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C6DB">
      <w:pPr>
        <w:pStyle w:val="13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t>拟签订采购合同文本</w:t>
      </w:r>
    </w:p>
    <w:p w14:paraId="1EF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bCs/>
          <w:sz w:val="24"/>
          <w:szCs w:val="24"/>
          <w:highlight w:val="none"/>
        </w:rPr>
      </w:pPr>
    </w:p>
    <w:p w14:paraId="05E5D42A">
      <w:pPr>
        <w:autoSpaceDE w:val="0"/>
        <w:autoSpaceDN w:val="0"/>
        <w:spacing w:line="360" w:lineRule="auto"/>
        <w:rPr>
          <w:rFonts w:hint="default" w:asciiTheme="minorEastAsia" w:hAnsiTheme="minorEastAsia" w:eastAsiaTheme="minorEastAsia" w:cstheme="minorEastAsia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甲方（采购人）：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乙方（成交供应商）：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  <w:lang w:val="en-US" w:eastAsia="zh-CN"/>
        </w:rPr>
        <w:t xml:space="preserve">        </w:t>
      </w:r>
    </w:p>
    <w:p w14:paraId="1004C93F">
      <w:pPr>
        <w:autoSpaceDE w:val="0"/>
        <w:autoSpaceDN w:val="0"/>
        <w:spacing w:line="360" w:lineRule="auto"/>
        <w:rPr>
          <w:rFonts w:hint="default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地址：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地址：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  <w:lang w:val="en-US" w:eastAsia="zh-CN"/>
        </w:rPr>
        <w:t xml:space="preserve">        </w:t>
      </w:r>
    </w:p>
    <w:p w14:paraId="24123C42">
      <w:pPr>
        <w:autoSpaceDE w:val="0"/>
        <w:autoSpaceDN w:val="0"/>
        <w:spacing w:line="360" w:lineRule="auto"/>
        <w:rPr>
          <w:rFonts w:hint="default" w:asciiTheme="minorEastAsia" w:hAnsiTheme="minorEastAsia" w:eastAsia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联系人：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联系人：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  <w:lang w:val="en-US" w:eastAsia="zh-CN"/>
        </w:rPr>
        <w:t xml:space="preserve">        </w:t>
      </w:r>
    </w:p>
    <w:p w14:paraId="5C603033">
      <w:pPr>
        <w:autoSpaceDE w:val="0"/>
        <w:autoSpaceDN w:val="0"/>
        <w:spacing w:line="360" w:lineRule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联系电话：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 xml:space="preserve">          联系电话：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  <w:lang w:val="en-US" w:eastAsia="zh-CN"/>
        </w:rPr>
        <w:t xml:space="preserve">        </w:t>
      </w:r>
    </w:p>
    <w:p w14:paraId="647ABB9E">
      <w:pPr>
        <w:autoSpaceDE w:val="0"/>
        <w:autoSpaceDN w:val="0"/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</w:p>
    <w:p w14:paraId="1EF12A8F">
      <w:pPr>
        <w:autoSpaceDE w:val="0"/>
        <w:autoSpaceDN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西安市中小学教师及校园长骨干班主任管理能力提升培训项目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(采购项目编号：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CT-ZB00-180-2025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)由中昕国际项目管理有限公司组织竞争性磋商，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(以下简称“甲方”)确定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（以下简称“乙方”）为本项目的成交供应商。</w:t>
      </w:r>
    </w:p>
    <w:p w14:paraId="46F4D876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依据《中华人民共和国民法典》和《中华人民共和国政府采购法》及相关法律法规的规定，经双方协商，按下述条款和条件签署本合同。</w:t>
      </w:r>
    </w:p>
    <w:p w14:paraId="587BDEAA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第一条：合同价款</w:t>
      </w:r>
    </w:p>
    <w:p w14:paraId="4D75D954">
      <w:pPr>
        <w:autoSpaceDE w:val="0"/>
        <w:autoSpaceDN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（一）合同总价款为人民币（大写）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（￥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）。</w:t>
      </w:r>
    </w:p>
    <w:p w14:paraId="48AEBC1D">
      <w:pPr>
        <w:autoSpaceDE w:val="0"/>
        <w:autoSpaceDN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（二）合同总价是指为本次服务工作所需的全部费用。</w:t>
      </w:r>
    </w:p>
    <w:p w14:paraId="47F13EC8">
      <w:pPr>
        <w:autoSpaceDE w:val="0"/>
        <w:autoSpaceDN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（三）合同总价一次性包死，不受市场价格变化因素的影响。</w:t>
      </w:r>
    </w:p>
    <w:p w14:paraId="339D7B72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第二条：款项结算</w:t>
      </w:r>
    </w:p>
    <w:p w14:paraId="3F0148F8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支付时间及方式：</w:t>
      </w:r>
    </w:p>
    <w:p w14:paraId="7DD4677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default" w:asciiTheme="minorEastAsia" w:hAnsiTheme="minorEastAsia" w:cstheme="minorEastAsia"/>
          <w:sz w:val="24"/>
          <w:szCs w:val="24"/>
          <w:highlight w:val="none"/>
        </w:rPr>
        <w:t>项目结束验收完成后，达到付款条件起 7 日内，支付合同总金额的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100</w:t>
      </w:r>
      <w:r>
        <w:rPr>
          <w:rFonts w:hint="default" w:asciiTheme="minorEastAsia" w:hAnsiTheme="minorEastAsia" w:cstheme="minorEastAsia"/>
          <w:sz w:val="24"/>
          <w:szCs w:val="24"/>
          <w:highlight w:val="none"/>
        </w:rPr>
        <w:t>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人民币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（大写）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（￥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2AE84FF2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  <w:t>乙方收款账号：</w:t>
      </w:r>
    </w:p>
    <w:p w14:paraId="29F5247E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  <w:t xml:space="preserve">账户名称：             </w:t>
      </w:r>
    </w:p>
    <w:p w14:paraId="6CD6FB98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  <w:t xml:space="preserve">开户银行：             </w:t>
      </w:r>
    </w:p>
    <w:p w14:paraId="6276613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  <w:t xml:space="preserve">银行账号：             </w:t>
      </w:r>
    </w:p>
    <w:p w14:paraId="54DC374E">
      <w:pPr>
        <w:autoSpaceDE w:val="0"/>
        <w:autoSpaceDN w:val="0"/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第三条：履约保证金</w:t>
      </w:r>
    </w:p>
    <w:p w14:paraId="03F4BF2F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szCs w:val="24"/>
        </w:rPr>
        <w:t>不缴纳</w:t>
      </w:r>
    </w:p>
    <w:p w14:paraId="0F6AD1A9">
      <w:pPr>
        <w:autoSpaceDE w:val="0"/>
        <w:autoSpaceDN w:val="0"/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第四条：服务期限及服务地点：</w:t>
      </w:r>
    </w:p>
    <w:p w14:paraId="528BA4A9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（一）服务期限：自合同签订之日起至所有服务完成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22B39871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（二）服务地点：采购人指定地点。</w:t>
      </w:r>
    </w:p>
    <w:p w14:paraId="39031DD6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第五条：双方的权利和义务</w:t>
      </w:r>
    </w:p>
    <w:p w14:paraId="0C8B7324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（一）甲方权利义务</w:t>
      </w:r>
    </w:p>
    <w:p w14:paraId="3E2ACF6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1.甲方有权对乙方提交的方案进行审查，并提出相应修改意见；</w:t>
      </w:r>
    </w:p>
    <w:p w14:paraId="3F35A3C5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2.甲方有权根据本合同所约定的内容及标准，在不影响乙方工作的前提下检查乙方提供的服务质量，如乙方提供的服务质量不符合本合同的约定，甲方有权要求乙方在指定时间内做出补充或修正；</w:t>
      </w:r>
    </w:p>
    <w:p w14:paraId="101BD24B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3.甲方应依据本合同规定，按时足额向乙方支付合同价款；</w:t>
      </w:r>
    </w:p>
    <w:p w14:paraId="47A354B9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4.合同执行过程中，甲方如需变更项目计划，应提前以书面形式告知乙方，由于变更所产生的额外费用或给乙方造成的损失由甲方承担，并同意乙方将执行周期予以合理顺延；</w:t>
      </w:r>
    </w:p>
    <w:p w14:paraId="214F059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5.甲方应积极配合、协助乙方完成本合同约定事项。</w:t>
      </w:r>
    </w:p>
    <w:p w14:paraId="019D2F68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（二）乙方权利义务</w:t>
      </w:r>
    </w:p>
    <w:p w14:paraId="1AFA0E1B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1.乙方必须按合同约定的服务内容及标准向甲方提供相应服务；</w:t>
      </w:r>
    </w:p>
    <w:p w14:paraId="44F0881B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2.乙方应负责完成项目实施有关的申请、审批等程序（若有）；</w:t>
      </w:r>
    </w:p>
    <w:p w14:paraId="5FBAA97F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3.乙方应保障项目的顺利实施，并采取必要措施保障项目参与人员和第三方的人身及财产安全，若由于乙方管理或保障不力造成任何人身及财产损失的，乙方应承担赔偿责任；</w:t>
      </w:r>
    </w:p>
    <w:p w14:paraId="3F09F00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4.乙方有权要求甲方按时足额支付合同费用；</w:t>
      </w:r>
    </w:p>
    <w:p w14:paraId="3CDB7875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5.如因不可抗力，如恶劣气候或灾害、国家行为等导致服务内容不能如期完成的，乙方应及时通知甲方，由双方另行协商处理。</w:t>
      </w:r>
    </w:p>
    <w:p w14:paraId="59DEFAE7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第六条：验收</w:t>
      </w:r>
    </w:p>
    <w:p w14:paraId="7D51E5C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项目完成后，由甲方和乙方共同对项目进行整体验收。</w:t>
      </w:r>
    </w:p>
    <w:p w14:paraId="6B6A18AD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其内容包括乙方是否按照甲方要求进行服务、是否在规定时间内服务完毕、服务工作是否存在失误。验收合格后，填写政府采购项目验收单、验收报告作为对本服务的最终认可。</w:t>
      </w:r>
    </w:p>
    <w:p w14:paraId="028FC6D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乙方向甲方提供服务过程中的所有相关资料,以便甲方日后管理。</w:t>
      </w:r>
    </w:p>
    <w:p w14:paraId="6B8EA6BE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（四）验收依据为竞争性磋商文件、磋商响应文件、澄清表（函）、政府采购合同及附件文本、国家相应的标准、规范。</w:t>
      </w:r>
    </w:p>
    <w:p w14:paraId="572B3418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第七条：违约责任</w:t>
      </w:r>
    </w:p>
    <w:p w14:paraId="78789E70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（一）违约责任按《中华人民共和国民法典》处理中的相关条款执行。</w:t>
      </w:r>
    </w:p>
    <w:p w14:paraId="6B402A6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（二）乙方应按合同约定时间完成各阶段合同义务，若发生延迟，乙方应向甲方支付合同总价款10%的违约金，且甲方有权单方解除本合同。但甲方书面同意延迟或因甲方原因导致延迟的，乙方不承担违约责任。</w:t>
      </w:r>
    </w:p>
    <w:p w14:paraId="7120FF18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（三）如甲方未能在本合同约定时间内支付款项，每延迟一天，甲方须向乙方支付一定的费用作为违约金。</w:t>
      </w:r>
    </w:p>
    <w:p w14:paraId="5F355F4F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（四）本次活动因乙方原因导致侵害甲方或第三方合法权益的，应由乙方承担相应赔偿责任，并向甲方支付合同总价款10%的违约金。</w:t>
      </w:r>
    </w:p>
    <w:p w14:paraId="603EC654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（五）若乙方未经甲方同意泄露本合同约定的任何秘密信息的，乙方应按照合同总价款的10%向甲方支付违约金，并赔偿因此给甲方造成的损失。</w:t>
      </w:r>
    </w:p>
    <w:p w14:paraId="53AE5DB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（六）乙方保证向甲方开具发票的真实性、合法性，若乙方向甲方开具的发票存在真实性、合法性问题，给甲方造成损失的，乙方应按合同总价款的10%向甲方支付违约金，违约金不足以弥补损失的，乙方还应承担相应赔偿责任；</w:t>
      </w:r>
    </w:p>
    <w:p w14:paraId="322D4849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第八条：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争议解决</w:t>
      </w:r>
    </w:p>
    <w:p w14:paraId="44F6B6D3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执行本合同过程中发生争议，应友好协商解决，协商不成的，任何一方可到甲方所在地人民法院提起诉讼。</w:t>
      </w:r>
    </w:p>
    <w:p w14:paraId="055189DB">
      <w:pPr>
        <w:spacing w:line="360" w:lineRule="auto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第九条：其他</w:t>
      </w:r>
    </w:p>
    <w:p w14:paraId="1275DEE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本合同一式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份，具有同等法律效力，甲方执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份，乙方执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份，监管部门备案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份、招标代理机构存档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napToGrid w:val="0"/>
          <w:kern w:val="0"/>
          <w:sz w:val="24"/>
          <w:szCs w:val="24"/>
        </w:rPr>
        <w:t>份。各方签字盖章后生效，合同执行完毕自动失效。（合同的服务承诺则长期有效）。</w:t>
      </w:r>
    </w:p>
    <w:tbl>
      <w:tblPr>
        <w:tblStyle w:val="10"/>
        <w:tblW w:w="8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0"/>
        <w:gridCol w:w="4020"/>
      </w:tblGrid>
      <w:tr w14:paraId="77E22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020" w:type="dxa"/>
            <w:shd w:val="clear" w:color="auto" w:fill="D8D8D8"/>
            <w:vAlign w:val="center"/>
          </w:tcPr>
          <w:p w14:paraId="0198CF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甲  方</w:t>
            </w:r>
          </w:p>
        </w:tc>
        <w:tc>
          <w:tcPr>
            <w:tcW w:w="4020" w:type="dxa"/>
            <w:shd w:val="clear" w:color="auto" w:fill="D8D8D8"/>
            <w:vAlign w:val="center"/>
          </w:tcPr>
          <w:p w14:paraId="0827A9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4"/>
                <w:szCs w:val="24"/>
              </w:rPr>
              <w:t>乙  方</w:t>
            </w:r>
          </w:p>
        </w:tc>
      </w:tr>
      <w:tr w14:paraId="3C52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4020" w:type="dxa"/>
            <w:vAlign w:val="center"/>
          </w:tcPr>
          <w:p w14:paraId="584E9C4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采购人</w:t>
            </w:r>
          </w:p>
          <w:p w14:paraId="32E7041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（公章）</w:t>
            </w:r>
          </w:p>
        </w:tc>
        <w:tc>
          <w:tcPr>
            <w:tcW w:w="4020" w:type="dxa"/>
            <w:vAlign w:val="center"/>
          </w:tcPr>
          <w:p w14:paraId="0E1CC8F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成交供应商</w:t>
            </w:r>
          </w:p>
          <w:p w14:paraId="16E2595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（公章）</w:t>
            </w:r>
          </w:p>
        </w:tc>
      </w:tr>
      <w:tr w14:paraId="53D5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0DCAE66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地址：</w:t>
            </w:r>
          </w:p>
        </w:tc>
        <w:tc>
          <w:tcPr>
            <w:tcW w:w="4020" w:type="dxa"/>
            <w:vAlign w:val="center"/>
          </w:tcPr>
          <w:p w14:paraId="62EC0BE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地址：</w:t>
            </w:r>
          </w:p>
        </w:tc>
      </w:tr>
      <w:tr w14:paraId="1557D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3D0D370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邮编：</w:t>
            </w:r>
          </w:p>
        </w:tc>
        <w:tc>
          <w:tcPr>
            <w:tcW w:w="4020" w:type="dxa"/>
            <w:vAlign w:val="center"/>
          </w:tcPr>
          <w:p w14:paraId="23FD31B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邮编：</w:t>
            </w:r>
          </w:p>
        </w:tc>
      </w:tr>
      <w:tr w14:paraId="26B2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2E60F85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法定代表人或代理人：</w:t>
            </w:r>
          </w:p>
        </w:tc>
        <w:tc>
          <w:tcPr>
            <w:tcW w:w="4020" w:type="dxa"/>
            <w:vAlign w:val="center"/>
          </w:tcPr>
          <w:p w14:paraId="2D477F1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法定代表人或代理人：</w:t>
            </w:r>
          </w:p>
        </w:tc>
      </w:tr>
      <w:tr w14:paraId="39E5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5126268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负责人：（签字）</w:t>
            </w:r>
          </w:p>
        </w:tc>
        <w:tc>
          <w:tcPr>
            <w:tcW w:w="4020" w:type="dxa"/>
            <w:vAlign w:val="center"/>
          </w:tcPr>
          <w:p w14:paraId="715A55A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负责人：（签字）</w:t>
            </w:r>
          </w:p>
        </w:tc>
      </w:tr>
      <w:tr w14:paraId="00E0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5AD1026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电话：</w:t>
            </w:r>
          </w:p>
        </w:tc>
        <w:tc>
          <w:tcPr>
            <w:tcW w:w="4020" w:type="dxa"/>
            <w:vAlign w:val="center"/>
          </w:tcPr>
          <w:p w14:paraId="33558B0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电话：</w:t>
            </w:r>
          </w:p>
        </w:tc>
      </w:tr>
      <w:tr w14:paraId="29405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0BAD77C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vAlign w:val="center"/>
          </w:tcPr>
          <w:p w14:paraId="3FFD884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账户名称：</w:t>
            </w:r>
          </w:p>
        </w:tc>
      </w:tr>
      <w:tr w14:paraId="5DB66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7837C5F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vAlign w:val="center"/>
          </w:tcPr>
          <w:p w14:paraId="5B39AFB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开户银行：</w:t>
            </w:r>
          </w:p>
        </w:tc>
      </w:tr>
      <w:tr w14:paraId="52059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020" w:type="dxa"/>
            <w:vAlign w:val="center"/>
          </w:tcPr>
          <w:p w14:paraId="77E0D08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4020" w:type="dxa"/>
            <w:vAlign w:val="center"/>
          </w:tcPr>
          <w:p w14:paraId="11737BB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银行账号：</w:t>
            </w:r>
          </w:p>
        </w:tc>
      </w:tr>
      <w:tr w14:paraId="47C1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4020" w:type="dxa"/>
            <w:vAlign w:val="center"/>
          </w:tcPr>
          <w:p w14:paraId="66A5B87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日期：   年  月  日</w:t>
            </w:r>
          </w:p>
        </w:tc>
        <w:tc>
          <w:tcPr>
            <w:tcW w:w="4020" w:type="dxa"/>
            <w:vAlign w:val="center"/>
          </w:tcPr>
          <w:p w14:paraId="0DF84F2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日期：   年  月  日</w:t>
            </w:r>
          </w:p>
        </w:tc>
      </w:tr>
    </w:tbl>
    <w:p w14:paraId="24209151">
      <w:pPr>
        <w:pStyle w:val="13"/>
        <w:rPr>
          <w:rFonts w:hint="default" w:asciiTheme="minorEastAsia" w:hAnsiTheme="minorEastAsia" w:cstheme="minorEastAsia"/>
        </w:rPr>
      </w:pPr>
    </w:p>
    <w:p w14:paraId="5E06CD2E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9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C14D2D"/>
    <w:multiLevelType w:val="singleLevel"/>
    <w:tmpl w:val="71C14D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YTIwNTRjYmJiMzcwOTU5NWY2NGMwNWE2NWZkZGMifQ=="/>
  </w:docVars>
  <w:rsids>
    <w:rsidRoot w:val="3C8B7494"/>
    <w:rsid w:val="031F01B5"/>
    <w:rsid w:val="06006D63"/>
    <w:rsid w:val="0A3C4EDA"/>
    <w:rsid w:val="12D0036B"/>
    <w:rsid w:val="196F26A6"/>
    <w:rsid w:val="1E5833CF"/>
    <w:rsid w:val="1EA85B59"/>
    <w:rsid w:val="1FF17CBA"/>
    <w:rsid w:val="27EA020A"/>
    <w:rsid w:val="2B0A48EF"/>
    <w:rsid w:val="33E81E5A"/>
    <w:rsid w:val="357F4A53"/>
    <w:rsid w:val="3C8B7494"/>
    <w:rsid w:val="41305C04"/>
    <w:rsid w:val="49BE0CA5"/>
    <w:rsid w:val="4DB004FF"/>
    <w:rsid w:val="4E3F7F1A"/>
    <w:rsid w:val="56707EE0"/>
    <w:rsid w:val="59507B7D"/>
    <w:rsid w:val="5DCA6E6D"/>
    <w:rsid w:val="5E45203A"/>
    <w:rsid w:val="65514897"/>
    <w:rsid w:val="66056ACC"/>
    <w:rsid w:val="67D356E3"/>
    <w:rsid w:val="760555E1"/>
    <w:rsid w:val="7DF13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5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3">
    <w:name w:val="toc 9"/>
    <w:basedOn w:val="1"/>
    <w:next w:val="1"/>
    <w:semiHidden/>
    <w:qFormat/>
    <w:uiPriority w:val="0"/>
    <w:pPr>
      <w:ind w:left="3360" w:leftChars="1600"/>
    </w:p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2">
    <w:name w:val="标题 2 Char"/>
    <w:link w:val="5"/>
    <w:qFormat/>
    <w:uiPriority w:val="0"/>
    <w:rPr>
      <w:rFonts w:ascii="Arial" w:hAnsi="Arial" w:eastAsia="宋体" w:cs="Times New Roman"/>
      <w:b/>
      <w:sz w:val="32"/>
      <w:lang w:val="zh-CN" w:bidi="zh-CN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1763</Words>
  <Characters>1797</Characters>
  <Lines>0</Lines>
  <Paragraphs>0</Paragraphs>
  <TotalTime>0</TotalTime>
  <ScaleCrop>false</ScaleCrop>
  <LinksUpToDate>false</LinksUpToDate>
  <CharactersWithSpaces>2176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2025-09-11T03:22:41Z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1F84015CCF134D5FB21CC47E97DA83D4_13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