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64B4A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培训方案</w:t>
      </w:r>
    </w:p>
    <w:p w14:paraId="67AB4B52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0C6C49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培训目标及内容</w:t>
      </w:r>
    </w:p>
    <w:p w14:paraId="700DDDD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培训组织安排及人员配置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06505"/>
    <w:rsid w:val="67860E67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2025-09-28T08:24:17Z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F33C8F5AD8BC4A64BB71B66DB37A7D9C_13</vt:lpwstr>
  </property>
</Properties>
</file>