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331E07">
      <w:pPr>
        <w:pStyle w:val="2"/>
        <w:bidi w:val="0"/>
        <w:rPr>
          <w:rFonts w:hint="eastAsia"/>
          <w:sz w:val="24"/>
          <w:szCs w:val="24"/>
          <w:highlight w:val="none"/>
          <w:lang w:val="en-US" w:eastAsia="zh-CN"/>
        </w:rPr>
      </w:pPr>
      <w:r>
        <w:rPr>
          <w:rFonts w:hint="eastAsia" w:cs="宋体"/>
          <w:highlight w:val="none"/>
          <w:lang w:val="en-US" w:eastAsia="zh-CN"/>
        </w:rPr>
        <w:t>售后服务</w:t>
      </w:r>
      <w:r>
        <w:rPr>
          <w:rFonts w:hint="eastAsia" w:ascii="宋体" w:hAnsi="宋体" w:eastAsia="宋体" w:cs="宋体"/>
          <w:highlight w:val="none"/>
          <w:lang w:val="en-US" w:eastAsia="zh-CN"/>
        </w:rPr>
        <w:t>方案</w:t>
      </w:r>
    </w:p>
    <w:p w14:paraId="1F8E73A4">
      <w:pPr>
        <w:bidi w:val="0"/>
        <w:rPr>
          <w:rFonts w:hint="eastAsia"/>
          <w:b w:val="0"/>
          <w:bCs w:val="0"/>
          <w:sz w:val="24"/>
          <w:szCs w:val="24"/>
          <w:highlight w:val="none"/>
        </w:rPr>
      </w:pPr>
      <w:r>
        <w:rPr>
          <w:rFonts w:hint="eastAsia" w:ascii="Calibri" w:hAnsi="Calibri" w:eastAsia="宋体" w:cs="Times New Roman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供应商根据第</w:t>
      </w:r>
      <w:r>
        <w:rPr>
          <w:rFonts w:hint="eastAsia" w:cs="Times New Roman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五</w:t>
      </w:r>
      <w:r>
        <w:rPr>
          <w:rFonts w:hint="eastAsia" w:ascii="Calibri" w:hAnsi="Calibri" w:eastAsia="宋体" w:cs="Times New Roman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章的“评标细则及标准”结合第三章</w:t>
      </w:r>
      <w:r>
        <w:rPr>
          <w:rFonts w:hint="eastAsia" w:eastAsia="宋体" w:cs="Times New Roman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的</w:t>
      </w:r>
      <w:r>
        <w:rPr>
          <w:rFonts w:hint="eastAsia" w:ascii="Calibri" w:hAnsi="Calibri" w:eastAsia="宋体" w:cs="Times New Roman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招标项目技术、服务、商务及其他要求，</w:t>
      </w:r>
      <w:r>
        <w:rPr>
          <w:rFonts w:hint="eastAsia"/>
          <w:b w:val="0"/>
          <w:bCs w:val="0"/>
          <w:sz w:val="24"/>
          <w:szCs w:val="24"/>
          <w:highlight w:val="none"/>
        </w:rPr>
        <w:t>供应商自行编写，</w:t>
      </w:r>
      <w:r>
        <w:rPr>
          <w:rFonts w:hint="eastAsia" w:cs="宋体"/>
          <w:highlight w:val="none"/>
          <w:lang w:val="en-US" w:eastAsia="zh-CN"/>
        </w:rPr>
        <w:t>售后服务</w:t>
      </w:r>
      <w:r>
        <w:rPr>
          <w:rFonts w:hint="eastAsia" w:ascii="宋体" w:hAnsi="宋体" w:eastAsia="宋体" w:cs="宋体"/>
          <w:highlight w:val="none"/>
          <w:lang w:val="en-US" w:eastAsia="zh-CN"/>
        </w:rPr>
        <w:t>方案</w:t>
      </w:r>
      <w:r>
        <w:rPr>
          <w:rFonts w:hint="eastAsia"/>
          <w:b w:val="0"/>
          <w:bCs w:val="0"/>
          <w:sz w:val="24"/>
          <w:szCs w:val="24"/>
          <w:highlight w:val="none"/>
        </w:rPr>
        <w:t>。</w:t>
      </w:r>
    </w:p>
    <w:p w14:paraId="7F071791">
      <w:pPr>
        <w:rPr>
          <w:rFonts w:hint="eastAsia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3BC7D4B"/>
    <w:rsid w:val="3E754C90"/>
    <w:rsid w:val="3F81343C"/>
    <w:rsid w:val="4AC9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kern w:val="44"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4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4">
    <w:name w:val="List 2"/>
    <w:basedOn w:val="1"/>
    <w:qFormat/>
    <w:uiPriority w:val="0"/>
    <w:pPr>
      <w:ind w:left="100" w:leftChars="200" w:hanging="200" w:hangingChars="200"/>
      <w:contextualSpacing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sz w:val="28"/>
      <w:szCs w:val="28"/>
    </w:rPr>
  </w:style>
  <w:style w:type="paragraph" w:customStyle="1" w:styleId="9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sz w:val="24"/>
      <w:szCs w:val="24"/>
    </w:rPr>
  </w:style>
  <w:style w:type="paragraph" w:customStyle="1" w:styleId="10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2025-09-28T06:26:54Z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