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版本号：ZYJY-【2025】GK096620251103003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ZYJY-【2025】GK0966</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ZYJY-【2025】GK0966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西安市儿童医院2025年医疗设备采购项目三，包括麻醉二科的小儿麻醉机、多功能监护仪；手术室的电动手术床、手术灯、复温毯、高频电刀。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4、税收缴纳证明：提供投标截止之日前一年内已缴纳的至少任意三个月的纳税证明或完税证明（任意税种），依法免税的单位应提供相关证明材料；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特殊资格：投标人为代理商须提供有效的《医疗器械经营许可证》和《医疗器械经营备案证》、生产厂商的《医疗器械生产许可证》、所投产品的《医疗器械注册证》或《医疗器械产品备案凭证》；投标人为生产厂商须提供有效的《医疗器械生产许可证》、所投产品的《医疗器械注册证》或《医疗器械产品备案凭证》；</w:t>
      </w:r>
    </w:p>
    <w:p>
      <w:pPr>
        <w:pStyle w:val="null3"/>
      </w:pPr>
      <w:r>
        <w:rPr>
          <w:rFonts w:ascii="仿宋_GB2312" w:hAnsi="仿宋_GB2312" w:cs="仿宋_GB2312" w:eastAsia="仿宋_GB2312"/>
        </w:rPr>
        <w:t>10、进口产品：投标产品属于进口产品，须提供针对本项目投标产品的完整的授权链证明材料；进口产品不需提供《医疗器械生产许可证》；</w:t>
      </w:r>
    </w:p>
    <w:p>
      <w:pPr>
        <w:pStyle w:val="null3"/>
      </w:pPr>
      <w:r>
        <w:rPr>
          <w:rFonts w:ascii="仿宋_GB2312" w:hAnsi="仿宋_GB2312" w:cs="仿宋_GB2312" w:eastAsia="仿宋_GB2312"/>
        </w:rPr>
        <w:t>11、控股管理关系：单位负责人为同一人或者存在直接控股、管理关系的不同供应商，不得参加同一合同项下的政府采购活动；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以中标（成交）供应商的中标（成交）金额为基数，在《国家计委关于印发&lt;招标代理服务收费管理暂行办法&gt;的通知》（计价格〔2002〕1980号）规定标准的基础上下浮20%，由中标（成交）供应商向陕西知源集易招标代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西安市儿童医院2025年医疗设备采购项目三，包括麻醉二科的小儿麻醉机、多功能监护仪；手术室的电动手术床、手术灯、复温毯、高频电刀。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3,210,000.00</w:t>
      </w:r>
    </w:p>
    <w:p>
      <w:pPr>
        <w:pStyle w:val="null3"/>
      </w:pPr>
      <w:r>
        <w:rPr>
          <w:rFonts w:ascii="仿宋_GB2312" w:hAnsi="仿宋_GB2312" w:cs="仿宋_GB2312" w:eastAsia="仿宋_GB2312"/>
        </w:rPr>
        <w:t>采购包最高限价（元）: 3,210,000.00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1.高频电刀（进口）、2.电动手术床、3.手术灯、4.复温毯（进口））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1.小儿麻醉机、2.多功能监护仪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标的名称：1.高频电刀（进口）、2.电动手术床、3.手术灯、4.复温毯（进口））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FF"/>
              </w:rPr>
              <w:t>一．项目概况</w:t>
            </w:r>
          </w:p>
          <w:p>
            <w:pPr>
              <w:pStyle w:val="null3"/>
              <w:ind w:firstLine="440"/>
              <w:jc w:val="both"/>
            </w:pPr>
            <w:r>
              <w:rPr>
                <w:rFonts w:ascii="仿宋_GB2312" w:hAnsi="仿宋_GB2312" w:cs="仿宋_GB2312" w:eastAsia="仿宋_GB2312"/>
                <w:sz w:val="22"/>
                <w:color w:val="0000FF"/>
              </w:rPr>
              <w:t>手术</w:t>
            </w:r>
            <w:r>
              <w:rPr>
                <w:rFonts w:ascii="仿宋_GB2312" w:hAnsi="仿宋_GB2312" w:cs="仿宋_GB2312" w:eastAsia="仿宋_GB2312"/>
                <w:sz w:val="22"/>
                <w:color w:val="0000FF"/>
              </w:rPr>
              <w:t>室：</w:t>
            </w:r>
            <w:r>
              <w:rPr>
                <w:rFonts w:ascii="仿宋_GB2312" w:hAnsi="仿宋_GB2312" w:cs="仿宋_GB2312" w:eastAsia="仿宋_GB2312"/>
                <w:sz w:val="22"/>
                <w:color w:val="0000FF"/>
              </w:rPr>
              <w:t>由于手术室业务发展，科室现有手术床、手术灯、高频电刀及复温毯采购时间已久，且数量严重不足，已不能满足现阶段手术要求，急需采购新一批设备用于手术室手术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二．采购内容</w:t>
            </w:r>
          </w:p>
          <w:tbl>
            <w:tblPr>
              <w:tblInd w:type="dxa" w:w="105"/>
              <w:tblBorders>
                <w:top w:val="none" w:color="000000" w:sz="4"/>
                <w:left w:val="none" w:color="000000" w:sz="4"/>
                <w:bottom w:val="none" w:color="000000" w:sz="4"/>
                <w:right w:val="none" w:color="000000" w:sz="4"/>
                <w:insideH w:val="none"/>
                <w:insideV w:val="none"/>
              </w:tblBorders>
            </w:tblPr>
            <w:tblGrid>
              <w:gridCol w:w="202"/>
              <w:gridCol w:w="488"/>
              <w:gridCol w:w="244"/>
              <w:gridCol w:w="239"/>
              <w:gridCol w:w="400"/>
              <w:gridCol w:w="244"/>
              <w:gridCol w:w="358"/>
              <w:gridCol w:w="353"/>
            </w:tblGrid>
            <w:tr>
              <w:tc>
                <w:tcPr>
                  <w:tcW w:type="dxa" w:w="252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手术室医疗设备清单</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设备名称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单价最高限价</w:t>
                  </w:r>
                  <w:r>
                    <w:rPr>
                      <w:rFonts w:ascii="仿宋_GB2312" w:hAnsi="仿宋_GB2312" w:cs="仿宋_GB2312" w:eastAsia="仿宋_GB2312"/>
                      <w:sz w:val="21"/>
                      <w:color w:val="0000FF"/>
                    </w:rPr>
                    <w:t>(</w:t>
                  </w:r>
                  <w:r>
                    <w:rPr>
                      <w:rFonts w:ascii="仿宋_GB2312" w:hAnsi="仿宋_GB2312" w:cs="仿宋_GB2312" w:eastAsia="仿宋_GB2312"/>
                      <w:sz w:val="21"/>
                      <w:color w:val="0000FF"/>
                    </w:rPr>
                    <w:t>万</w:t>
                  </w:r>
                  <w:r>
                    <w:rPr>
                      <w:rFonts w:ascii="仿宋_GB2312" w:hAnsi="仿宋_GB2312" w:cs="仿宋_GB2312" w:eastAsia="仿宋_GB2312"/>
                      <w:sz w:val="21"/>
                      <w:color w:val="0000FF"/>
                    </w:rPr>
                    <w:t>元</w:t>
                  </w:r>
                  <w:r>
                    <w:rPr>
                      <w:rFonts w:ascii="仿宋_GB2312" w:hAnsi="仿宋_GB2312" w:cs="仿宋_GB2312" w:eastAsia="仿宋_GB2312"/>
                      <w:sz w:val="21"/>
                      <w:color w:val="0000FF"/>
                    </w:rPr>
                    <w:t>)</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进口</w:t>
                  </w:r>
                  <w:r>
                    <w:rPr>
                      <w:rFonts w:ascii="仿宋_GB2312" w:hAnsi="仿宋_GB2312" w:cs="仿宋_GB2312" w:eastAsia="仿宋_GB2312"/>
                      <w:sz w:val="21"/>
                      <w:color w:val="0000FF"/>
                    </w:rPr>
                    <w:t>产品</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核心产品</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电动手术床</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手术灯</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复温毯</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高频电刀</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含手术室</w:t>
                  </w:r>
                </w:p>
                <w:p>
                  <w:pPr>
                    <w:pStyle w:val="null3"/>
                    <w:jc w:val="center"/>
                  </w:pPr>
                  <w:r>
                    <w:rPr>
                      <w:rFonts w:ascii="仿宋_GB2312" w:hAnsi="仿宋_GB2312" w:cs="仿宋_GB2312" w:eastAsia="仿宋_GB2312"/>
                      <w:sz w:val="21"/>
                      <w:color w:val="0000FF"/>
                    </w:rPr>
                    <w:t>5台</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bl>
          <w:p>
            <w:pPr>
              <w:pStyle w:val="null3"/>
              <w:jc w:val="both"/>
            </w:pPr>
            <w:r>
              <w:rPr>
                <w:rFonts w:ascii="仿宋_GB2312" w:hAnsi="仿宋_GB2312" w:cs="仿宋_GB2312" w:eastAsia="仿宋_GB2312"/>
                <w:sz w:val="22"/>
                <w:b/>
                <w:color w:val="0000FF"/>
              </w:rPr>
              <w:t>三、手术室医疗设备设备技术参数</w:t>
            </w:r>
          </w:p>
          <w:p>
            <w:pPr>
              <w:pStyle w:val="null3"/>
              <w:jc w:val="both"/>
            </w:pPr>
            <w:r>
              <w:rPr>
                <w:rFonts w:ascii="仿宋_GB2312" w:hAnsi="仿宋_GB2312" w:cs="仿宋_GB2312" w:eastAsia="仿宋_GB2312"/>
                <w:sz w:val="22"/>
                <w:b/>
                <w:color w:val="0000FF"/>
              </w:rPr>
              <w:t>（一）电动手术床</w:t>
            </w:r>
          </w:p>
          <w:p>
            <w:pPr>
              <w:pStyle w:val="null3"/>
              <w:jc w:val="both"/>
            </w:pPr>
            <w:r>
              <w:rPr>
                <w:rFonts w:ascii="仿宋_GB2312" w:hAnsi="仿宋_GB2312" w:cs="仿宋_GB2312" w:eastAsia="仿宋_GB2312"/>
                <w:sz w:val="22"/>
                <w:color w:val="0000FF"/>
              </w:rPr>
              <w:t>1.适用于胸外科，整形外科，泌尿外科，肝胆胰外科，骨外和普外科手术；</w:t>
            </w:r>
          </w:p>
          <w:p>
            <w:pPr>
              <w:pStyle w:val="null3"/>
              <w:jc w:val="both"/>
            </w:pPr>
            <w:r>
              <w:rPr>
                <w:rFonts w:ascii="仿宋_GB2312" w:hAnsi="仿宋_GB2312" w:cs="仿宋_GB2312" w:eastAsia="仿宋_GB2312"/>
                <w:sz w:val="22"/>
                <w:color w:val="0000FF"/>
              </w:rPr>
              <w:t>2.台面长度：≥1960mm，台面宽度：≥500mm；</w:t>
            </w:r>
          </w:p>
          <w:p>
            <w:pPr>
              <w:pStyle w:val="null3"/>
              <w:jc w:val="both"/>
            </w:pPr>
            <w:r>
              <w:rPr>
                <w:rFonts w:ascii="仿宋_GB2312" w:hAnsi="仿宋_GB2312" w:cs="仿宋_GB2312" w:eastAsia="仿宋_GB2312"/>
                <w:sz w:val="22"/>
                <w:color w:val="0000FF"/>
              </w:rPr>
              <w:t>▲3.床面高度可调范围：</w:t>
            </w:r>
            <w:r>
              <w:rPr>
                <w:rFonts w:ascii="仿宋_GB2312" w:hAnsi="仿宋_GB2312" w:cs="仿宋_GB2312" w:eastAsia="仿宋_GB2312"/>
                <w:sz w:val="22"/>
                <w:color w:val="0000FF"/>
              </w:rPr>
              <w:t>670</w:t>
            </w:r>
            <w:r>
              <w:rPr>
                <w:rFonts w:ascii="仿宋_GB2312" w:hAnsi="仿宋_GB2312" w:cs="仿宋_GB2312" w:eastAsia="仿宋_GB2312"/>
                <w:sz w:val="22"/>
                <w:color w:val="0000FF"/>
              </w:rPr>
              <w:t>～</w:t>
            </w:r>
            <w:r>
              <w:rPr>
                <w:rFonts w:ascii="仿宋_GB2312" w:hAnsi="仿宋_GB2312" w:cs="仿宋_GB2312" w:eastAsia="仿宋_GB2312"/>
                <w:sz w:val="22"/>
                <w:color w:val="0000FF"/>
              </w:rPr>
              <w:t>1</w:t>
            </w:r>
            <w:r>
              <w:rPr>
                <w:rFonts w:ascii="仿宋_GB2312" w:hAnsi="仿宋_GB2312" w:cs="仿宋_GB2312" w:eastAsia="仿宋_GB2312"/>
                <w:sz w:val="22"/>
                <w:color w:val="0000FF"/>
              </w:rPr>
              <w:t>04</w:t>
            </w:r>
            <w:r>
              <w:rPr>
                <w:rFonts w:ascii="仿宋_GB2312" w:hAnsi="仿宋_GB2312" w:cs="仿宋_GB2312" w:eastAsia="仿宋_GB2312"/>
                <w:sz w:val="22"/>
                <w:color w:val="0000FF"/>
              </w:rPr>
              <w:t>0mm；</w:t>
            </w:r>
          </w:p>
          <w:p>
            <w:pPr>
              <w:pStyle w:val="null3"/>
              <w:jc w:val="both"/>
            </w:pPr>
            <w:r>
              <w:rPr>
                <w:rFonts w:ascii="仿宋_GB2312" w:hAnsi="仿宋_GB2312" w:cs="仿宋_GB2312" w:eastAsia="仿宋_GB2312"/>
                <w:sz w:val="22"/>
                <w:color w:val="0000FF"/>
              </w:rPr>
              <w:t>4.床面分五部分：头部段、背部段、臀部段、两个可分离的腿部段全304不锈钢床身、立柱，易清洁，抗污染；</w:t>
            </w:r>
          </w:p>
          <w:p>
            <w:pPr>
              <w:pStyle w:val="null3"/>
              <w:jc w:val="both"/>
            </w:pPr>
            <w:r>
              <w:rPr>
                <w:rFonts w:ascii="仿宋_GB2312" w:hAnsi="仿宋_GB2312" w:cs="仿宋_GB2312" w:eastAsia="仿宋_GB2312"/>
                <w:sz w:val="22"/>
                <w:color w:val="0000FF"/>
              </w:rPr>
              <w:t>5.平移距离≥3</w:t>
            </w:r>
            <w:r>
              <w:rPr>
                <w:rFonts w:ascii="仿宋_GB2312" w:hAnsi="仿宋_GB2312" w:cs="仿宋_GB2312" w:eastAsia="仿宋_GB2312"/>
                <w:sz w:val="22"/>
                <w:color w:val="0000FF"/>
              </w:rPr>
              <w:t>2</w:t>
            </w:r>
            <w:r>
              <w:rPr>
                <w:rFonts w:ascii="仿宋_GB2312" w:hAnsi="仿宋_GB2312" w:cs="仿宋_GB2312" w:eastAsia="仿宋_GB2312"/>
                <w:sz w:val="22"/>
                <w:color w:val="0000FF"/>
              </w:rPr>
              <w:t>0mm，为术中使用C型臂提供良好的透视区域，可配合X光片盒使用；</w:t>
            </w:r>
          </w:p>
          <w:p>
            <w:pPr>
              <w:pStyle w:val="null3"/>
              <w:jc w:val="both"/>
            </w:pPr>
            <w:r>
              <w:rPr>
                <w:rFonts w:ascii="仿宋_GB2312" w:hAnsi="仿宋_GB2312" w:cs="仿宋_GB2312" w:eastAsia="仿宋_GB2312"/>
                <w:sz w:val="22"/>
                <w:color w:val="0000FF"/>
              </w:rPr>
              <w:t>6.头板折转最大角度上折≥60°，下折≥90°；</w:t>
            </w:r>
          </w:p>
          <w:p>
            <w:pPr>
              <w:pStyle w:val="null3"/>
              <w:jc w:val="both"/>
            </w:pPr>
            <w:r>
              <w:rPr>
                <w:rFonts w:ascii="仿宋_GB2312" w:hAnsi="仿宋_GB2312" w:cs="仿宋_GB2312" w:eastAsia="仿宋_GB2312"/>
                <w:sz w:val="22"/>
                <w:color w:val="0000FF"/>
              </w:rPr>
              <w:t>7.台面左右倾最大角度≥18°；</w:t>
            </w:r>
          </w:p>
          <w:p>
            <w:pPr>
              <w:pStyle w:val="null3"/>
              <w:jc w:val="both"/>
            </w:pPr>
            <w:r>
              <w:rPr>
                <w:rFonts w:ascii="仿宋_GB2312" w:hAnsi="仿宋_GB2312" w:cs="仿宋_GB2312" w:eastAsia="仿宋_GB2312"/>
                <w:sz w:val="22"/>
                <w:color w:val="0000FF"/>
              </w:rPr>
              <w:t>8.台面前后倾最大角度前倾≥28°，后倾≥28°；</w:t>
            </w:r>
          </w:p>
          <w:p>
            <w:pPr>
              <w:pStyle w:val="null3"/>
              <w:jc w:val="both"/>
            </w:pPr>
            <w:r>
              <w:rPr>
                <w:rFonts w:ascii="仿宋_GB2312" w:hAnsi="仿宋_GB2312" w:cs="仿宋_GB2312" w:eastAsia="仿宋_GB2312"/>
                <w:sz w:val="22"/>
                <w:color w:val="0000FF"/>
              </w:rPr>
              <w:t>9.腿板下折最大角度≥90°，外展最大角度≥90°；</w:t>
            </w:r>
          </w:p>
          <w:p>
            <w:pPr>
              <w:pStyle w:val="null3"/>
              <w:jc w:val="both"/>
            </w:pPr>
            <w:r>
              <w:rPr>
                <w:rFonts w:ascii="仿宋_GB2312" w:hAnsi="仿宋_GB2312" w:cs="仿宋_GB2312" w:eastAsia="仿宋_GB2312"/>
                <w:sz w:val="22"/>
                <w:color w:val="0000FF"/>
              </w:rPr>
              <w:t>10.背板上折最大角度≥</w:t>
            </w:r>
            <w:r>
              <w:rPr>
                <w:rFonts w:ascii="仿宋_GB2312" w:hAnsi="仿宋_GB2312" w:cs="仿宋_GB2312" w:eastAsia="仿宋_GB2312"/>
                <w:sz w:val="22"/>
                <w:color w:val="0000FF"/>
              </w:rPr>
              <w:t>8</w:t>
            </w:r>
            <w:r>
              <w:rPr>
                <w:rFonts w:ascii="仿宋_GB2312" w:hAnsi="仿宋_GB2312" w:cs="仿宋_GB2312" w:eastAsia="仿宋_GB2312"/>
                <w:sz w:val="22"/>
                <w:color w:val="0000FF"/>
              </w:rPr>
              <w:t>0°，背板下折最大角度≥4</w:t>
            </w:r>
            <w:r>
              <w:rPr>
                <w:rFonts w:ascii="仿宋_GB2312" w:hAnsi="仿宋_GB2312" w:cs="仿宋_GB2312" w:eastAsia="仿宋_GB2312"/>
                <w:sz w:val="22"/>
                <w:color w:val="0000FF"/>
              </w:rPr>
              <w:t>0</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11.腰桥升距：≥100mm；</w:t>
            </w:r>
          </w:p>
          <w:p>
            <w:pPr>
              <w:pStyle w:val="null3"/>
              <w:jc w:val="both"/>
            </w:pPr>
            <w:r>
              <w:rPr>
                <w:rFonts w:ascii="仿宋_GB2312" w:hAnsi="仿宋_GB2312" w:cs="仿宋_GB2312" w:eastAsia="仿宋_GB2312"/>
                <w:sz w:val="22"/>
                <w:color w:val="0000FF"/>
              </w:rPr>
              <w:t>12.承重≥250KG，纵向移动后体位承重≥190KG；</w:t>
            </w:r>
          </w:p>
          <w:p>
            <w:pPr>
              <w:pStyle w:val="null3"/>
              <w:jc w:val="both"/>
            </w:pPr>
            <w:r>
              <w:rPr>
                <w:rFonts w:ascii="仿宋_GB2312" w:hAnsi="仿宋_GB2312" w:cs="仿宋_GB2312" w:eastAsia="仿宋_GB2312"/>
                <w:sz w:val="22"/>
                <w:color w:val="0000FF"/>
              </w:rPr>
              <w:t>13.静音脚轮；</w:t>
            </w:r>
          </w:p>
          <w:p>
            <w:pPr>
              <w:pStyle w:val="null3"/>
              <w:jc w:val="both"/>
            </w:pPr>
            <w:r>
              <w:rPr>
                <w:rFonts w:ascii="仿宋_GB2312" w:hAnsi="仿宋_GB2312" w:cs="仿宋_GB2312" w:eastAsia="仿宋_GB2312"/>
                <w:sz w:val="22"/>
                <w:color w:val="0000FF"/>
              </w:rPr>
              <w:t>14.手术台采用边框式设计，中间无任何横杆，配有内置腰桥；</w:t>
            </w:r>
          </w:p>
          <w:p>
            <w:pPr>
              <w:pStyle w:val="null3"/>
              <w:jc w:val="both"/>
            </w:pPr>
            <w:r>
              <w:rPr>
                <w:rFonts w:ascii="仿宋_GB2312" w:hAnsi="仿宋_GB2312" w:cs="仿宋_GB2312" w:eastAsia="仿宋_GB2312"/>
                <w:sz w:val="22"/>
                <w:color w:val="0000FF"/>
              </w:rPr>
              <w:t>15.手术台配备主控控制/辅助控制器双系统。可实现直线运动和</w:t>
            </w:r>
            <w:r>
              <w:rPr>
                <w:rFonts w:ascii="仿宋_GB2312" w:hAnsi="仿宋_GB2312" w:cs="仿宋_GB2312" w:eastAsia="仿宋_GB2312"/>
                <w:sz w:val="22"/>
                <w:color w:val="0000FF"/>
              </w:rPr>
              <w:t>头尾互换功能</w:t>
            </w:r>
            <w:r>
              <w:rPr>
                <w:rFonts w:ascii="仿宋_GB2312" w:hAnsi="仿宋_GB2312" w:cs="仿宋_GB2312" w:eastAsia="仿宋_GB2312"/>
                <w:sz w:val="22"/>
                <w:color w:val="0000FF"/>
              </w:rPr>
              <w:t>，并且采用防水帽设计，防止污水、污物、静电；</w:t>
            </w:r>
          </w:p>
          <w:p>
            <w:pPr>
              <w:pStyle w:val="null3"/>
              <w:jc w:val="both"/>
            </w:pPr>
            <w:r>
              <w:rPr>
                <w:rFonts w:ascii="仿宋_GB2312" w:hAnsi="仿宋_GB2312" w:cs="仿宋_GB2312" w:eastAsia="仿宋_GB2312"/>
                <w:sz w:val="22"/>
                <w:color w:val="0000FF"/>
              </w:rPr>
              <w:t>▲16.手术台具有集中控制液压操作系统，保证液压装置可完成手术过程中的各项体位调节；床面防静电，具有X线穿透性能，床板及床垫皆由透X线材料制成；</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7</w:t>
            </w:r>
            <w:r>
              <w:rPr>
                <w:rFonts w:ascii="仿宋_GB2312" w:hAnsi="仿宋_GB2312" w:cs="仿宋_GB2312" w:eastAsia="仿宋_GB2312"/>
                <w:sz w:val="22"/>
                <w:color w:val="0000FF"/>
              </w:rPr>
              <w:t>.床垫采用记忆海绵垫，具有抗静电，减压作用；</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8.配置蓄电池保证工作</w:t>
            </w:r>
            <w:r>
              <w:rPr>
                <w:rFonts w:ascii="仿宋_GB2312" w:hAnsi="仿宋_GB2312" w:cs="仿宋_GB2312" w:eastAsia="仿宋_GB2312"/>
                <w:sz w:val="22"/>
                <w:color w:val="0000FF"/>
              </w:rPr>
              <w:t>≥</w:t>
            </w:r>
            <w:r>
              <w:rPr>
                <w:rFonts w:ascii="仿宋_GB2312" w:hAnsi="仿宋_GB2312" w:cs="仿宋_GB2312" w:eastAsia="仿宋_GB2312"/>
                <w:sz w:val="22"/>
                <w:color w:val="0000FF"/>
              </w:rPr>
              <w:t>4小时；</w:t>
            </w:r>
          </w:p>
          <w:p>
            <w:pPr>
              <w:pStyle w:val="null3"/>
              <w:jc w:val="both"/>
            </w:pPr>
            <w:r>
              <w:rPr>
                <w:rFonts w:ascii="仿宋_GB2312" w:hAnsi="仿宋_GB2312" w:cs="仿宋_GB2312" w:eastAsia="仿宋_GB2312"/>
                <w:sz w:val="22"/>
                <w:color w:val="0000FF"/>
              </w:rPr>
              <w:t>19.</w:t>
            </w:r>
            <w:r>
              <w:rPr>
                <w:rFonts w:ascii="仿宋_GB2312" w:hAnsi="仿宋_GB2312" w:cs="仿宋_GB2312" w:eastAsia="仿宋_GB2312"/>
                <w:sz w:val="22"/>
                <w:color w:val="0000FF"/>
              </w:rPr>
              <w:t>附配件清单：麻醉架</w:t>
            </w:r>
            <w:r>
              <w:rPr>
                <w:rFonts w:ascii="仿宋_GB2312" w:hAnsi="仿宋_GB2312" w:cs="仿宋_GB2312" w:eastAsia="仿宋_GB2312"/>
                <w:sz w:val="22"/>
                <w:color w:val="0000FF"/>
              </w:rPr>
              <w:t>1件、支肩架2件、支身架2件、搁手板2件、托腿架2件、足板2件、床垫1套、电源线1根、手控器1件。</w:t>
            </w:r>
          </w:p>
          <w:p>
            <w:pPr>
              <w:pStyle w:val="null3"/>
              <w:jc w:val="both"/>
            </w:pPr>
            <w:r>
              <w:rPr>
                <w:rFonts w:ascii="仿宋_GB2312" w:hAnsi="仿宋_GB2312" w:cs="仿宋_GB2312" w:eastAsia="仿宋_GB2312"/>
                <w:sz w:val="22"/>
                <w:b/>
                <w:color w:val="0000FF"/>
              </w:rPr>
              <w:t>（二）手术灯</w:t>
            </w:r>
          </w:p>
          <w:p>
            <w:pPr>
              <w:pStyle w:val="null3"/>
              <w:jc w:val="both"/>
            </w:pPr>
            <w:r>
              <w:rPr>
                <w:rFonts w:ascii="仿宋_GB2312" w:hAnsi="仿宋_GB2312" w:cs="仿宋_GB2312" w:eastAsia="仿宋_GB2312"/>
                <w:sz w:val="22"/>
                <w:color w:val="0000FF"/>
              </w:rPr>
              <w:t>1.采用LED冷光源，光源寿命：≥5万小时；</w:t>
            </w:r>
          </w:p>
          <w:p>
            <w:pPr>
              <w:pStyle w:val="null3"/>
              <w:jc w:val="both"/>
            </w:pPr>
            <w:r>
              <w:rPr>
                <w:rFonts w:ascii="仿宋_GB2312" w:hAnsi="仿宋_GB2312" w:cs="仿宋_GB2312" w:eastAsia="仿宋_GB2312"/>
                <w:sz w:val="22"/>
                <w:color w:val="0000FF"/>
              </w:rPr>
              <w:t>2.LED采用透镜反射原理，每组光源，可独立更换；</w:t>
            </w:r>
          </w:p>
          <w:p>
            <w:pPr>
              <w:pStyle w:val="null3"/>
              <w:jc w:val="both"/>
            </w:pPr>
            <w:r>
              <w:rPr>
                <w:rFonts w:ascii="仿宋_GB2312" w:hAnsi="仿宋_GB2312" w:cs="仿宋_GB2312" w:eastAsia="仿宋_GB2312"/>
                <w:sz w:val="22"/>
                <w:color w:val="0000FF"/>
              </w:rPr>
              <w:t>3.LED光源数量:≥60个，多个光源为一组，叠加形成均匀复合光斑；</w:t>
            </w:r>
          </w:p>
          <w:p>
            <w:pPr>
              <w:pStyle w:val="null3"/>
              <w:jc w:val="both"/>
            </w:pPr>
            <w:r>
              <w:rPr>
                <w:rFonts w:ascii="仿宋_GB2312" w:hAnsi="仿宋_GB2312" w:cs="仿宋_GB2312" w:eastAsia="仿宋_GB2312"/>
                <w:sz w:val="22"/>
                <w:color w:val="0000FF"/>
              </w:rPr>
              <w:t>▲4.弹簧臂绕旋转臂旋转范围：≥360°，且灯头绕C臂旋转范围：≥320°；</w:t>
            </w:r>
          </w:p>
          <w:p>
            <w:pPr>
              <w:pStyle w:val="null3"/>
              <w:jc w:val="both"/>
            </w:pPr>
            <w:r>
              <w:rPr>
                <w:rFonts w:ascii="仿宋_GB2312" w:hAnsi="仿宋_GB2312" w:cs="仿宋_GB2312" w:eastAsia="仿宋_GB2312"/>
                <w:sz w:val="22"/>
                <w:color w:val="0000FF"/>
              </w:rPr>
              <w:t>▲5.弹簧臂调节角度:向下≥70°；向上≥45°；</w:t>
            </w:r>
          </w:p>
          <w:p>
            <w:pPr>
              <w:pStyle w:val="null3"/>
              <w:jc w:val="both"/>
            </w:pPr>
            <w:r>
              <w:rPr>
                <w:rFonts w:ascii="仿宋_GB2312" w:hAnsi="仿宋_GB2312" w:cs="仿宋_GB2312" w:eastAsia="仿宋_GB2312"/>
                <w:sz w:val="22"/>
                <w:color w:val="0000FF"/>
              </w:rPr>
              <w:t>6.弹簧臂上下活动范围:≥1280mm；</w:t>
            </w:r>
          </w:p>
          <w:p>
            <w:pPr>
              <w:pStyle w:val="null3"/>
              <w:jc w:val="both"/>
            </w:pPr>
            <w:r>
              <w:rPr>
                <w:rFonts w:ascii="仿宋_GB2312" w:hAnsi="仿宋_GB2312" w:cs="仿宋_GB2312" w:eastAsia="仿宋_GB2312"/>
                <w:sz w:val="22"/>
                <w:color w:val="0000FF"/>
              </w:rPr>
              <w:t>7.灯头为圆形设计，具有良好的层流效果，双灯材质均符合DIN1946-4层流净化手术室感控的要求；</w:t>
            </w:r>
          </w:p>
          <w:p>
            <w:pPr>
              <w:pStyle w:val="null3"/>
              <w:jc w:val="both"/>
            </w:pPr>
            <w:r>
              <w:rPr>
                <w:rFonts w:ascii="仿宋_GB2312" w:hAnsi="仿宋_GB2312" w:cs="仿宋_GB2312" w:eastAsia="仿宋_GB2312"/>
                <w:sz w:val="22"/>
                <w:color w:val="0000FF"/>
              </w:rPr>
              <w:t>8.灯盘采用圆形一体化,材质为铝合金铸件，符合感控的要求；</w:t>
            </w:r>
          </w:p>
          <w:p>
            <w:pPr>
              <w:pStyle w:val="null3"/>
              <w:jc w:val="both"/>
            </w:pPr>
            <w:r>
              <w:rPr>
                <w:rFonts w:ascii="仿宋_GB2312" w:hAnsi="仿宋_GB2312" w:cs="仿宋_GB2312" w:eastAsia="仿宋_GB2312"/>
                <w:sz w:val="22"/>
                <w:color w:val="0000FF"/>
              </w:rPr>
              <w:t>9.灯头外壳及面板均为一体成型，灯盘外周配有防撞橡胶装置，防水防尘等级≥IP55；</w:t>
            </w:r>
          </w:p>
          <w:p>
            <w:pPr>
              <w:pStyle w:val="null3"/>
              <w:jc w:val="both"/>
            </w:pPr>
            <w:r>
              <w:rPr>
                <w:rFonts w:ascii="仿宋_GB2312" w:hAnsi="仿宋_GB2312" w:cs="仿宋_GB2312" w:eastAsia="仿宋_GB2312"/>
                <w:sz w:val="22"/>
                <w:color w:val="0000FF"/>
              </w:rPr>
              <w:t>10.单灯盘重量:≤14kg；灯盘直径:≤650mm；灯盘厚度≤80mm；</w:t>
            </w:r>
          </w:p>
          <w:p>
            <w:pPr>
              <w:pStyle w:val="null3"/>
              <w:jc w:val="both"/>
            </w:pPr>
            <w:r>
              <w:rPr>
                <w:rFonts w:ascii="仿宋_GB2312" w:hAnsi="仿宋_GB2312" w:cs="仿宋_GB2312" w:eastAsia="仿宋_GB2312"/>
                <w:sz w:val="22"/>
                <w:color w:val="0000FF"/>
              </w:rPr>
              <w:t>11.无影效果：标准深腔管内底部剩余照度100%；</w:t>
            </w:r>
          </w:p>
          <w:p>
            <w:pPr>
              <w:pStyle w:val="null3"/>
              <w:jc w:val="both"/>
            </w:pPr>
            <w:r>
              <w:rPr>
                <w:rFonts w:ascii="仿宋_GB2312" w:hAnsi="仿宋_GB2312" w:cs="仿宋_GB2312" w:eastAsia="仿宋_GB2312"/>
                <w:sz w:val="22"/>
                <w:color w:val="0000FF"/>
              </w:rPr>
              <w:t>12.照度：≥160,000Lux,具备亮度提示和调节功能，照度≥12级可调；</w:t>
            </w:r>
          </w:p>
          <w:p>
            <w:pPr>
              <w:pStyle w:val="null3"/>
              <w:jc w:val="both"/>
            </w:pPr>
            <w:r>
              <w:rPr>
                <w:rFonts w:ascii="仿宋_GB2312" w:hAnsi="仿宋_GB2312" w:cs="仿宋_GB2312" w:eastAsia="仿宋_GB2312"/>
                <w:sz w:val="22"/>
                <w:color w:val="0000FF"/>
              </w:rPr>
              <w:t>▲13.光柱深度：≥1300mm。</w:t>
            </w:r>
          </w:p>
          <w:p>
            <w:pPr>
              <w:pStyle w:val="null3"/>
              <w:jc w:val="both"/>
            </w:pPr>
            <w:r>
              <w:rPr>
                <w:rFonts w:ascii="仿宋_GB2312" w:hAnsi="仿宋_GB2312" w:cs="仿宋_GB2312" w:eastAsia="仿宋_GB2312"/>
                <w:sz w:val="22"/>
                <w:color w:val="0000FF"/>
              </w:rPr>
              <w:t>14.≥3种色温可选，至少包括4400K、5000K、5600K；</w:t>
            </w:r>
          </w:p>
          <w:p>
            <w:pPr>
              <w:pStyle w:val="null3"/>
              <w:jc w:val="both"/>
            </w:pPr>
            <w:r>
              <w:rPr>
                <w:rFonts w:ascii="仿宋_GB2312" w:hAnsi="仿宋_GB2312" w:cs="仿宋_GB2312" w:eastAsia="仿宋_GB2312"/>
                <w:sz w:val="22"/>
                <w:color w:val="0000FF"/>
              </w:rPr>
              <w:t>15.光斑直径：d10≥200mm，光斑均匀度d50/d10≥55%；</w:t>
            </w:r>
          </w:p>
          <w:p>
            <w:pPr>
              <w:pStyle w:val="null3"/>
              <w:jc w:val="both"/>
            </w:pPr>
            <w:r>
              <w:rPr>
                <w:rFonts w:ascii="仿宋_GB2312" w:hAnsi="仿宋_GB2312" w:cs="仿宋_GB2312" w:eastAsia="仿宋_GB2312"/>
                <w:sz w:val="22"/>
                <w:color w:val="0000FF"/>
              </w:rPr>
              <w:t>16.无影灯具备一键腔镜光模式，腔镜模式照度≥300lux；</w:t>
            </w:r>
          </w:p>
          <w:p>
            <w:pPr>
              <w:pStyle w:val="null3"/>
              <w:jc w:val="both"/>
            </w:pPr>
            <w:r>
              <w:rPr>
                <w:rFonts w:ascii="仿宋_GB2312" w:hAnsi="仿宋_GB2312" w:cs="仿宋_GB2312" w:eastAsia="仿宋_GB2312"/>
                <w:sz w:val="22"/>
                <w:color w:val="0000FF"/>
              </w:rPr>
              <w:t>17.控制面板：电容触控面板，非触摸液晶屏面板；</w:t>
            </w:r>
          </w:p>
          <w:p>
            <w:pPr>
              <w:pStyle w:val="null3"/>
              <w:jc w:val="both"/>
            </w:pPr>
            <w:r>
              <w:rPr>
                <w:rFonts w:ascii="仿宋_GB2312" w:hAnsi="仿宋_GB2312" w:cs="仿宋_GB2312" w:eastAsia="仿宋_GB2312"/>
                <w:sz w:val="22"/>
                <w:color w:val="0000FF"/>
              </w:rPr>
              <w:t>18.灯头外侧具有一体成型环形把手,供非洁净区人员移动手术灯位置；</w:t>
            </w:r>
          </w:p>
          <w:p>
            <w:pPr>
              <w:pStyle w:val="null3"/>
              <w:jc w:val="both"/>
            </w:pPr>
            <w:r>
              <w:rPr>
                <w:rFonts w:ascii="仿宋_GB2312" w:hAnsi="仿宋_GB2312" w:cs="仿宋_GB2312" w:eastAsia="仿宋_GB2312"/>
                <w:sz w:val="22"/>
                <w:color w:val="0000FF"/>
              </w:rPr>
              <w:t>19.每套单灯配一用一备可灭菌复用手柄；</w:t>
            </w:r>
          </w:p>
          <w:p>
            <w:pPr>
              <w:pStyle w:val="null3"/>
              <w:jc w:val="both"/>
            </w:pPr>
            <w:r>
              <w:rPr>
                <w:rFonts w:ascii="仿宋_GB2312" w:hAnsi="仿宋_GB2312" w:cs="仿宋_GB2312" w:eastAsia="仿宋_GB2312"/>
                <w:sz w:val="22"/>
                <w:color w:val="0000FF"/>
              </w:rPr>
              <w:t>20.灭菌手柄最大安装力和拆卸力≤10N；</w:t>
            </w:r>
          </w:p>
          <w:p>
            <w:pPr>
              <w:pStyle w:val="null3"/>
              <w:jc w:val="both"/>
            </w:pPr>
            <w:r>
              <w:rPr>
                <w:rFonts w:ascii="仿宋_GB2312" w:hAnsi="仿宋_GB2312" w:cs="仿宋_GB2312" w:eastAsia="仿宋_GB2312"/>
                <w:sz w:val="22"/>
                <w:color w:val="0000FF"/>
              </w:rPr>
              <w:t>21.灯头的垂直位移最大作用力≤20N；</w:t>
            </w:r>
          </w:p>
          <w:p>
            <w:pPr>
              <w:pStyle w:val="null3"/>
              <w:jc w:val="both"/>
            </w:pPr>
            <w:r>
              <w:rPr>
                <w:rFonts w:ascii="仿宋_GB2312" w:hAnsi="仿宋_GB2312" w:cs="仿宋_GB2312" w:eastAsia="仿宋_GB2312"/>
                <w:sz w:val="22"/>
                <w:color w:val="0000FF"/>
              </w:rPr>
              <w:t>22.辐射照度比(mW/m²lx)：≤3.5；</w:t>
            </w:r>
          </w:p>
          <w:p>
            <w:pPr>
              <w:pStyle w:val="null3"/>
              <w:jc w:val="both"/>
            </w:pPr>
            <w:r>
              <w:rPr>
                <w:rFonts w:ascii="仿宋_GB2312" w:hAnsi="仿宋_GB2312" w:cs="仿宋_GB2312" w:eastAsia="仿宋_GB2312"/>
                <w:sz w:val="22"/>
                <w:color w:val="0000FF"/>
              </w:rPr>
              <w:t>23.色彩还原指数:Ra≥94，R9≥93；</w:t>
            </w:r>
          </w:p>
          <w:p>
            <w:pPr>
              <w:pStyle w:val="null3"/>
              <w:jc w:val="both"/>
            </w:pPr>
            <w:r>
              <w:rPr>
                <w:rFonts w:ascii="仿宋_GB2312" w:hAnsi="仿宋_GB2312" w:cs="仿宋_GB2312" w:eastAsia="仿宋_GB2312"/>
                <w:sz w:val="22"/>
                <w:color w:val="0000FF"/>
              </w:rPr>
              <w:t>24.产品操作面板使用年限测试：≥1</w:t>
            </w:r>
            <w:r>
              <w:rPr>
                <w:rFonts w:ascii="仿宋_GB2312" w:hAnsi="仿宋_GB2312" w:cs="仿宋_GB2312" w:eastAsia="仿宋_GB2312"/>
                <w:sz w:val="22"/>
                <w:color w:val="0000FF"/>
              </w:rPr>
              <w:t>0</w:t>
            </w:r>
            <w:r>
              <w:rPr>
                <w:rFonts w:ascii="仿宋_GB2312" w:hAnsi="仿宋_GB2312" w:cs="仿宋_GB2312" w:eastAsia="仿宋_GB2312"/>
                <w:sz w:val="22"/>
                <w:color w:val="0000FF"/>
              </w:rPr>
              <w:t>年</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（三）复温毯</w:t>
            </w:r>
          </w:p>
          <w:p>
            <w:pPr>
              <w:pStyle w:val="null3"/>
              <w:jc w:val="both"/>
            </w:pPr>
            <w:r>
              <w:rPr>
                <w:rFonts w:ascii="仿宋_GB2312" w:hAnsi="仿宋_GB2312" w:cs="仿宋_GB2312" w:eastAsia="仿宋_GB2312"/>
                <w:sz w:val="22"/>
                <w:color w:val="0000FF"/>
              </w:rPr>
              <w:t>1.采用充气式加温方式；</w:t>
            </w:r>
          </w:p>
          <w:p>
            <w:pPr>
              <w:pStyle w:val="null3"/>
              <w:jc w:val="both"/>
            </w:pPr>
            <w:r>
              <w:rPr>
                <w:rFonts w:ascii="仿宋_GB2312" w:hAnsi="仿宋_GB2312" w:cs="仿宋_GB2312" w:eastAsia="仿宋_GB2312"/>
                <w:sz w:val="22"/>
                <w:color w:val="0000FF"/>
              </w:rPr>
              <w:t>2.运行温度≥4档：室温档，低档，中档，高档</w:t>
            </w:r>
          </w:p>
          <w:p>
            <w:pPr>
              <w:pStyle w:val="null3"/>
              <w:jc w:val="both"/>
            </w:pPr>
            <w:r>
              <w:rPr>
                <w:rFonts w:ascii="仿宋_GB2312" w:hAnsi="仿宋_GB2312" w:cs="仿宋_GB2312" w:eastAsia="仿宋_GB2312"/>
                <w:sz w:val="22"/>
                <w:color w:val="0000FF"/>
              </w:rPr>
              <w:t>2.1室温档：可作为病人降温策略的有益补充；</w:t>
            </w:r>
          </w:p>
          <w:p>
            <w:pPr>
              <w:pStyle w:val="null3"/>
              <w:jc w:val="both"/>
            </w:pPr>
            <w:r>
              <w:rPr>
                <w:rFonts w:ascii="仿宋_GB2312" w:hAnsi="仿宋_GB2312" w:cs="仿宋_GB2312" w:eastAsia="仿宋_GB2312"/>
                <w:sz w:val="22"/>
                <w:color w:val="0000FF"/>
              </w:rPr>
              <w:t>2.2低档：32℃（+/-1.5℃）；</w:t>
            </w:r>
          </w:p>
          <w:p>
            <w:pPr>
              <w:pStyle w:val="null3"/>
              <w:jc w:val="both"/>
            </w:pPr>
            <w:r>
              <w:rPr>
                <w:rFonts w:ascii="仿宋_GB2312" w:hAnsi="仿宋_GB2312" w:cs="仿宋_GB2312" w:eastAsia="仿宋_GB2312"/>
                <w:sz w:val="22"/>
                <w:color w:val="0000FF"/>
              </w:rPr>
              <w:t>2.3中档：38℃（+/-1.5℃）；</w:t>
            </w:r>
          </w:p>
          <w:p>
            <w:pPr>
              <w:pStyle w:val="null3"/>
              <w:jc w:val="both"/>
            </w:pPr>
            <w:r>
              <w:rPr>
                <w:rFonts w:ascii="仿宋_GB2312" w:hAnsi="仿宋_GB2312" w:cs="仿宋_GB2312" w:eastAsia="仿宋_GB2312"/>
                <w:sz w:val="22"/>
                <w:color w:val="0000FF"/>
              </w:rPr>
              <w:t>2.4高档：43℃（+/-1.5℃）；</w:t>
            </w:r>
          </w:p>
          <w:p>
            <w:pPr>
              <w:pStyle w:val="null3"/>
              <w:jc w:val="both"/>
            </w:pPr>
            <w:r>
              <w:rPr>
                <w:rFonts w:ascii="仿宋_GB2312" w:hAnsi="仿宋_GB2312" w:cs="仿宋_GB2312" w:eastAsia="仿宋_GB2312"/>
                <w:sz w:val="22"/>
                <w:color w:val="0000FF"/>
              </w:rPr>
              <w:t>3.风速:具备两档气流，高速≥48CFM，低速≥41CFM；</w:t>
            </w:r>
          </w:p>
          <w:p>
            <w:pPr>
              <w:pStyle w:val="null3"/>
              <w:jc w:val="both"/>
            </w:pPr>
            <w:r>
              <w:rPr>
                <w:rFonts w:ascii="仿宋_GB2312" w:hAnsi="仿宋_GB2312" w:cs="仿宋_GB2312" w:eastAsia="仿宋_GB2312"/>
                <w:sz w:val="22"/>
                <w:color w:val="0000FF"/>
              </w:rPr>
              <w:t>4.过滤器：高效空气过滤系统，空气过滤器</w:t>
            </w:r>
            <w:r>
              <w:rPr>
                <w:rFonts w:ascii="仿宋_GB2312" w:hAnsi="仿宋_GB2312" w:cs="仿宋_GB2312" w:eastAsia="仿宋_GB2312"/>
                <w:sz w:val="22"/>
                <w:color w:val="0000FF"/>
              </w:rPr>
              <w:t>可</w:t>
            </w:r>
            <w:r>
              <w:rPr>
                <w:rFonts w:ascii="仿宋_GB2312" w:hAnsi="仿宋_GB2312" w:cs="仿宋_GB2312" w:eastAsia="仿宋_GB2312"/>
                <w:sz w:val="22"/>
                <w:color w:val="0000FF"/>
              </w:rPr>
              <w:t>过滤</w:t>
            </w:r>
            <w:r>
              <w:rPr>
                <w:rFonts w:ascii="仿宋_GB2312" w:hAnsi="仿宋_GB2312" w:cs="仿宋_GB2312" w:eastAsia="仿宋_GB2312"/>
                <w:sz w:val="22"/>
                <w:color w:val="0000FF"/>
              </w:rPr>
              <w:t>粒子</w:t>
            </w:r>
            <w:r>
              <w:rPr>
                <w:rFonts w:ascii="仿宋_GB2312" w:hAnsi="仿宋_GB2312" w:cs="仿宋_GB2312" w:eastAsia="仿宋_GB2312"/>
                <w:sz w:val="22"/>
                <w:color w:val="0000FF"/>
              </w:rPr>
              <w:t>≤0.2μm；</w:t>
            </w:r>
          </w:p>
          <w:p>
            <w:pPr>
              <w:pStyle w:val="null3"/>
              <w:jc w:val="both"/>
            </w:pPr>
            <w:r>
              <w:rPr>
                <w:rFonts w:ascii="仿宋_GB2312" w:hAnsi="仿宋_GB2312" w:cs="仿宋_GB2312" w:eastAsia="仿宋_GB2312"/>
                <w:sz w:val="22"/>
                <w:color w:val="0000FF"/>
              </w:rPr>
              <w:t>5.温度感应器≥3个（设备连接软管处一个，出风口两个）；</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.保温毯采用排水孔的液体处理方式，收集术中液体装置，能预防压疮；</w:t>
            </w:r>
          </w:p>
          <w:p>
            <w:pPr>
              <w:pStyle w:val="null3"/>
              <w:jc w:val="both"/>
            </w:pPr>
            <w:r>
              <w:rPr>
                <w:rFonts w:ascii="仿宋_GB2312" w:hAnsi="仿宋_GB2312" w:cs="仿宋_GB2312" w:eastAsia="仿宋_GB2312"/>
                <w:sz w:val="22"/>
                <w:color w:val="0000FF"/>
              </w:rPr>
              <w:t>7.保温毯采用中央汇管技术保证毯子热量分布均匀；</w:t>
            </w:r>
          </w:p>
          <w:p>
            <w:pPr>
              <w:pStyle w:val="null3"/>
              <w:jc w:val="both"/>
            </w:pPr>
            <w:r>
              <w:rPr>
                <w:rFonts w:ascii="仿宋_GB2312" w:hAnsi="仿宋_GB2312" w:cs="仿宋_GB2312" w:eastAsia="仿宋_GB2312"/>
                <w:sz w:val="22"/>
                <w:color w:val="0000FF"/>
              </w:rPr>
              <w:t>8.多种保温毯毯型，满足不同类型手术的需求。包括全身毯，上身毯，下身毯；儿科毯，专科及心脏外科毯等，配置类型：≥25种；</w:t>
            </w:r>
          </w:p>
          <w:p>
            <w:pPr>
              <w:pStyle w:val="null3"/>
              <w:jc w:val="both"/>
            </w:pPr>
            <w:r>
              <w:rPr>
                <w:rFonts w:ascii="仿宋_GB2312" w:hAnsi="仿宋_GB2312" w:cs="仿宋_GB2312" w:eastAsia="仿宋_GB2312"/>
                <w:sz w:val="22"/>
                <w:color w:val="0000FF"/>
              </w:rPr>
              <w:t>9.垫毯：可提供适用于所有手术类型的毯子。有特殊设计的截石位毯型、有无菌垫毯；</w:t>
            </w:r>
          </w:p>
          <w:p>
            <w:pPr>
              <w:pStyle w:val="null3"/>
              <w:jc w:val="both"/>
            </w:pPr>
            <w:r>
              <w:rPr>
                <w:rFonts w:ascii="仿宋_GB2312" w:hAnsi="仿宋_GB2312" w:cs="仿宋_GB2312" w:eastAsia="仿宋_GB2312"/>
                <w:sz w:val="22"/>
                <w:color w:val="0000FF"/>
              </w:rPr>
              <w:t>10.升温毯不含乳胶，材质柔软可透X射线；</w:t>
            </w:r>
          </w:p>
          <w:p>
            <w:pPr>
              <w:pStyle w:val="null3"/>
              <w:jc w:val="both"/>
            </w:pPr>
            <w:r>
              <w:rPr>
                <w:rFonts w:ascii="仿宋_GB2312" w:hAnsi="仿宋_GB2312" w:cs="仿宋_GB2312" w:eastAsia="仿宋_GB2312"/>
                <w:sz w:val="22"/>
                <w:color w:val="0000FF"/>
              </w:rPr>
              <w:t>11.加温毯可根据临床要求随意调整设备摆放位置；</w:t>
            </w:r>
          </w:p>
          <w:p>
            <w:pPr>
              <w:pStyle w:val="null3"/>
              <w:jc w:val="both"/>
            </w:pPr>
            <w:r>
              <w:rPr>
                <w:rFonts w:ascii="仿宋_GB2312" w:hAnsi="仿宋_GB2312" w:cs="仿宋_GB2312" w:eastAsia="仿宋_GB2312"/>
                <w:sz w:val="22"/>
                <w:color w:val="0000FF"/>
              </w:rPr>
              <w:t>12.噪音：高速运行≤55db，低速运行≤50db；</w:t>
            </w:r>
          </w:p>
          <w:p>
            <w:pPr>
              <w:pStyle w:val="null3"/>
              <w:jc w:val="both"/>
            </w:pPr>
            <w:r>
              <w:rPr>
                <w:rFonts w:ascii="仿宋_GB2312" w:hAnsi="仿宋_GB2312" w:cs="仿宋_GB2312" w:eastAsia="仿宋_GB2312"/>
                <w:sz w:val="22"/>
                <w:color w:val="0000FF"/>
              </w:rPr>
              <w:t>13.内置计时器；</w:t>
            </w:r>
          </w:p>
          <w:p>
            <w:pPr>
              <w:pStyle w:val="null3"/>
              <w:jc w:val="both"/>
            </w:pPr>
            <w:r>
              <w:rPr>
                <w:rFonts w:ascii="仿宋_GB2312" w:hAnsi="仿宋_GB2312" w:cs="仿宋_GB2312" w:eastAsia="仿宋_GB2312"/>
                <w:sz w:val="22"/>
                <w:color w:val="0000FF"/>
              </w:rPr>
              <w:t>14.安全：能监测并显示加温时间，最高温度≤56℃，具备过热警示功能，能提示错误代码；</w:t>
            </w:r>
          </w:p>
          <w:p>
            <w:pPr>
              <w:pStyle w:val="null3"/>
              <w:jc w:val="both"/>
            </w:pPr>
            <w:r>
              <w:rPr>
                <w:rFonts w:ascii="仿宋_GB2312" w:hAnsi="仿宋_GB2312" w:cs="仿宋_GB2312" w:eastAsia="仿宋_GB2312"/>
                <w:sz w:val="22"/>
                <w:color w:val="0000FF"/>
              </w:rPr>
              <w:t>15</w:t>
            </w:r>
            <w:r>
              <w:rPr>
                <w:rFonts w:ascii="仿宋_GB2312" w:hAnsi="仿宋_GB2312" w:cs="仿宋_GB2312" w:eastAsia="仿宋_GB2312"/>
                <w:sz w:val="22"/>
                <w:color w:val="0000FF"/>
              </w:rPr>
              <w:t>.</w:t>
            </w:r>
            <w:r>
              <w:rPr>
                <w:rFonts w:ascii="仿宋_GB2312" w:hAnsi="仿宋_GB2312" w:cs="仿宋_GB2312" w:eastAsia="仿宋_GB2312"/>
                <w:sz w:val="22"/>
                <w:color w:val="0000FF"/>
              </w:rPr>
              <w:t>配置：充气式动力升温仪主机</w:t>
            </w:r>
            <w:r>
              <w:rPr>
                <w:rFonts w:ascii="仿宋_GB2312" w:hAnsi="仿宋_GB2312" w:cs="仿宋_GB2312" w:eastAsia="仿宋_GB2312"/>
                <w:sz w:val="22"/>
                <w:color w:val="0000FF"/>
              </w:rPr>
              <w:t>(包括机身,软管,数据线)一套。</w:t>
            </w:r>
          </w:p>
          <w:p>
            <w:pPr>
              <w:pStyle w:val="null3"/>
              <w:jc w:val="both"/>
            </w:pPr>
            <w:r>
              <w:rPr>
                <w:rFonts w:ascii="仿宋_GB2312" w:hAnsi="仿宋_GB2312" w:cs="仿宋_GB2312" w:eastAsia="仿宋_GB2312"/>
                <w:sz w:val="22"/>
                <w:b/>
                <w:color w:val="0000FF"/>
              </w:rPr>
              <w:t>（四）高频电刀</w:t>
            </w:r>
          </w:p>
          <w:p>
            <w:pPr>
              <w:pStyle w:val="null3"/>
              <w:jc w:val="both"/>
            </w:pPr>
            <w:r>
              <w:rPr>
                <w:rFonts w:ascii="仿宋_GB2312" w:hAnsi="仿宋_GB2312" w:cs="仿宋_GB2312" w:eastAsia="仿宋_GB2312"/>
                <w:sz w:val="22"/>
                <w:color w:val="0000FF"/>
              </w:rPr>
              <w:t>1.适用范围：配合单极和双极附件处理组织切割和凝血；</w:t>
            </w:r>
          </w:p>
          <w:p>
            <w:pPr>
              <w:pStyle w:val="null3"/>
              <w:jc w:val="both"/>
            </w:pPr>
            <w:r>
              <w:rPr>
                <w:rFonts w:ascii="仿宋_GB2312" w:hAnsi="仿宋_GB2312" w:cs="仿宋_GB2312" w:eastAsia="仿宋_GB2312"/>
                <w:sz w:val="22"/>
                <w:color w:val="0000FF"/>
              </w:rPr>
              <w:t>2.输出功率≥300W；</w:t>
            </w:r>
          </w:p>
          <w:p>
            <w:pPr>
              <w:pStyle w:val="null3"/>
              <w:jc w:val="both"/>
            </w:pPr>
            <w:r>
              <w:rPr>
                <w:rFonts w:ascii="仿宋_GB2312" w:hAnsi="仿宋_GB2312" w:cs="仿宋_GB2312" w:eastAsia="仿宋_GB2312"/>
                <w:sz w:val="22"/>
                <w:color w:val="0000FF"/>
              </w:rPr>
              <w:t>▲3.输出频率：≥430KHz；</w:t>
            </w:r>
          </w:p>
          <w:p>
            <w:pPr>
              <w:pStyle w:val="null3"/>
              <w:jc w:val="both"/>
            </w:pPr>
            <w:r>
              <w:rPr>
                <w:rFonts w:ascii="仿宋_GB2312" w:hAnsi="仿宋_GB2312" w:cs="仿宋_GB2312" w:eastAsia="仿宋_GB2312"/>
                <w:sz w:val="22"/>
                <w:color w:val="0000FF"/>
              </w:rPr>
              <w:t>4.可用于心脏类手术，具有可防除颤器放电功能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5.具备主机采用智能组织感知技术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▲6.显示屏：液晶触摸屏</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7.具备系统选择，维修记录、错误记录、语音选择等功能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8.具备病人回路电极监控器（REM）系统</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9.监测阻抗范围：5-135Ω，访问电流≤100μA</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当监测到接触电阻较初始电阻增大</w:t>
            </w:r>
            <w:r>
              <w:rPr>
                <w:rFonts w:ascii="仿宋_GB2312" w:hAnsi="仿宋_GB2312" w:cs="仿宋_GB2312" w:eastAsia="仿宋_GB2312"/>
                <w:sz w:val="22"/>
                <w:color w:val="0000FF"/>
              </w:rPr>
              <w:t>40%（以较小值为准）时，REM报警系统启动，同时高频电刀输出停止</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10.单极切割模式≥2种：纯切，混切</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10.1纯切：功率1-300W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10.2混切：功率1-200W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11.智能模式：功率1-200W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▲11.1智能模式：减慢移动速度以提高止血效果，或加快移动速度以实现快速切割效果</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11.2具备三按钮刀笔</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11.2.1切割按钮可启动切割功能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11.2.2具备按钮可启动止血功能并同时提供切割</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11.2.3凝血按钮可启动凝血功能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12.单极凝血模式≥3种：软凝、电灼、喷凝等</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12.1软凝：功率1-120W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12.2电灼：功率1-120W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12.3喷凝：功率1-120W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13.普通双极模式≥3种</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13.1精确：功率1-70W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13.2标准：功率1-70W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13.3宏：功率1-70W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14.FT双极模式≥3种</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14.1低：功率1-15W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14.2中：功率16-40W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14.3高：功率45-95W</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▲15.具备演示模式功能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16.具备排烟系统连接功能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17.心电图（EKG）消隐功能：提供互连线插口</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18.具备以太网、USB接口</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19.具备连接氩气刀功能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20.具备≥3个脚踏开关连接：可同时连接①单极脚踏开关②双极脚踏开关③三踏板脚踏开关等</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21.有效使用年限≥10年。</w:t>
            </w:r>
          </w:p>
          <w:p>
            <w:pPr>
              <w:pStyle w:val="null3"/>
              <w:jc w:val="both"/>
            </w:pPr>
            <w:r>
              <w:rPr>
                <w:rFonts w:ascii="仿宋_GB2312" w:hAnsi="仿宋_GB2312" w:cs="仿宋_GB2312" w:eastAsia="仿宋_GB2312"/>
                <w:sz w:val="22"/>
                <w:b/>
                <w:color w:val="0000FF"/>
              </w:rPr>
              <w:t>四、商务要求</w:t>
            </w:r>
          </w:p>
          <w:p>
            <w:pPr>
              <w:pStyle w:val="null3"/>
              <w:jc w:val="both"/>
            </w:pPr>
            <w:r>
              <w:rPr>
                <w:rFonts w:ascii="仿宋_GB2312" w:hAnsi="仿宋_GB2312" w:cs="仿宋_GB2312" w:eastAsia="仿宋_GB2312"/>
                <w:sz w:val="22"/>
                <w:color w:val="0000FF"/>
              </w:rPr>
              <w:t>1.交货期：自合同签订之日起30个日历日完成全部项目内容，并交付采购人验收合格。</w:t>
            </w:r>
          </w:p>
          <w:p>
            <w:pPr>
              <w:pStyle w:val="null3"/>
              <w:jc w:val="both"/>
            </w:pPr>
            <w:r>
              <w:rPr>
                <w:rFonts w:ascii="仿宋_GB2312" w:hAnsi="仿宋_GB2312" w:cs="仿宋_GB2312" w:eastAsia="仿宋_GB2312"/>
                <w:sz w:val="22"/>
                <w:color w:val="0000FF"/>
              </w:rPr>
              <w:t>2.质保期：自验收合格后原厂整机质保三年。（需提供原厂质保函并加盖厂家公章）</w:t>
            </w:r>
          </w:p>
          <w:p>
            <w:pPr>
              <w:pStyle w:val="null3"/>
              <w:jc w:val="both"/>
            </w:pPr>
            <w:r>
              <w:rPr>
                <w:rFonts w:ascii="仿宋_GB2312" w:hAnsi="仿宋_GB2312" w:cs="仿宋_GB2312" w:eastAsia="仿宋_GB2312"/>
                <w:sz w:val="22"/>
                <w:color w:val="0000FF"/>
              </w:rPr>
              <w:t>3.款项结算：</w:t>
            </w:r>
            <w:r>
              <w:rPr>
                <w:rFonts w:ascii="仿宋_GB2312" w:hAnsi="仿宋_GB2312" w:cs="仿宋_GB2312" w:eastAsia="仿宋_GB2312"/>
                <w:sz w:val="22"/>
                <w:b/>
                <w:color w:val="0000FF"/>
              </w:rPr>
              <w:t>（商务偏离表款项结算响应以此为准，签合同时以此为准）。</w:t>
            </w:r>
          </w:p>
          <w:p>
            <w:pPr>
              <w:pStyle w:val="null3"/>
              <w:jc w:val="both"/>
            </w:pPr>
            <w:r>
              <w:rPr>
                <w:rFonts w:ascii="仿宋_GB2312" w:hAnsi="仿宋_GB2312" w:cs="仿宋_GB2312" w:eastAsia="仿宋_GB2312"/>
                <w:sz w:val="22"/>
                <w:color w:val="0000FF"/>
              </w:rPr>
              <w:t>3.1生产企业为中小型企业（需提供中小型企业说明函），支付方式如下：</w:t>
            </w:r>
          </w:p>
          <w:p>
            <w:pPr>
              <w:pStyle w:val="null3"/>
              <w:jc w:val="both"/>
            </w:pPr>
            <w:r>
              <w:rPr>
                <w:rFonts w:ascii="仿宋_GB2312" w:hAnsi="仿宋_GB2312" w:cs="仿宋_GB2312" w:eastAsia="仿宋_GB2312"/>
                <w:sz w:val="22"/>
                <w:color w:val="0000FF"/>
              </w:rPr>
              <w:t>1）合同签订后30天内，甲方向乙方支付合同总价款40%作为预付款，乙方需提供相关收款依据。以人工投入为主、实行按月定期结算支付款项的项目，不约定预付款。</w:t>
            </w:r>
          </w:p>
          <w:p>
            <w:pPr>
              <w:pStyle w:val="null3"/>
              <w:jc w:val="both"/>
            </w:pPr>
            <w:r>
              <w:rPr>
                <w:rFonts w:ascii="仿宋_GB2312" w:hAnsi="仿宋_GB2312" w:cs="仿宋_GB2312" w:eastAsia="仿宋_GB2312"/>
                <w:sz w:val="22"/>
                <w:color w:val="0000FF"/>
              </w:rPr>
              <w:t>2）乙方须按其投标文件中响应的交货期按时交货并提供全额合规发票保证“货票同行”，到达甲方指定地点，安装、调试完毕并验收合格后，甲方30天内支付合同总价款的55%。</w:t>
            </w:r>
          </w:p>
          <w:p>
            <w:pPr>
              <w:pStyle w:val="null3"/>
              <w:jc w:val="both"/>
            </w:pPr>
            <w:r>
              <w:rPr>
                <w:rFonts w:ascii="仿宋_GB2312" w:hAnsi="仿宋_GB2312" w:cs="仿宋_GB2312" w:eastAsia="仿宋_GB2312"/>
                <w:sz w:val="22"/>
                <w:color w:val="0000FF"/>
              </w:rPr>
              <w:t>3）维保期期满后，乙方需全面对产品进行全面维护保养，保证正常使用。甲方30天内支付合同总价款的5%。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3.2乙方为非中小企业，支付方式如下：</w:t>
            </w:r>
          </w:p>
          <w:p>
            <w:pPr>
              <w:pStyle w:val="null3"/>
              <w:jc w:val="both"/>
            </w:pPr>
            <w:r>
              <w:rPr>
                <w:rFonts w:ascii="仿宋_GB2312" w:hAnsi="仿宋_GB2312" w:cs="仿宋_GB2312" w:eastAsia="仿宋_GB2312"/>
                <w:sz w:val="22"/>
                <w:color w:val="0000FF"/>
              </w:rPr>
              <w:t>1）合同签订后，乙方须按其投标文件中响应的交货期按时交货并提供全额合规发票保证“货票同行”，到达甲方指定地点，安装、调试完毕并验收合格后，甲方30天内支付合同总价款的95%。</w:t>
            </w:r>
          </w:p>
          <w:p>
            <w:pPr>
              <w:pStyle w:val="null3"/>
              <w:jc w:val="both"/>
            </w:pPr>
            <w:r>
              <w:rPr>
                <w:rFonts w:ascii="仿宋_GB2312" w:hAnsi="仿宋_GB2312" w:cs="仿宋_GB2312" w:eastAsia="仿宋_GB2312"/>
                <w:sz w:val="22"/>
                <w:color w:val="0000FF"/>
              </w:rPr>
              <w:t>2）维保期期满后，乙方需全面对产品进行全面维护保养，保证正常使用。甲方30天内支付合同总价款的5%。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4.质量验收标准或规范：</w:t>
            </w:r>
          </w:p>
          <w:p>
            <w:pPr>
              <w:pStyle w:val="null3"/>
              <w:jc w:val="both"/>
            </w:pPr>
            <w:r>
              <w:rPr>
                <w:rFonts w:ascii="仿宋_GB2312" w:hAnsi="仿宋_GB2312" w:cs="仿宋_GB2312" w:eastAsia="仿宋_GB2312"/>
                <w:sz w:val="22"/>
                <w:color w:val="0000FF"/>
              </w:rPr>
              <w:t>4.1合同约定的质量和技术要求</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4.2货物原产地证明和出厂质量检验合格证书以及质量保修证书等和产品相关的证书</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4.3乙方应向甲方提供设备性能的测试程序、测试手段和测试标准</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4.4安装调试、技术培训完成后，填写货物验收单。</w:t>
            </w:r>
          </w:p>
          <w:p>
            <w:pPr>
              <w:pStyle w:val="null3"/>
              <w:jc w:val="both"/>
            </w:pPr>
            <w:r>
              <w:rPr>
                <w:rFonts w:ascii="仿宋_GB2312" w:hAnsi="仿宋_GB2312" w:cs="仿宋_GB2312" w:eastAsia="仿宋_GB2312"/>
                <w:sz w:val="22"/>
                <w:color w:val="0000FF"/>
              </w:rPr>
              <w:t>5.售后服务要求：</w:t>
            </w:r>
          </w:p>
          <w:p>
            <w:pPr>
              <w:pStyle w:val="null3"/>
              <w:jc w:val="both"/>
            </w:pPr>
            <w:r>
              <w:rPr>
                <w:rFonts w:ascii="仿宋_GB2312" w:hAnsi="仿宋_GB2312" w:cs="仿宋_GB2312" w:eastAsia="仿宋_GB2312"/>
                <w:sz w:val="22"/>
                <w:color w:val="0000FF"/>
              </w:rPr>
              <w:t>5.1厂家在省内设有售后服务机构或有派驻工程师；</w:t>
            </w:r>
          </w:p>
          <w:p>
            <w:pPr>
              <w:pStyle w:val="null3"/>
              <w:jc w:val="both"/>
            </w:pPr>
            <w:r>
              <w:rPr>
                <w:rFonts w:ascii="仿宋_GB2312" w:hAnsi="仿宋_GB2312" w:cs="仿宋_GB2312" w:eastAsia="仿宋_GB2312"/>
                <w:sz w:val="22"/>
                <w:color w:val="0000FF"/>
              </w:rPr>
              <w:t>5.2质保期内接到报修，2小时电话响应，24小时到现场，若超过72小时未能修复，无条件提供备用机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5.3根据科室要求提供培训。</w:t>
            </w:r>
          </w:p>
          <w:p>
            <w:pPr>
              <w:pStyle w:val="null3"/>
              <w:jc w:val="both"/>
            </w:pPr>
            <w:r>
              <w:rPr>
                <w:rFonts w:ascii="仿宋_GB2312" w:hAnsi="仿宋_GB2312" w:cs="仿宋_GB2312" w:eastAsia="仿宋_GB2312"/>
                <w:sz w:val="22"/>
                <w:b/>
                <w:color w:val="0000FF"/>
              </w:rPr>
              <w:t>备注：</w:t>
            </w:r>
            <w:r>
              <w:rPr>
                <w:rFonts w:ascii="仿宋_GB2312" w:hAnsi="仿宋_GB2312" w:cs="仿宋_GB2312" w:eastAsia="仿宋_GB2312"/>
                <w:sz w:val="22"/>
                <w:b/>
                <w:color w:val="0000FF"/>
              </w:rPr>
              <w:t>“3.4.4.支付约定：</w:t>
            </w:r>
          </w:p>
          <w:p>
            <w:pPr>
              <w:pStyle w:val="null3"/>
              <w:jc w:val="both"/>
            </w:pPr>
            <w:r>
              <w:rPr>
                <w:rFonts w:ascii="仿宋_GB2312" w:hAnsi="仿宋_GB2312" w:cs="仿宋_GB2312" w:eastAsia="仿宋_GB2312"/>
                <w:sz w:val="22"/>
                <w:b/>
                <w:color w:val="0000FF"/>
              </w:rPr>
              <w:t>合同签订后，乙方须按其投标文件中响应的交货期按时交货并提供全额合规发票保证</w:t>
            </w:r>
            <w:r>
              <w:rPr>
                <w:rFonts w:ascii="仿宋_GB2312" w:hAnsi="仿宋_GB2312" w:cs="仿宋_GB2312" w:eastAsia="仿宋_GB2312"/>
                <w:sz w:val="22"/>
                <w:b/>
                <w:color w:val="0000FF"/>
              </w:rPr>
              <w:t>“货票同行”，到达甲方指定地点，安装、调试完毕并验收合格后，达到付款条件30日，支付合同总金额的95%；</w:t>
            </w:r>
          </w:p>
          <w:p>
            <w:pPr>
              <w:pStyle w:val="null3"/>
              <w:jc w:val="both"/>
            </w:pPr>
            <w:r>
              <w:rPr>
                <w:rFonts w:ascii="仿宋_GB2312" w:hAnsi="仿宋_GB2312" w:cs="仿宋_GB2312" w:eastAsia="仿宋_GB2312"/>
                <w:sz w:val="22"/>
                <w:b/>
                <w:color w:val="0000FF"/>
              </w:rPr>
              <w:t>维保期期满后，乙方需全面对产品进行全面维护保养，保证正常使用，达到付款条件</w:t>
            </w:r>
            <w:r>
              <w:rPr>
                <w:rFonts w:ascii="仿宋_GB2312" w:hAnsi="仿宋_GB2312" w:cs="仿宋_GB2312" w:eastAsia="仿宋_GB2312"/>
                <w:sz w:val="22"/>
                <w:b/>
                <w:color w:val="0000FF"/>
              </w:rPr>
              <w:t>30日，支付合同总金额的5%。</w:t>
            </w:r>
          </w:p>
          <w:p>
            <w:pPr>
              <w:pStyle w:val="null3"/>
              <w:jc w:val="both"/>
            </w:pPr>
            <w:r>
              <w:rPr>
                <w:rFonts w:ascii="仿宋_GB2312" w:hAnsi="仿宋_GB2312" w:cs="仿宋_GB2312" w:eastAsia="仿宋_GB2312"/>
                <w:sz w:val="22"/>
                <w:b/>
                <w:color w:val="0000FF"/>
              </w:rPr>
              <w:t>此</w:t>
            </w:r>
            <w:r>
              <w:rPr>
                <w:rFonts w:ascii="仿宋_GB2312" w:hAnsi="仿宋_GB2312" w:cs="仿宋_GB2312" w:eastAsia="仿宋_GB2312"/>
                <w:sz w:val="22"/>
                <w:b/>
                <w:color w:val="0000FF"/>
              </w:rPr>
              <w:t>3.4.4.支付约定为系统格式限制生成，无需响应。特此说明！</w:t>
            </w:r>
          </w:p>
        </w:tc>
      </w:tr>
    </w:tbl>
    <w:p>
      <w:pPr>
        <w:pStyle w:val="null3"/>
      </w:pPr>
      <w:r>
        <w:rPr>
          <w:rFonts w:ascii="仿宋_GB2312" w:hAnsi="仿宋_GB2312" w:cs="仿宋_GB2312" w:eastAsia="仿宋_GB2312"/>
        </w:rPr>
        <w:t>标的名称：1.小儿麻醉机、2.多功能监护仪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FF"/>
              </w:rPr>
              <w:t>一．项目概况</w:t>
            </w:r>
          </w:p>
          <w:p>
            <w:pPr>
              <w:pStyle w:val="null3"/>
              <w:ind w:firstLine="440"/>
              <w:jc w:val="both"/>
            </w:pPr>
            <w:r>
              <w:rPr>
                <w:rFonts w:ascii="仿宋_GB2312" w:hAnsi="仿宋_GB2312" w:cs="仿宋_GB2312" w:eastAsia="仿宋_GB2312"/>
                <w:sz w:val="22"/>
                <w:color w:val="0000FF"/>
              </w:rPr>
              <w:t>麻醉二科</w:t>
            </w:r>
            <w:r>
              <w:rPr>
                <w:rFonts w:ascii="仿宋_GB2312" w:hAnsi="仿宋_GB2312" w:cs="仿宋_GB2312" w:eastAsia="仿宋_GB2312"/>
                <w:sz w:val="22"/>
                <w:color w:val="0000FF"/>
              </w:rPr>
              <w:t>：</w:t>
            </w:r>
            <w:r>
              <w:rPr>
                <w:rFonts w:ascii="仿宋_GB2312" w:hAnsi="仿宋_GB2312" w:cs="仿宋_GB2312" w:eastAsia="仿宋_GB2312"/>
                <w:sz w:val="22"/>
                <w:color w:val="0000FF"/>
              </w:rPr>
              <w:t>根据医院发展的需要，科室需要采购</w:t>
            </w:r>
            <w:r>
              <w:rPr>
                <w:rFonts w:ascii="仿宋_GB2312" w:hAnsi="仿宋_GB2312" w:cs="仿宋_GB2312" w:eastAsia="仿宋_GB2312"/>
                <w:sz w:val="22"/>
                <w:color w:val="0000FF"/>
              </w:rPr>
              <w:t>4台小儿麻醉机，需要设备可以支持早产儿、新生儿的麻醉通气，具备麻醉气体、呼末CO</w:t>
            </w:r>
            <w:r>
              <w:rPr>
                <w:rFonts w:ascii="仿宋_GB2312" w:hAnsi="仿宋_GB2312" w:cs="仿宋_GB2312" w:eastAsia="仿宋_GB2312"/>
                <w:vertAlign w:val="subscript"/>
              </w:rPr>
              <w:t>2</w:t>
            </w:r>
            <w:r>
              <w:rPr>
                <w:rFonts w:ascii="仿宋_GB2312" w:hAnsi="仿宋_GB2312" w:cs="仿宋_GB2312" w:eastAsia="仿宋_GB2312"/>
                <w:sz w:val="22"/>
                <w:color w:val="0000FF"/>
              </w:rPr>
              <w:t>监测，潮气量设定值≤10 ml，自动xMAC监测和报警功能，对患儿具备较高的机械通气支持质量。3台麻醉监护仪，配备心电、心率、血氧饱和度、无创血压、呼吸、脉率、双体温、双有创监测、呼末二氧化碳监测、疼痛应激监测。用于手术中及术后复苏室内病人生命体征监测，可根据监护数据及时做出抢救及治疗方案，且可储存病人各项数据信息，方便病例回顾，完善掌握病人状况</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二．采购内容</w:t>
            </w:r>
          </w:p>
          <w:tbl>
            <w:tblPr>
              <w:tblInd w:type="dxa" w:w="105"/>
              <w:tblBorders>
                <w:top w:val="none" w:color="000000" w:sz="4"/>
                <w:left w:val="none" w:color="000000" w:sz="4"/>
                <w:bottom w:val="none" w:color="000000" w:sz="4"/>
                <w:right w:val="none" w:color="000000" w:sz="4"/>
                <w:insideH w:val="none"/>
                <w:insideV w:val="none"/>
              </w:tblBorders>
            </w:tblPr>
            <w:tblGrid>
              <w:gridCol w:w="202"/>
              <w:gridCol w:w="488"/>
              <w:gridCol w:w="244"/>
              <w:gridCol w:w="239"/>
              <w:gridCol w:w="400"/>
              <w:gridCol w:w="244"/>
              <w:gridCol w:w="358"/>
              <w:gridCol w:w="353"/>
            </w:tblGrid>
            <w:tr>
              <w:tc>
                <w:tcPr>
                  <w:tcW w:type="dxa" w:w="2528"/>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麻醉二科医疗设备清单</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设备名称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单价最高限价</w:t>
                  </w:r>
                  <w:r>
                    <w:rPr>
                      <w:rFonts w:ascii="仿宋_GB2312" w:hAnsi="仿宋_GB2312" w:cs="仿宋_GB2312" w:eastAsia="仿宋_GB2312"/>
                      <w:sz w:val="21"/>
                      <w:color w:val="0000FF"/>
                    </w:rPr>
                    <w:t>(</w:t>
                  </w:r>
                  <w:r>
                    <w:rPr>
                      <w:rFonts w:ascii="仿宋_GB2312" w:hAnsi="仿宋_GB2312" w:cs="仿宋_GB2312" w:eastAsia="仿宋_GB2312"/>
                      <w:sz w:val="21"/>
                      <w:color w:val="0000FF"/>
                    </w:rPr>
                    <w:t>万</w:t>
                  </w:r>
                  <w:r>
                    <w:rPr>
                      <w:rFonts w:ascii="仿宋_GB2312" w:hAnsi="仿宋_GB2312" w:cs="仿宋_GB2312" w:eastAsia="仿宋_GB2312"/>
                      <w:sz w:val="21"/>
                      <w:color w:val="0000FF"/>
                    </w:rPr>
                    <w:t>元</w:t>
                  </w:r>
                  <w:r>
                    <w:rPr>
                      <w:rFonts w:ascii="仿宋_GB2312" w:hAnsi="仿宋_GB2312" w:cs="仿宋_GB2312" w:eastAsia="仿宋_GB2312"/>
                      <w:sz w:val="21"/>
                      <w:color w:val="0000FF"/>
                    </w:rPr>
                    <w:t>)</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进口</w:t>
                  </w:r>
                  <w:r>
                    <w:rPr>
                      <w:rFonts w:ascii="仿宋_GB2312" w:hAnsi="仿宋_GB2312" w:cs="仿宋_GB2312" w:eastAsia="仿宋_GB2312"/>
                      <w:sz w:val="21"/>
                      <w:color w:val="0000FF"/>
                    </w:rPr>
                    <w:t>产品</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是否</w:t>
                  </w:r>
                </w:p>
                <w:p>
                  <w:pPr>
                    <w:pStyle w:val="null3"/>
                    <w:jc w:val="center"/>
                  </w:pPr>
                  <w:r>
                    <w:rPr>
                      <w:rFonts w:ascii="仿宋_GB2312" w:hAnsi="仿宋_GB2312" w:cs="仿宋_GB2312" w:eastAsia="仿宋_GB2312"/>
                      <w:sz w:val="21"/>
                      <w:color w:val="0000FF"/>
                    </w:rPr>
                    <w:t>核心产品</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小儿麻醉机</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35</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是</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多功能监护仪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r>
          </w:tbl>
          <w:p>
            <w:pPr>
              <w:pStyle w:val="null3"/>
              <w:jc w:val="both"/>
            </w:pPr>
            <w:r>
              <w:rPr>
                <w:rFonts w:ascii="仿宋_GB2312" w:hAnsi="仿宋_GB2312" w:cs="仿宋_GB2312" w:eastAsia="仿宋_GB2312"/>
                <w:sz w:val="22"/>
                <w:b/>
                <w:color w:val="0000FF"/>
              </w:rPr>
              <w:t>三、麻醉二科医疗设备技术参数</w:t>
            </w:r>
          </w:p>
          <w:p>
            <w:pPr>
              <w:pStyle w:val="null3"/>
              <w:jc w:val="both"/>
            </w:pPr>
            <w:r>
              <w:rPr>
                <w:rFonts w:ascii="仿宋_GB2312" w:hAnsi="仿宋_GB2312" w:cs="仿宋_GB2312" w:eastAsia="仿宋_GB2312"/>
                <w:sz w:val="22"/>
                <w:b/>
                <w:color w:val="0000FF"/>
              </w:rPr>
              <w:t>（一）小儿麻醉机</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1）</w:t>
            </w:r>
            <w:r>
              <w:rPr>
                <w:rFonts w:ascii="仿宋_GB2312" w:hAnsi="仿宋_GB2312" w:cs="仿宋_GB2312" w:eastAsia="仿宋_GB2312"/>
                <w:sz w:val="22"/>
                <w:color w:val="0000FF"/>
              </w:rPr>
              <w:t>功能要求</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整机适用于新生儿、儿童和成人全能高档麻醉工作站</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全自动自检、自动定标，传感器自动校正</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一体化内置式彩色触摸幕显示屏</w:t>
            </w:r>
            <w:r>
              <w:rPr>
                <w:rFonts w:ascii="仿宋_GB2312" w:hAnsi="仿宋_GB2312" w:cs="仿宋_GB2312" w:eastAsia="仿宋_GB2312"/>
                <w:sz w:val="22"/>
                <w:color w:val="0000FF"/>
              </w:rPr>
              <w:t>≥15</w:t>
            </w:r>
            <w:r>
              <w:rPr>
                <w:rFonts w:ascii="仿宋_GB2312" w:hAnsi="仿宋_GB2312" w:cs="仿宋_GB2312" w:eastAsia="仿宋_GB2312"/>
                <w:sz w:val="22"/>
                <w:color w:val="0000FF"/>
              </w:rPr>
              <w:t>英</w:t>
            </w:r>
            <w:r>
              <w:rPr>
                <w:rFonts w:ascii="仿宋_GB2312" w:hAnsi="仿宋_GB2312" w:cs="仿宋_GB2312" w:eastAsia="仿宋_GB2312"/>
                <w:sz w:val="22"/>
                <w:color w:val="0000FF"/>
              </w:rPr>
              <w:t>寸，可快捷切换</w:t>
            </w:r>
            <w:r>
              <w:rPr>
                <w:rFonts w:ascii="仿宋_GB2312" w:hAnsi="仿宋_GB2312" w:cs="仿宋_GB2312" w:eastAsia="仿宋_GB2312"/>
                <w:sz w:val="22"/>
                <w:color w:val="0000FF"/>
              </w:rPr>
              <w:t>≥</w:t>
            </w:r>
            <w:r>
              <w:rPr>
                <w:rFonts w:ascii="仿宋_GB2312" w:hAnsi="仿宋_GB2312" w:cs="仿宋_GB2312" w:eastAsia="仿宋_GB2312"/>
                <w:sz w:val="22"/>
                <w:color w:val="0000FF"/>
              </w:rPr>
              <w:t>3种配置视图。所有参数、波形由一体化彩色大屏幕同屏显示，无须外接屏幕。配置第二状态显示屏：显示气源，主电源和电池，气道压力和时间等信息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标配备用手动通气模式：触摸屏或呼吸机故障时，可直接切换到手动通气，在保留新鲜气体和麻药持续输送的同时还能继续气体和通气的监测</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自动自检时包含了是否输送真实</w:t>
            </w:r>
            <w:r>
              <w:rPr>
                <w:rFonts w:ascii="仿宋_GB2312" w:hAnsi="仿宋_GB2312" w:cs="仿宋_GB2312" w:eastAsia="仿宋_GB2312"/>
                <w:sz w:val="22"/>
                <w:color w:val="0000FF"/>
              </w:rPr>
              <w:t>O₂的检测。</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2）</w:t>
            </w:r>
            <w:r>
              <w:rPr>
                <w:rFonts w:ascii="仿宋_GB2312" w:hAnsi="仿宋_GB2312" w:cs="仿宋_GB2312" w:eastAsia="仿宋_GB2312"/>
                <w:sz w:val="22"/>
                <w:color w:val="0000FF"/>
              </w:rPr>
              <w:t>气体输送系统技术参数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可分别设置每种新鲜气体的流量，新鲜气体流量的设置范围：</w:t>
            </w:r>
            <w:r>
              <w:rPr>
                <w:rFonts w:ascii="仿宋_GB2312" w:hAnsi="仿宋_GB2312" w:cs="仿宋_GB2312" w:eastAsia="仿宋_GB2312"/>
                <w:sz w:val="22"/>
                <w:color w:val="0000FF"/>
              </w:rPr>
              <w:t>0～15L/min</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w:t>
            </w:r>
            <w:r>
              <w:rPr>
                <w:rFonts w:ascii="仿宋_GB2312" w:hAnsi="仿宋_GB2312" w:cs="仿宋_GB2312" w:eastAsia="仿宋_GB2312"/>
                <w:sz w:val="22"/>
                <w:color w:val="0000FF"/>
              </w:rPr>
              <w:t>所有新鲜气体流量信息以虚拟流量计的形式显示在屏幕上。</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3）</w:t>
            </w:r>
            <w:r>
              <w:rPr>
                <w:rFonts w:ascii="仿宋_GB2312" w:hAnsi="仿宋_GB2312" w:cs="仿宋_GB2312" w:eastAsia="仿宋_GB2312"/>
                <w:sz w:val="22"/>
                <w:color w:val="0000FF"/>
              </w:rPr>
              <w:t>麻醉呼吸机技术参数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电动电控或气动电控呼吸机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通气模式：手动</w:t>
            </w:r>
            <w:r>
              <w:rPr>
                <w:rFonts w:ascii="仿宋_GB2312" w:hAnsi="仿宋_GB2312" w:cs="仿宋_GB2312" w:eastAsia="仿宋_GB2312"/>
                <w:sz w:val="22"/>
                <w:color w:val="0000FF"/>
              </w:rPr>
              <w:t>/自主、容量控制模式、压力控制模式，同步呼吸模式、待机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暂停模式：独立的通气模式，可一键暂停新鲜气体和麻药的输送。在术中进行吸痰，调整插管位置，移动患者等操作时，可防止麻醉气体通过开放的</w:t>
            </w:r>
            <w:r>
              <w:rPr>
                <w:rFonts w:ascii="仿宋_GB2312" w:hAnsi="仿宋_GB2312" w:cs="仿宋_GB2312" w:eastAsia="仿宋_GB2312"/>
                <w:sz w:val="22"/>
                <w:color w:val="0000FF"/>
              </w:rPr>
              <w:t>Y型接头对室内空气的污染</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4.</w:t>
            </w:r>
            <w:r>
              <w:rPr>
                <w:rFonts w:ascii="仿宋_GB2312" w:hAnsi="仿宋_GB2312" w:cs="仿宋_GB2312" w:eastAsia="仿宋_GB2312"/>
                <w:sz w:val="22"/>
                <w:color w:val="0000FF"/>
              </w:rPr>
              <w:t>潮气量</w:t>
            </w:r>
            <w:r>
              <w:rPr>
                <w:rFonts w:ascii="仿宋_GB2312" w:hAnsi="仿宋_GB2312" w:cs="仿宋_GB2312" w:eastAsia="仿宋_GB2312"/>
                <w:sz w:val="22"/>
                <w:color w:val="0000FF"/>
              </w:rPr>
              <w:t>设定</w:t>
            </w:r>
            <w:r>
              <w:rPr>
                <w:rFonts w:ascii="仿宋_GB2312" w:hAnsi="仿宋_GB2312" w:cs="仿宋_GB2312" w:eastAsia="仿宋_GB2312"/>
                <w:sz w:val="22"/>
                <w:color w:val="0000FF"/>
              </w:rPr>
              <w:t>范围</w:t>
            </w:r>
            <w:r>
              <w:rPr>
                <w:rFonts w:ascii="仿宋_GB2312" w:hAnsi="仿宋_GB2312" w:cs="仿宋_GB2312" w:eastAsia="仿宋_GB2312"/>
                <w:sz w:val="22"/>
                <w:color w:val="0000FF"/>
              </w:rPr>
              <w:t>:</w:t>
            </w:r>
            <w:r>
              <w:rPr>
                <w:rFonts w:ascii="仿宋_GB2312" w:hAnsi="仿宋_GB2312" w:cs="仿宋_GB2312" w:eastAsia="仿宋_GB2312"/>
                <w:sz w:val="22"/>
                <w:color w:val="0000FF"/>
              </w:rPr>
              <w:t>≤</w:t>
            </w:r>
            <w:r>
              <w:rPr>
                <w:rFonts w:ascii="仿宋_GB2312" w:hAnsi="仿宋_GB2312" w:cs="仿宋_GB2312" w:eastAsia="仿宋_GB2312"/>
                <w:sz w:val="22"/>
                <w:color w:val="0000FF"/>
              </w:rPr>
              <w:t>10</w:t>
            </w:r>
            <w:r>
              <w:rPr>
                <w:rFonts w:ascii="仿宋_GB2312" w:hAnsi="仿宋_GB2312" w:cs="仿宋_GB2312" w:eastAsia="仿宋_GB2312"/>
                <w:sz w:val="22"/>
                <w:color w:val="0000FF"/>
              </w:rPr>
              <w:t>ml</w:t>
            </w:r>
            <w:r>
              <w:rPr>
                <w:rFonts w:ascii="仿宋_GB2312" w:hAnsi="仿宋_GB2312" w:cs="仿宋_GB2312" w:eastAsia="仿宋_GB2312"/>
                <w:sz w:val="24"/>
                <w:b/>
                <w:color w:val="000000"/>
              </w:rPr>
              <w:t>-</w:t>
            </w:r>
            <w:r>
              <w:rPr>
                <w:rFonts w:ascii="仿宋_GB2312" w:hAnsi="仿宋_GB2312" w:cs="仿宋_GB2312" w:eastAsia="仿宋_GB2312"/>
                <w:sz w:val="22"/>
                <w:color w:val="0000FF"/>
              </w:rPr>
              <w:t>≥</w:t>
            </w:r>
            <w:r>
              <w:rPr>
                <w:rFonts w:ascii="仿宋_GB2312" w:hAnsi="仿宋_GB2312" w:cs="仿宋_GB2312" w:eastAsia="仿宋_GB2312"/>
                <w:sz w:val="22"/>
                <w:color w:val="0000FF"/>
              </w:rPr>
              <w:t>14</w:t>
            </w:r>
            <w:r>
              <w:rPr>
                <w:rFonts w:ascii="仿宋_GB2312" w:hAnsi="仿宋_GB2312" w:cs="仿宋_GB2312" w:eastAsia="仿宋_GB2312"/>
                <w:sz w:val="22"/>
                <w:color w:val="0000FF"/>
              </w:rPr>
              <w:t>5</w:t>
            </w:r>
            <w:r>
              <w:rPr>
                <w:rFonts w:ascii="仿宋_GB2312" w:hAnsi="仿宋_GB2312" w:cs="仿宋_GB2312" w:eastAsia="仿宋_GB2312"/>
                <w:sz w:val="22"/>
                <w:color w:val="0000FF"/>
              </w:rPr>
              <w:t>0ml</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吸气压力</w:t>
            </w:r>
            <w:r>
              <w:rPr>
                <w:rFonts w:ascii="仿宋_GB2312" w:hAnsi="仿宋_GB2312" w:cs="仿宋_GB2312" w:eastAsia="仿宋_GB2312"/>
                <w:sz w:val="22"/>
                <w:color w:val="0000FF"/>
              </w:rPr>
              <w:t>:(PEEP+5)～80cmH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O（压力模式下）</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压力限制：</w:t>
            </w:r>
            <w:r>
              <w:rPr>
                <w:rFonts w:ascii="仿宋_GB2312" w:hAnsi="仿宋_GB2312" w:cs="仿宋_GB2312" w:eastAsia="仿宋_GB2312"/>
                <w:sz w:val="22"/>
                <w:color w:val="0000FF"/>
              </w:rPr>
              <w:t>(PEEP+10)～80cmH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7.</w:t>
            </w:r>
            <w:r>
              <w:rPr>
                <w:rFonts w:ascii="仿宋_GB2312" w:hAnsi="仿宋_GB2312" w:cs="仿宋_GB2312" w:eastAsia="仿宋_GB2312"/>
                <w:sz w:val="22"/>
                <w:color w:val="0000FF"/>
              </w:rPr>
              <w:t>压力支持：关，</w:t>
            </w:r>
            <w:r>
              <w:rPr>
                <w:rFonts w:ascii="仿宋_GB2312" w:hAnsi="仿宋_GB2312" w:cs="仿宋_GB2312" w:eastAsia="仿宋_GB2312"/>
                <w:sz w:val="22"/>
                <w:color w:val="0000FF"/>
              </w:rPr>
              <w:t>3～(80-PEEP)cmH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8.</w:t>
            </w:r>
            <w:r>
              <w:rPr>
                <w:rFonts w:ascii="仿宋_GB2312" w:hAnsi="仿宋_GB2312" w:cs="仿宋_GB2312" w:eastAsia="仿宋_GB2312"/>
                <w:sz w:val="22"/>
                <w:color w:val="0000FF"/>
              </w:rPr>
              <w:t>呼气末正压</w:t>
            </w:r>
            <w:r>
              <w:rPr>
                <w:rFonts w:ascii="仿宋_GB2312" w:hAnsi="仿宋_GB2312" w:cs="仿宋_GB2312" w:eastAsia="仿宋_GB2312"/>
                <w:sz w:val="22"/>
                <w:color w:val="0000FF"/>
              </w:rPr>
              <w:t>PEEP</w:t>
            </w:r>
            <w:r>
              <w:rPr>
                <w:rFonts w:ascii="仿宋_GB2312" w:hAnsi="仿宋_GB2312" w:cs="仿宋_GB2312" w:eastAsia="仿宋_GB2312"/>
                <w:sz w:val="22"/>
                <w:color w:val="0000FF"/>
              </w:rPr>
              <w:t>：</w:t>
            </w:r>
            <w:r>
              <w:rPr>
                <w:rFonts w:ascii="仿宋_GB2312" w:hAnsi="仿宋_GB2312" w:cs="仿宋_GB2312" w:eastAsia="仿宋_GB2312"/>
                <w:sz w:val="22"/>
                <w:color w:val="0000FF"/>
              </w:rPr>
              <w:t>关，</w:t>
            </w:r>
            <w:r>
              <w:rPr>
                <w:rFonts w:ascii="仿宋_GB2312" w:hAnsi="仿宋_GB2312" w:cs="仿宋_GB2312" w:eastAsia="仿宋_GB2312"/>
                <w:sz w:val="22"/>
                <w:color w:val="0000FF"/>
              </w:rPr>
              <w:t>≤3</w:t>
            </w:r>
            <w:r>
              <w:rPr>
                <w:rFonts w:ascii="仿宋_GB2312" w:hAnsi="仿宋_GB2312" w:cs="仿宋_GB2312" w:eastAsia="仿宋_GB2312"/>
                <w:sz w:val="24"/>
                <w:b/>
                <w:color w:val="000000"/>
              </w:rPr>
              <w:t>-</w:t>
            </w:r>
            <w:r>
              <w:rPr>
                <w:rFonts w:ascii="仿宋_GB2312" w:hAnsi="仿宋_GB2312" w:cs="仿宋_GB2312" w:eastAsia="仿宋_GB2312"/>
                <w:sz w:val="22"/>
                <w:color w:val="0000FF"/>
              </w:rPr>
              <w:t>≥</w:t>
            </w:r>
            <w:r>
              <w:rPr>
                <w:rFonts w:ascii="仿宋_GB2312" w:hAnsi="仿宋_GB2312" w:cs="仿宋_GB2312" w:eastAsia="仿宋_GB2312"/>
                <w:sz w:val="22"/>
                <w:color w:val="0000FF"/>
              </w:rPr>
              <w:t>35</w:t>
            </w:r>
            <w:r>
              <w:rPr>
                <w:rFonts w:ascii="仿宋_GB2312" w:hAnsi="仿宋_GB2312" w:cs="仿宋_GB2312" w:eastAsia="仿宋_GB2312"/>
                <w:sz w:val="22"/>
                <w:color w:val="0000FF"/>
              </w:rPr>
              <w:t>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9.</w:t>
            </w:r>
            <w:r>
              <w:rPr>
                <w:rFonts w:ascii="仿宋_GB2312" w:hAnsi="仿宋_GB2312" w:cs="仿宋_GB2312" w:eastAsia="仿宋_GB2312"/>
                <w:sz w:val="22"/>
                <w:color w:val="0000FF"/>
              </w:rPr>
              <w:t>呼吸频率</w:t>
            </w:r>
            <w:r>
              <w:rPr>
                <w:rFonts w:ascii="仿宋_GB2312" w:hAnsi="仿宋_GB2312" w:cs="仿宋_GB2312" w:eastAsia="仿宋_GB2312"/>
                <w:sz w:val="22"/>
                <w:color w:val="0000FF"/>
              </w:rPr>
              <w:t>:3～100次/</w:t>
            </w:r>
            <w:r>
              <w:rPr>
                <w:rFonts w:ascii="仿宋_GB2312" w:hAnsi="仿宋_GB2312" w:cs="仿宋_GB2312" w:eastAsia="仿宋_GB2312"/>
                <w:sz w:val="22"/>
                <w:color w:val="0000FF"/>
              </w:rPr>
              <w:t>min；</w:t>
            </w:r>
          </w:p>
          <w:p>
            <w:pPr>
              <w:pStyle w:val="null3"/>
              <w:jc w:val="both"/>
            </w:pPr>
            <w:r>
              <w:rPr>
                <w:rFonts w:ascii="仿宋_GB2312" w:hAnsi="仿宋_GB2312" w:cs="仿宋_GB2312" w:eastAsia="仿宋_GB2312"/>
                <w:sz w:val="22"/>
                <w:color w:val="0000FF"/>
              </w:rPr>
              <w:t>10.</w:t>
            </w:r>
            <w:r>
              <w:rPr>
                <w:rFonts w:ascii="仿宋_GB2312" w:hAnsi="仿宋_GB2312" w:cs="仿宋_GB2312" w:eastAsia="仿宋_GB2312"/>
                <w:sz w:val="22"/>
                <w:color w:val="0000FF"/>
              </w:rPr>
              <w:t>吸气时间：</w:t>
            </w:r>
            <w:r>
              <w:rPr>
                <w:rFonts w:ascii="仿宋_GB2312" w:hAnsi="仿宋_GB2312" w:cs="仿宋_GB2312" w:eastAsia="仿宋_GB2312"/>
                <w:sz w:val="22"/>
                <w:color w:val="0000FF"/>
              </w:rPr>
              <w:t>0.2～10</w:t>
            </w:r>
            <w:r>
              <w:rPr>
                <w:rFonts w:ascii="仿宋_GB2312" w:hAnsi="仿宋_GB2312" w:cs="仿宋_GB2312" w:eastAsia="仿宋_GB2312"/>
                <w:sz w:val="22"/>
                <w:color w:val="0000FF"/>
              </w:rPr>
              <w:t>s；</w:t>
            </w:r>
          </w:p>
          <w:p>
            <w:pPr>
              <w:pStyle w:val="null3"/>
              <w:jc w:val="both"/>
            </w:pPr>
            <w:r>
              <w:rPr>
                <w:rFonts w:ascii="仿宋_GB2312" w:hAnsi="仿宋_GB2312" w:cs="仿宋_GB2312" w:eastAsia="仿宋_GB2312"/>
                <w:sz w:val="22"/>
                <w:color w:val="0000FF"/>
              </w:rPr>
              <w:t>11.吸呼比:≥4：1</w:t>
            </w:r>
            <w:r>
              <w:rPr>
                <w:rFonts w:ascii="仿宋_GB2312" w:hAnsi="仿宋_GB2312" w:cs="仿宋_GB2312" w:eastAsia="仿宋_GB2312"/>
                <w:sz w:val="24"/>
                <w:b/>
                <w:color w:val="000000"/>
              </w:rPr>
              <w:t>-</w:t>
            </w:r>
            <w:r>
              <w:rPr>
                <w:rFonts w:ascii="仿宋_GB2312" w:hAnsi="仿宋_GB2312" w:cs="仿宋_GB2312" w:eastAsia="仿宋_GB2312"/>
                <w:sz w:val="22"/>
                <w:color w:val="0000FF"/>
              </w:rPr>
              <w:t>≤1：8；</w:t>
            </w:r>
          </w:p>
          <w:p>
            <w:pPr>
              <w:pStyle w:val="null3"/>
              <w:jc w:val="both"/>
            </w:pPr>
            <w:r>
              <w:rPr>
                <w:rFonts w:ascii="仿宋_GB2312" w:hAnsi="仿宋_GB2312" w:cs="仿宋_GB2312" w:eastAsia="仿宋_GB2312"/>
                <w:sz w:val="22"/>
                <w:color w:val="0000FF"/>
              </w:rPr>
              <w:t>12.</w:t>
            </w:r>
            <w:r>
              <w:rPr>
                <w:rFonts w:ascii="仿宋_GB2312" w:hAnsi="仿宋_GB2312" w:cs="仿宋_GB2312" w:eastAsia="仿宋_GB2312"/>
                <w:sz w:val="22"/>
                <w:color w:val="0000FF"/>
              </w:rPr>
              <w:t>最大吸气流速为</w:t>
            </w:r>
            <w:r>
              <w:rPr>
                <w:rFonts w:ascii="仿宋_GB2312" w:hAnsi="仿宋_GB2312" w:cs="仿宋_GB2312" w:eastAsia="仿宋_GB2312"/>
                <w:sz w:val="22"/>
                <w:color w:val="0000FF"/>
              </w:rPr>
              <w:t>≥150L/min</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13.</w:t>
            </w:r>
            <w:r>
              <w:rPr>
                <w:rFonts w:ascii="仿宋_GB2312" w:hAnsi="仿宋_GB2312" w:cs="仿宋_GB2312" w:eastAsia="仿宋_GB2312"/>
                <w:sz w:val="22"/>
                <w:color w:val="0000FF"/>
              </w:rPr>
              <w:t>压力上升时间</w:t>
            </w:r>
            <w:r>
              <w:rPr>
                <w:rFonts w:ascii="仿宋_GB2312" w:hAnsi="仿宋_GB2312" w:cs="仿宋_GB2312" w:eastAsia="仿宋_GB2312"/>
                <w:sz w:val="22"/>
                <w:color w:val="0000FF"/>
              </w:rPr>
              <w:t>Slope：0～2</w:t>
            </w:r>
            <w:r>
              <w:rPr>
                <w:rFonts w:ascii="仿宋_GB2312" w:hAnsi="仿宋_GB2312" w:cs="仿宋_GB2312" w:eastAsia="仿宋_GB2312"/>
                <w:sz w:val="22"/>
                <w:color w:val="0000FF"/>
              </w:rPr>
              <w:t>s；</w:t>
            </w:r>
          </w:p>
          <w:p>
            <w:pPr>
              <w:pStyle w:val="null3"/>
              <w:jc w:val="both"/>
            </w:pPr>
            <w:r>
              <w:rPr>
                <w:rFonts w:ascii="仿宋_GB2312" w:hAnsi="仿宋_GB2312" w:cs="仿宋_GB2312" w:eastAsia="仿宋_GB2312"/>
                <w:sz w:val="22"/>
                <w:color w:val="0000FF"/>
              </w:rPr>
              <w:t>14.</w:t>
            </w:r>
            <w:r>
              <w:rPr>
                <w:rFonts w:ascii="仿宋_GB2312" w:hAnsi="仿宋_GB2312" w:cs="仿宋_GB2312" w:eastAsia="仿宋_GB2312"/>
                <w:sz w:val="22"/>
                <w:color w:val="0000FF"/>
              </w:rPr>
              <w:t>可根据病人的身高自动计算理想体重并据此预设相关的通气参数和报警阈值。</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4）</w:t>
            </w:r>
            <w:r>
              <w:rPr>
                <w:rFonts w:ascii="仿宋_GB2312" w:hAnsi="仿宋_GB2312" w:cs="仿宋_GB2312" w:eastAsia="仿宋_GB2312"/>
                <w:sz w:val="22"/>
                <w:color w:val="0000FF"/>
              </w:rPr>
              <w:t>呼吸回路技术参数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集成呼吸回路，耐</w:t>
            </w:r>
            <w:r>
              <w:rPr>
                <w:rFonts w:ascii="仿宋_GB2312" w:hAnsi="仿宋_GB2312" w:cs="仿宋_GB2312" w:eastAsia="仿宋_GB2312"/>
                <w:sz w:val="22"/>
                <w:color w:val="0000FF"/>
              </w:rPr>
              <w:t>≥</w:t>
            </w:r>
            <w:r>
              <w:rPr>
                <w:rFonts w:ascii="仿宋_GB2312" w:hAnsi="仿宋_GB2312" w:cs="仿宋_GB2312" w:eastAsia="仿宋_GB2312"/>
                <w:sz w:val="22"/>
                <w:color w:val="0000FF"/>
              </w:rPr>
              <w:t>13</w:t>
            </w:r>
            <w:r>
              <w:rPr>
                <w:rFonts w:ascii="仿宋_GB2312" w:hAnsi="仿宋_GB2312" w:cs="仿宋_GB2312" w:eastAsia="仿宋_GB2312"/>
                <w:sz w:val="22"/>
                <w:color w:val="0000FF"/>
              </w:rPr>
              <w:t>4</w:t>
            </w:r>
            <w:r>
              <w:rPr>
                <w:rFonts w:ascii="仿宋_GB2312" w:hAnsi="仿宋_GB2312" w:cs="仿宋_GB2312" w:eastAsia="仿宋_GB2312"/>
                <w:sz w:val="22"/>
                <w:color w:val="0000FF"/>
              </w:rPr>
              <w:t>℃高温蒸汽灭菌；</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2.</w:t>
            </w:r>
            <w:r>
              <w:rPr>
                <w:rFonts w:ascii="仿宋_GB2312" w:hAnsi="仿宋_GB2312" w:cs="仿宋_GB2312" w:eastAsia="仿宋_GB2312"/>
                <w:sz w:val="22"/>
                <w:color w:val="0000FF"/>
              </w:rPr>
              <w:t>一体化的回路主动加热系统，防止呼吸回路积水</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APL阀调节范围：开放，5～70cmH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CO₂吸收罐容量≤1.5</w:t>
            </w:r>
            <w:r>
              <w:rPr>
                <w:rFonts w:ascii="仿宋_GB2312" w:hAnsi="仿宋_GB2312" w:cs="仿宋_GB2312" w:eastAsia="仿宋_GB2312"/>
                <w:sz w:val="22"/>
                <w:color w:val="0000FF"/>
              </w:rPr>
              <w:t>L；</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标配麻醉废气排放装置（</w:t>
            </w:r>
            <w:r>
              <w:rPr>
                <w:rFonts w:ascii="仿宋_GB2312" w:hAnsi="仿宋_GB2312" w:cs="仿宋_GB2312" w:eastAsia="仿宋_GB2312"/>
                <w:sz w:val="22"/>
                <w:color w:val="0000FF"/>
              </w:rPr>
              <w:t>AGSS），可监测负压吸引的状态（过高，合适，过低），具有采样气体排放接口</w:t>
            </w:r>
            <w:r>
              <w:rPr>
                <w:rFonts w:ascii="仿宋_GB2312" w:hAnsi="仿宋_GB2312" w:cs="仿宋_GB2312" w:eastAsia="仿宋_GB2312"/>
                <w:sz w:val="22"/>
                <w:color w:val="0000FF"/>
              </w:rPr>
              <w:t>,</w:t>
            </w:r>
            <w:r>
              <w:rPr>
                <w:rFonts w:ascii="仿宋_GB2312" w:hAnsi="仿宋_GB2312" w:cs="仿宋_GB2312" w:eastAsia="仿宋_GB2312"/>
                <w:sz w:val="22"/>
                <w:color w:val="0000FF"/>
              </w:rPr>
              <w:t>便于使用第三方气体监测设备。</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5）</w:t>
            </w:r>
            <w:r>
              <w:rPr>
                <w:rFonts w:ascii="仿宋_GB2312" w:hAnsi="仿宋_GB2312" w:cs="仿宋_GB2312" w:eastAsia="仿宋_GB2312"/>
                <w:sz w:val="22"/>
                <w:color w:val="0000FF"/>
              </w:rPr>
              <w:t>麻醉气体挥发罐参数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机身正面两个挥发罐的位置带自动互锁，标配一个同品牌原装进口七氟醚挥发罐，具有压力、流量、温度自动补偿；</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配备干湿分离的钠石灰罐双层设计，容积</w:t>
            </w:r>
            <w:r>
              <w:rPr>
                <w:rFonts w:ascii="仿宋_GB2312" w:hAnsi="仿宋_GB2312" w:cs="仿宋_GB2312" w:eastAsia="仿宋_GB2312"/>
                <w:sz w:val="22"/>
                <w:color w:val="0000FF"/>
              </w:rPr>
              <w:t>≤1350ml，标配内置二氧化碳旁路功能，支持术中更换钠石灰，无需调至手动通气。在机械通气过程中，更换钠石灰罐无需选择确认，无需关停机械通气</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双罐位，首次最大加药量</w:t>
            </w:r>
            <w:r>
              <w:rPr>
                <w:rFonts w:ascii="仿宋_GB2312" w:hAnsi="仿宋_GB2312" w:cs="仿宋_GB2312" w:eastAsia="仿宋_GB2312"/>
                <w:sz w:val="22"/>
                <w:color w:val="0000FF"/>
              </w:rPr>
              <w:t>360</w:t>
            </w:r>
            <w:r>
              <w:rPr>
                <w:rFonts w:ascii="仿宋_GB2312" w:hAnsi="仿宋_GB2312" w:cs="仿宋_GB2312" w:eastAsia="仿宋_GB2312"/>
                <w:sz w:val="22"/>
                <w:color w:val="0000FF"/>
              </w:rPr>
              <w:t>ml</w:t>
            </w:r>
            <w:r>
              <w:rPr>
                <w:rFonts w:ascii="仿宋_GB2312" w:hAnsi="仿宋_GB2312" w:cs="仿宋_GB2312" w:eastAsia="仿宋_GB2312"/>
                <w:sz w:val="22"/>
                <w:color w:val="0000FF"/>
              </w:rPr>
              <w:t>，常规最大加药量</w:t>
            </w:r>
            <w:r>
              <w:rPr>
                <w:rFonts w:ascii="仿宋_GB2312" w:hAnsi="仿宋_GB2312" w:cs="仿宋_GB2312" w:eastAsia="仿宋_GB2312"/>
                <w:sz w:val="22"/>
                <w:color w:val="0000FF"/>
              </w:rPr>
              <w:t>300</w:t>
            </w:r>
            <w:r>
              <w:rPr>
                <w:rFonts w:ascii="仿宋_GB2312" w:hAnsi="仿宋_GB2312" w:cs="仿宋_GB2312" w:eastAsia="仿宋_GB2312"/>
                <w:sz w:val="22"/>
                <w:color w:val="0000FF"/>
              </w:rPr>
              <w:t>ml；</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只需出厂一次定标，终身免维护</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5.</w:t>
            </w:r>
            <w:r>
              <w:rPr>
                <w:rFonts w:ascii="仿宋_GB2312" w:hAnsi="仿宋_GB2312" w:cs="仿宋_GB2312" w:eastAsia="仿宋_GB2312"/>
                <w:sz w:val="22"/>
                <w:color w:val="0000FF"/>
              </w:rPr>
              <w:t>能够满足低</w:t>
            </w:r>
            <w:r>
              <w:rPr>
                <w:rFonts w:ascii="仿宋_GB2312" w:hAnsi="仿宋_GB2312" w:cs="仿宋_GB2312" w:eastAsia="仿宋_GB2312"/>
                <w:sz w:val="22"/>
                <w:color w:val="0000FF"/>
              </w:rPr>
              <w:t>/微流量麻醉对挥发罐精确度的要求，流量补偿范围在0.2～15L/min。</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6）</w:t>
            </w:r>
            <w:r>
              <w:rPr>
                <w:rFonts w:ascii="仿宋_GB2312" w:hAnsi="仿宋_GB2312" w:cs="仿宋_GB2312" w:eastAsia="仿宋_GB2312"/>
                <w:sz w:val="22"/>
                <w:color w:val="0000FF"/>
              </w:rPr>
              <w:t>监测和报警</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全自动的开机自检，用户可选择全部或部分自检功能</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全自动的顺应性和泄漏测试，自动标定所有传感器</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3.</w:t>
            </w:r>
            <w:r>
              <w:rPr>
                <w:rFonts w:ascii="仿宋_GB2312" w:hAnsi="仿宋_GB2312" w:cs="仿宋_GB2312" w:eastAsia="仿宋_GB2312"/>
                <w:sz w:val="22"/>
                <w:color w:val="0000FF"/>
              </w:rPr>
              <w:t>日志中最多可保存</w:t>
            </w:r>
            <w:r>
              <w:rPr>
                <w:rFonts w:ascii="仿宋_GB2312" w:hAnsi="仿宋_GB2312" w:cs="仿宋_GB2312" w:eastAsia="仿宋_GB2312"/>
                <w:sz w:val="22"/>
                <w:color w:val="0000FF"/>
              </w:rPr>
              <w:t>≥</w:t>
            </w:r>
            <w:r>
              <w:rPr>
                <w:rFonts w:ascii="仿宋_GB2312" w:hAnsi="仿宋_GB2312" w:cs="仿宋_GB2312" w:eastAsia="仿宋_GB2312"/>
                <w:sz w:val="22"/>
                <w:color w:val="0000FF"/>
              </w:rPr>
              <w:t>20000个条目，</w:t>
            </w:r>
            <w:r>
              <w:rPr>
                <w:rFonts w:ascii="仿宋_GB2312" w:hAnsi="仿宋_GB2312" w:cs="仿宋_GB2312" w:eastAsia="仿宋_GB2312"/>
                <w:sz w:val="22"/>
                <w:color w:val="0000FF"/>
              </w:rPr>
              <w:t>具有断电记忆功能；</w:t>
            </w:r>
          </w:p>
          <w:p>
            <w:pPr>
              <w:pStyle w:val="null3"/>
              <w:jc w:val="both"/>
            </w:pPr>
            <w:r>
              <w:rPr>
                <w:rFonts w:ascii="仿宋_GB2312" w:hAnsi="仿宋_GB2312" w:cs="仿宋_GB2312" w:eastAsia="仿宋_GB2312"/>
                <w:sz w:val="22"/>
                <w:color w:val="0000FF"/>
              </w:rPr>
              <w:t>4.</w:t>
            </w:r>
            <w:r>
              <w:rPr>
                <w:rFonts w:ascii="仿宋_GB2312" w:hAnsi="仿宋_GB2312" w:cs="仿宋_GB2312" w:eastAsia="仿宋_GB2312"/>
                <w:sz w:val="22"/>
                <w:color w:val="0000FF"/>
              </w:rPr>
              <w:t>通气监测参数：分钟通气量（</w:t>
            </w:r>
            <w:r>
              <w:rPr>
                <w:rFonts w:ascii="仿宋_GB2312" w:hAnsi="仿宋_GB2312" w:cs="仿宋_GB2312" w:eastAsia="仿宋_GB2312"/>
                <w:sz w:val="22"/>
                <w:color w:val="0000FF"/>
              </w:rPr>
              <w:t>MV）和潮气量（VT和ΔVT）；呼吸频率；气道压（峰压、平台压、平均压、PEEP）；动态顺应性（Cdyn）；阻力（R）；弹性（E）</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w:t>
            </w:r>
            <w:r>
              <w:rPr>
                <w:rFonts w:ascii="仿宋_GB2312" w:hAnsi="仿宋_GB2312" w:cs="仿宋_GB2312" w:eastAsia="仿宋_GB2312"/>
                <w:sz w:val="22"/>
                <w:color w:val="0000FF"/>
              </w:rPr>
              <w:t>呼吸环：压力</w:t>
            </w:r>
            <w:r>
              <w:rPr>
                <w:rFonts w:ascii="仿宋_GB2312" w:hAnsi="仿宋_GB2312" w:cs="仿宋_GB2312" w:eastAsia="仿宋_GB2312"/>
                <w:sz w:val="22"/>
                <w:color w:val="0000FF"/>
              </w:rPr>
              <w:t>/容量环和流速/容量环（PV、FV），可保存参考环</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6.</w:t>
            </w:r>
            <w:r>
              <w:rPr>
                <w:rFonts w:ascii="仿宋_GB2312" w:hAnsi="仿宋_GB2312" w:cs="仿宋_GB2312" w:eastAsia="仿宋_GB2312"/>
                <w:sz w:val="22"/>
                <w:color w:val="0000FF"/>
              </w:rPr>
              <w:t>监测范围：压力：</w:t>
            </w:r>
            <w:r>
              <w:rPr>
                <w:rFonts w:ascii="仿宋_GB2312" w:hAnsi="仿宋_GB2312" w:cs="仿宋_GB2312" w:eastAsia="仿宋_GB2312"/>
                <w:sz w:val="22"/>
                <w:color w:val="0000FF"/>
              </w:rPr>
              <w:t>-20～99cmH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O；潮气量监测范围：0～2500mL；顺应性:0～200mL/cmH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O；阻力：0～100cmH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O/L/s；弹性：0.005～10mL/cmH</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7.</w:t>
            </w:r>
            <w:r>
              <w:rPr>
                <w:rFonts w:ascii="仿宋_GB2312" w:hAnsi="仿宋_GB2312" w:cs="仿宋_GB2312" w:eastAsia="仿宋_GB2312"/>
                <w:sz w:val="22"/>
                <w:color w:val="0000FF"/>
              </w:rPr>
              <w:t>一体化的氧浓度监测：氧浓度监测采用顺磁氧技术，无耗品</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8.</w:t>
            </w:r>
            <w:r>
              <w:rPr>
                <w:rFonts w:ascii="仿宋_GB2312" w:hAnsi="仿宋_GB2312" w:cs="仿宋_GB2312" w:eastAsia="仿宋_GB2312"/>
                <w:sz w:val="22"/>
                <w:color w:val="0000FF"/>
              </w:rPr>
              <w:t>配置原厂气体监测模块：</w:t>
            </w:r>
            <w:r>
              <w:rPr>
                <w:rFonts w:ascii="仿宋_GB2312" w:hAnsi="仿宋_GB2312" w:cs="仿宋_GB2312" w:eastAsia="仿宋_GB2312"/>
                <w:sz w:val="22"/>
                <w:color w:val="0000FF"/>
              </w:rPr>
              <w:t>可监测</w:t>
            </w:r>
            <w:r>
              <w:rPr>
                <w:rFonts w:ascii="仿宋_GB2312" w:hAnsi="仿宋_GB2312" w:cs="仿宋_GB2312" w:eastAsia="仿宋_GB2312"/>
                <w:sz w:val="22"/>
                <w:color w:val="0000FF"/>
              </w:rPr>
              <w:t>O</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w:t>
            </w:r>
            <w:r>
              <w:rPr>
                <w:rFonts w:ascii="仿宋_GB2312" w:hAnsi="仿宋_GB2312" w:cs="仿宋_GB2312" w:eastAsia="仿宋_GB2312"/>
                <w:sz w:val="22"/>
                <w:color w:val="0000FF"/>
              </w:rPr>
              <w:t>N</w:t>
            </w:r>
            <w:r>
              <w:rPr>
                <w:rFonts w:ascii="仿宋_GB2312" w:hAnsi="仿宋_GB2312" w:cs="仿宋_GB2312" w:eastAsia="仿宋_GB2312"/>
                <w:sz w:val="22"/>
                <w:color w:val="0000FF"/>
                <w:vertAlign w:val="subscript"/>
              </w:rPr>
              <w:t>2</w:t>
            </w:r>
            <w:r>
              <w:rPr>
                <w:rFonts w:ascii="仿宋_GB2312" w:hAnsi="仿宋_GB2312" w:cs="仿宋_GB2312" w:eastAsia="仿宋_GB2312"/>
                <w:sz w:val="22"/>
                <w:color w:val="0000FF"/>
              </w:rPr>
              <w:t>O、CO₂</w:t>
            </w:r>
            <w:r>
              <w:rPr>
                <w:rFonts w:ascii="仿宋_GB2312" w:hAnsi="仿宋_GB2312" w:cs="仿宋_GB2312" w:eastAsia="仿宋_GB2312"/>
                <w:sz w:val="22"/>
                <w:color w:val="0000FF"/>
              </w:rPr>
              <w:t>及麻醉气体（自动识别吸入和呼出浓度；</w:t>
            </w:r>
            <w:r>
              <w:rPr>
                <w:rFonts w:ascii="仿宋_GB2312" w:hAnsi="仿宋_GB2312" w:cs="仿宋_GB2312" w:eastAsia="仿宋_GB2312"/>
                <w:sz w:val="22"/>
                <w:color w:val="0000FF"/>
              </w:rPr>
              <w:t>可侦测混合麻醉气体；监测参数麻醉机屏幕显示。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9.具有</w:t>
            </w:r>
            <w:r>
              <w:rPr>
                <w:rFonts w:ascii="仿宋_GB2312" w:hAnsi="仿宋_GB2312" w:cs="仿宋_GB2312" w:eastAsia="仿宋_GB2312"/>
                <w:sz w:val="22"/>
                <w:color w:val="0000FF"/>
              </w:rPr>
              <w:t>报警</w:t>
            </w:r>
            <w:r>
              <w:rPr>
                <w:rFonts w:ascii="仿宋_GB2312" w:hAnsi="仿宋_GB2312" w:cs="仿宋_GB2312" w:eastAsia="仿宋_GB2312"/>
                <w:sz w:val="22"/>
                <w:color w:val="0000FF"/>
              </w:rPr>
              <w:t>功能</w:t>
            </w:r>
            <w:r>
              <w:rPr>
                <w:rFonts w:ascii="仿宋_GB2312" w:hAnsi="仿宋_GB2312" w:cs="仿宋_GB2312" w:eastAsia="仿宋_GB2312"/>
                <w:sz w:val="22"/>
                <w:color w:val="0000FF"/>
              </w:rPr>
              <w:t>参数：</w:t>
            </w:r>
            <w:r>
              <w:rPr>
                <w:rFonts w:ascii="仿宋_GB2312" w:hAnsi="仿宋_GB2312" w:cs="仿宋_GB2312" w:eastAsia="仿宋_GB2312"/>
                <w:sz w:val="22"/>
                <w:color w:val="0000FF"/>
              </w:rPr>
              <w:t>包括</w:t>
            </w:r>
            <w:r>
              <w:rPr>
                <w:rFonts w:ascii="仿宋_GB2312" w:hAnsi="仿宋_GB2312" w:cs="仿宋_GB2312" w:eastAsia="仿宋_GB2312"/>
                <w:sz w:val="22"/>
                <w:color w:val="0000FF"/>
              </w:rPr>
              <w:t>氧浓度、潮气量、分钟通气量、窒息报警、气道压力报警等</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10.具有MAC监测和</w:t>
            </w:r>
            <w:r>
              <w:rPr>
                <w:rFonts w:ascii="仿宋_GB2312" w:hAnsi="仿宋_GB2312" w:cs="仿宋_GB2312" w:eastAsia="仿宋_GB2312"/>
                <w:sz w:val="22"/>
                <w:color w:val="0000FF"/>
              </w:rPr>
              <w:t>报警</w:t>
            </w:r>
            <w:r>
              <w:rPr>
                <w:rFonts w:ascii="仿宋_GB2312" w:hAnsi="仿宋_GB2312" w:cs="仿宋_GB2312" w:eastAsia="仿宋_GB2312"/>
                <w:sz w:val="22"/>
                <w:color w:val="0000FF"/>
              </w:rPr>
              <w:t>功能；</w:t>
            </w:r>
          </w:p>
          <w:p>
            <w:pPr>
              <w:pStyle w:val="null3"/>
              <w:jc w:val="both"/>
            </w:pPr>
            <w:r>
              <w:rPr>
                <w:rFonts w:ascii="仿宋_GB2312" w:hAnsi="仿宋_GB2312" w:cs="仿宋_GB2312" w:eastAsia="仿宋_GB2312"/>
                <w:sz w:val="22"/>
                <w:color w:val="0000FF"/>
              </w:rPr>
              <w:t>11.</w:t>
            </w:r>
            <w:r>
              <w:rPr>
                <w:rFonts w:ascii="仿宋_GB2312" w:hAnsi="仿宋_GB2312" w:cs="仿宋_GB2312" w:eastAsia="仿宋_GB2312"/>
                <w:sz w:val="22"/>
                <w:color w:val="0000FF"/>
              </w:rPr>
              <w:t>自动设置报警限值功能：可一键自动调节所有报警的设置限值</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12.</w:t>
            </w:r>
            <w:r>
              <w:rPr>
                <w:rFonts w:ascii="仿宋_GB2312" w:hAnsi="仿宋_GB2312" w:cs="仿宋_GB2312" w:eastAsia="仿宋_GB2312"/>
                <w:sz w:val="22"/>
                <w:color w:val="0000FF"/>
              </w:rPr>
              <w:t>CBM模式（心脏旁路模式）用于在使用体外循环机时抑制相应报警</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w:t>
            </w:r>
            <w:r>
              <w:rPr>
                <w:rFonts w:ascii="仿宋_GB2312" w:hAnsi="仿宋_GB2312" w:cs="仿宋_GB2312" w:eastAsia="仿宋_GB2312"/>
                <w:sz w:val="22"/>
                <w:color w:val="0000FF"/>
              </w:rPr>
              <w:t>13.</w:t>
            </w:r>
            <w:r>
              <w:rPr>
                <w:rFonts w:ascii="仿宋_GB2312" w:hAnsi="仿宋_GB2312" w:cs="仿宋_GB2312" w:eastAsia="仿宋_GB2312"/>
                <w:sz w:val="22"/>
                <w:color w:val="0000FF"/>
              </w:rPr>
              <w:t>配置备用氧气及空气钢瓶，保证麻醉机在</w:t>
            </w:r>
            <w:r>
              <w:rPr>
                <w:rFonts w:ascii="仿宋_GB2312" w:hAnsi="仿宋_GB2312" w:cs="仿宋_GB2312" w:eastAsia="仿宋_GB2312"/>
                <w:sz w:val="22"/>
                <w:color w:val="0000FF"/>
              </w:rPr>
              <w:t>中央气源中断情况下不停机</w:t>
            </w:r>
            <w:r>
              <w:rPr>
                <w:rFonts w:ascii="仿宋_GB2312" w:hAnsi="仿宋_GB2312" w:cs="仿宋_GB2312" w:eastAsia="仿宋_GB2312"/>
                <w:sz w:val="22"/>
                <w:color w:val="0000FF"/>
              </w:rPr>
              <w:t>，</w:t>
            </w:r>
            <w:r>
              <w:rPr>
                <w:rFonts w:ascii="仿宋_GB2312" w:hAnsi="仿宋_GB2312" w:cs="仿宋_GB2312" w:eastAsia="仿宋_GB2312"/>
                <w:sz w:val="22"/>
                <w:color w:val="0000FF"/>
              </w:rPr>
              <w:t>可继续进行</w:t>
            </w:r>
            <w:r>
              <w:rPr>
                <w:rFonts w:ascii="仿宋_GB2312" w:hAnsi="仿宋_GB2312" w:cs="仿宋_GB2312" w:eastAsia="仿宋_GB2312"/>
                <w:sz w:val="22"/>
                <w:color w:val="0000FF"/>
              </w:rPr>
              <w:t>机械通气。</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7）</w:t>
            </w:r>
            <w:r>
              <w:rPr>
                <w:rFonts w:ascii="仿宋_GB2312" w:hAnsi="仿宋_GB2312" w:cs="仿宋_GB2312" w:eastAsia="仿宋_GB2312"/>
                <w:sz w:val="22"/>
                <w:color w:val="0000FF"/>
              </w:rPr>
              <w:t>其它参数</w:t>
            </w:r>
          </w:p>
          <w:p>
            <w:pPr>
              <w:pStyle w:val="null3"/>
              <w:jc w:val="both"/>
            </w:pPr>
            <w:r>
              <w:rPr>
                <w:rFonts w:ascii="仿宋_GB2312" w:hAnsi="仿宋_GB2312" w:cs="仿宋_GB2312" w:eastAsia="仿宋_GB2312"/>
                <w:sz w:val="22"/>
                <w:color w:val="0000FF"/>
              </w:rPr>
              <w:t>1.</w:t>
            </w:r>
            <w:r>
              <w:rPr>
                <w:rFonts w:ascii="仿宋_GB2312" w:hAnsi="仿宋_GB2312" w:cs="仿宋_GB2312" w:eastAsia="仿宋_GB2312"/>
                <w:sz w:val="22"/>
                <w:color w:val="0000FF"/>
              </w:rPr>
              <w:t>内置后备电池，使用时间</w:t>
            </w:r>
            <w:r>
              <w:rPr>
                <w:rFonts w:ascii="仿宋_GB2312" w:hAnsi="仿宋_GB2312" w:cs="仿宋_GB2312" w:eastAsia="仿宋_GB2312"/>
                <w:sz w:val="22"/>
                <w:color w:val="0000FF"/>
              </w:rPr>
              <w:t>≥60min；</w:t>
            </w:r>
          </w:p>
          <w:p>
            <w:pPr>
              <w:pStyle w:val="null3"/>
              <w:jc w:val="both"/>
            </w:pPr>
            <w:r>
              <w:rPr>
                <w:rFonts w:ascii="仿宋_GB2312" w:hAnsi="仿宋_GB2312" w:cs="仿宋_GB2312" w:eastAsia="仿宋_GB2312"/>
                <w:sz w:val="22"/>
                <w:color w:val="0000FF"/>
              </w:rPr>
              <w:t>2.</w:t>
            </w:r>
            <w:r>
              <w:rPr>
                <w:rFonts w:ascii="仿宋_GB2312" w:hAnsi="仿宋_GB2312" w:cs="仿宋_GB2312" w:eastAsia="仿宋_GB2312"/>
                <w:sz w:val="22"/>
                <w:color w:val="0000FF"/>
              </w:rPr>
              <w:t>接口：标配</w:t>
            </w:r>
            <w:r>
              <w:rPr>
                <w:rFonts w:ascii="仿宋_GB2312" w:hAnsi="仿宋_GB2312" w:cs="仿宋_GB2312" w:eastAsia="仿宋_GB2312"/>
                <w:sz w:val="22"/>
                <w:color w:val="0000FF"/>
              </w:rPr>
              <w:t>2个RS232，1个USB，1个RJ45</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b/>
                <w:color w:val="0000FF"/>
              </w:rPr>
              <w:t>（二）多功能监护仪</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1）</w:t>
            </w:r>
            <w:r>
              <w:rPr>
                <w:rFonts w:ascii="仿宋_GB2312" w:hAnsi="仿宋_GB2312" w:cs="仿宋_GB2312" w:eastAsia="仿宋_GB2312"/>
                <w:sz w:val="22"/>
                <w:color w:val="0000FF"/>
              </w:rPr>
              <w:t>主要规格和系统概述</w:t>
            </w:r>
          </w:p>
          <w:p>
            <w:pPr>
              <w:pStyle w:val="null3"/>
              <w:jc w:val="both"/>
            </w:pPr>
            <w:r>
              <w:rPr>
                <w:rFonts w:ascii="仿宋_GB2312" w:hAnsi="仿宋_GB2312" w:cs="仿宋_GB2312" w:eastAsia="仿宋_GB2312"/>
                <w:sz w:val="22"/>
                <w:color w:val="0000FF"/>
              </w:rPr>
              <w:t>1.模块化、插件式监护仪；</w:t>
            </w:r>
          </w:p>
          <w:p>
            <w:pPr>
              <w:pStyle w:val="null3"/>
              <w:jc w:val="both"/>
            </w:pPr>
            <w:r>
              <w:rPr>
                <w:rFonts w:ascii="仿宋_GB2312" w:hAnsi="仿宋_GB2312" w:cs="仿宋_GB2312" w:eastAsia="仿宋_GB2312"/>
                <w:sz w:val="22"/>
                <w:color w:val="0000FF"/>
              </w:rPr>
              <w:t>2.主机：低功耗、无风扇设计；</w:t>
            </w:r>
          </w:p>
          <w:p>
            <w:pPr>
              <w:pStyle w:val="null3"/>
              <w:jc w:val="both"/>
            </w:pPr>
            <w:r>
              <w:rPr>
                <w:rFonts w:ascii="仿宋_GB2312" w:hAnsi="仿宋_GB2312" w:cs="仿宋_GB2312" w:eastAsia="仿宋_GB2312"/>
                <w:sz w:val="22"/>
                <w:color w:val="0000FF"/>
              </w:rPr>
              <w:t>3.≥15英寸医用级电容彩色触摸宽屏（16:10），显示器分辨率：≥1280 x 800像素；</w:t>
            </w:r>
          </w:p>
          <w:p>
            <w:pPr>
              <w:pStyle w:val="null3"/>
              <w:jc w:val="both"/>
            </w:pPr>
            <w:r>
              <w:rPr>
                <w:rFonts w:ascii="仿宋_GB2312" w:hAnsi="仿宋_GB2312" w:cs="仿宋_GB2312" w:eastAsia="仿宋_GB2312"/>
                <w:sz w:val="22"/>
                <w:color w:val="0000FF"/>
              </w:rPr>
              <w:t>4.一键操作模式：触屏、旋钮及屏幕快捷键；</w:t>
            </w:r>
          </w:p>
          <w:p>
            <w:pPr>
              <w:pStyle w:val="null3"/>
              <w:jc w:val="both"/>
            </w:pPr>
            <w:r>
              <w:rPr>
                <w:rFonts w:ascii="仿宋_GB2312" w:hAnsi="仿宋_GB2312" w:cs="仿宋_GB2312" w:eastAsia="仿宋_GB2312"/>
                <w:sz w:val="22"/>
                <w:color w:val="0000FF"/>
              </w:rPr>
              <w:t>5.标准配置网络接口，可连接中央站；</w:t>
            </w:r>
          </w:p>
          <w:p>
            <w:pPr>
              <w:pStyle w:val="null3"/>
              <w:jc w:val="both"/>
            </w:pPr>
            <w:r>
              <w:rPr>
                <w:rFonts w:ascii="仿宋_GB2312" w:hAnsi="仿宋_GB2312" w:cs="仿宋_GB2312" w:eastAsia="仿宋_GB2312"/>
                <w:sz w:val="22"/>
                <w:color w:val="0000FF"/>
              </w:rPr>
              <w:t>6.具有≥6种预配置科室情景模式，支持用户自定义配置和存储，支持U盘导入导出配置；</w:t>
            </w:r>
          </w:p>
          <w:p>
            <w:pPr>
              <w:pStyle w:val="null3"/>
              <w:jc w:val="both"/>
            </w:pPr>
            <w:r>
              <w:rPr>
                <w:rFonts w:ascii="仿宋_GB2312" w:hAnsi="仿宋_GB2312" w:cs="仿宋_GB2312" w:eastAsia="仿宋_GB2312"/>
                <w:sz w:val="22"/>
                <w:color w:val="0000FF"/>
              </w:rPr>
              <w:t>7.可扩展模块插槽，监测参数模块可直接插入，支持热插拔操作；</w:t>
            </w:r>
          </w:p>
          <w:p>
            <w:pPr>
              <w:pStyle w:val="null3"/>
              <w:jc w:val="both"/>
            </w:pPr>
            <w:r>
              <w:rPr>
                <w:rFonts w:ascii="仿宋_GB2312" w:hAnsi="仿宋_GB2312" w:cs="仿宋_GB2312" w:eastAsia="仿宋_GB2312"/>
                <w:sz w:val="22"/>
                <w:color w:val="0000FF"/>
              </w:rPr>
              <w:t>8.屏幕显示波形通道数≥12，数字区</w:t>
            </w:r>
            <w:r>
              <w:rPr>
                <w:rFonts w:ascii="仿宋_GB2312" w:hAnsi="仿宋_GB2312" w:cs="仿宋_GB2312" w:eastAsia="仿宋_GB2312"/>
                <w:sz w:val="22"/>
                <w:color w:val="0000FF"/>
              </w:rPr>
              <w:t>≥</w:t>
            </w:r>
            <w:r>
              <w:rPr>
                <w:rFonts w:ascii="仿宋_GB2312" w:hAnsi="仿宋_GB2312" w:cs="仿宋_GB2312" w:eastAsia="仿宋_GB2312"/>
                <w:sz w:val="22"/>
                <w:color w:val="0000FF"/>
              </w:rPr>
              <w:t>4；</w:t>
            </w:r>
          </w:p>
          <w:p>
            <w:pPr>
              <w:pStyle w:val="null3"/>
              <w:jc w:val="both"/>
            </w:pPr>
            <w:r>
              <w:rPr>
                <w:rFonts w:ascii="仿宋_GB2312" w:hAnsi="仿宋_GB2312" w:cs="仿宋_GB2312" w:eastAsia="仿宋_GB2312"/>
                <w:sz w:val="22"/>
                <w:color w:val="0000FF"/>
              </w:rPr>
              <w:t>9.中文化操作界面，可自定义设置参数波形及数字位置，窗口大小自动调节；</w:t>
            </w:r>
          </w:p>
          <w:p>
            <w:pPr>
              <w:pStyle w:val="null3"/>
              <w:jc w:val="both"/>
            </w:pPr>
            <w:r>
              <w:rPr>
                <w:rFonts w:ascii="仿宋_GB2312" w:hAnsi="仿宋_GB2312" w:cs="仿宋_GB2312" w:eastAsia="仿宋_GB2312"/>
                <w:sz w:val="22"/>
                <w:color w:val="0000FF"/>
              </w:rPr>
              <w:t>10.具有大字体界面和标准波形界面两种主界面显示方式：</w:t>
            </w:r>
          </w:p>
          <w:p>
            <w:pPr>
              <w:pStyle w:val="null3"/>
              <w:jc w:val="both"/>
            </w:pPr>
            <w:r>
              <w:rPr>
                <w:rFonts w:ascii="仿宋_GB2312" w:hAnsi="仿宋_GB2312" w:cs="仿宋_GB2312" w:eastAsia="仿宋_GB2312"/>
                <w:sz w:val="22"/>
                <w:color w:val="0000FF"/>
              </w:rPr>
              <w:t>11.具有教学演示模式；</w:t>
            </w:r>
          </w:p>
          <w:p>
            <w:pPr>
              <w:pStyle w:val="null3"/>
              <w:jc w:val="both"/>
            </w:pPr>
            <w:r>
              <w:rPr>
                <w:rFonts w:ascii="仿宋_GB2312" w:hAnsi="仿宋_GB2312" w:cs="仿宋_GB2312" w:eastAsia="仿宋_GB2312"/>
                <w:sz w:val="22"/>
                <w:color w:val="0000FF"/>
              </w:rPr>
              <w:t>12.具有分屏显示功能；</w:t>
            </w:r>
          </w:p>
          <w:p>
            <w:pPr>
              <w:pStyle w:val="null3"/>
              <w:jc w:val="both"/>
            </w:pPr>
            <w:r>
              <w:rPr>
                <w:rFonts w:ascii="仿宋_GB2312" w:hAnsi="仿宋_GB2312" w:cs="仿宋_GB2312" w:eastAsia="仿宋_GB2312"/>
                <w:sz w:val="22"/>
                <w:color w:val="0000FF"/>
              </w:rPr>
              <w:t>13.具有≥168小时趋势及图表回顾；</w:t>
            </w:r>
          </w:p>
          <w:p>
            <w:pPr>
              <w:pStyle w:val="null3"/>
              <w:jc w:val="both"/>
            </w:pPr>
            <w:r>
              <w:rPr>
                <w:rFonts w:ascii="仿宋_GB2312" w:hAnsi="仿宋_GB2312" w:cs="仿宋_GB2312" w:eastAsia="仿宋_GB2312"/>
                <w:sz w:val="22"/>
                <w:color w:val="0000FF"/>
              </w:rPr>
              <w:t>14.具有≥72小时全息回顾功能；</w:t>
            </w:r>
          </w:p>
          <w:p>
            <w:pPr>
              <w:pStyle w:val="null3"/>
              <w:jc w:val="both"/>
            </w:pPr>
            <w:r>
              <w:rPr>
                <w:rFonts w:ascii="仿宋_GB2312" w:hAnsi="仿宋_GB2312" w:cs="仿宋_GB2312" w:eastAsia="仿宋_GB2312"/>
                <w:sz w:val="22"/>
                <w:color w:val="0000FF"/>
              </w:rPr>
              <w:t>15.具有屏幕快照功能，支持手动创建或报警自动触发，可存储≥200幅快照；</w:t>
            </w:r>
          </w:p>
          <w:p>
            <w:pPr>
              <w:pStyle w:val="null3"/>
              <w:jc w:val="both"/>
            </w:pPr>
            <w:r>
              <w:rPr>
                <w:rFonts w:ascii="仿宋_GB2312" w:hAnsi="仿宋_GB2312" w:cs="仿宋_GB2312" w:eastAsia="仿宋_GB2312"/>
                <w:sz w:val="22"/>
                <w:color w:val="0000FF"/>
              </w:rPr>
              <w:t>16.报警功能：四级文字和三级声、光报警递进式报警系统，多种报警界限设置；具有报警突破功能，开启后即使在声音报警暂停时也可令致命性心律失常报警突破限制及时报警；</w:t>
            </w:r>
          </w:p>
          <w:p>
            <w:pPr>
              <w:pStyle w:val="null3"/>
              <w:jc w:val="both"/>
            </w:pPr>
            <w:r>
              <w:rPr>
                <w:rFonts w:ascii="仿宋_GB2312" w:hAnsi="仿宋_GB2312" w:cs="仿宋_GB2312" w:eastAsia="仿宋_GB2312"/>
                <w:sz w:val="22"/>
                <w:color w:val="0000FF"/>
              </w:rPr>
              <w:t>17.标配电池槽，可配置内置式高性能锂电池，续航时间≥4小时。</w:t>
            </w:r>
          </w:p>
          <w:p>
            <w:pPr>
              <w:pStyle w:val="null3"/>
              <w:jc w:val="both"/>
            </w:pPr>
            <w:r>
              <w:rPr>
                <w:rFonts w:ascii="仿宋_GB2312" w:hAnsi="仿宋_GB2312" w:cs="仿宋_GB2312" w:eastAsia="仿宋_GB2312"/>
                <w:sz w:val="22"/>
                <w:b/>
                <w:color w:val="0000FF"/>
              </w:rPr>
              <w:t>（</w:t>
            </w:r>
            <w:r>
              <w:rPr>
                <w:rFonts w:ascii="仿宋_GB2312" w:hAnsi="仿宋_GB2312" w:cs="仿宋_GB2312" w:eastAsia="仿宋_GB2312"/>
                <w:sz w:val="22"/>
                <w:b/>
                <w:color w:val="0000FF"/>
              </w:rPr>
              <w:t>2）</w:t>
            </w:r>
            <w:r>
              <w:rPr>
                <w:rFonts w:ascii="仿宋_GB2312" w:hAnsi="仿宋_GB2312" w:cs="仿宋_GB2312" w:eastAsia="仿宋_GB2312"/>
                <w:sz w:val="22"/>
                <w:b/>
                <w:color w:val="0000FF"/>
              </w:rPr>
              <w:t>监测功能</w:t>
            </w:r>
          </w:p>
          <w:p>
            <w:pPr>
              <w:pStyle w:val="null3"/>
              <w:jc w:val="both"/>
            </w:pPr>
            <w:r>
              <w:rPr>
                <w:rFonts w:ascii="仿宋_GB2312" w:hAnsi="仿宋_GB2312" w:cs="仿宋_GB2312" w:eastAsia="仿宋_GB2312"/>
                <w:sz w:val="22"/>
                <w:color w:val="0000FF"/>
              </w:rPr>
              <w:t>1.基本参数：心电、心率、血氧饱和度、无创血压、呼吸、脉率、呼末二氧化碳、双体温、双有创；</w:t>
            </w:r>
          </w:p>
          <w:p>
            <w:pPr>
              <w:pStyle w:val="null3"/>
              <w:jc w:val="both"/>
            </w:pPr>
            <w:r>
              <w:rPr>
                <w:rFonts w:ascii="仿宋_GB2312" w:hAnsi="仿宋_GB2312" w:cs="仿宋_GB2312" w:eastAsia="仿宋_GB2312"/>
                <w:sz w:val="22"/>
                <w:color w:val="0000FF"/>
              </w:rPr>
              <w:t>2.心电监测ECG:</w:t>
            </w:r>
          </w:p>
          <w:p>
            <w:pPr>
              <w:pStyle w:val="null3"/>
              <w:jc w:val="both"/>
            </w:pPr>
            <w:r>
              <w:rPr>
                <w:rFonts w:ascii="仿宋_GB2312" w:hAnsi="仿宋_GB2312" w:cs="仿宋_GB2312" w:eastAsia="仿宋_GB2312"/>
                <w:sz w:val="22"/>
                <w:color w:val="0000FF"/>
              </w:rPr>
              <w:t>2.1标配抗干扰心电电缆线，配备新生儿心电附件；</w:t>
            </w:r>
          </w:p>
          <w:p>
            <w:pPr>
              <w:pStyle w:val="null3"/>
              <w:jc w:val="both"/>
            </w:pPr>
            <w:r>
              <w:rPr>
                <w:rFonts w:ascii="仿宋_GB2312" w:hAnsi="仿宋_GB2312" w:cs="仿宋_GB2312" w:eastAsia="仿宋_GB2312"/>
                <w:sz w:val="22"/>
                <w:color w:val="0000FF"/>
              </w:rPr>
              <w:t>2.2可选择3/5导联心电监测，支持级联导联监测；</w:t>
            </w:r>
          </w:p>
          <w:p>
            <w:pPr>
              <w:pStyle w:val="null3"/>
              <w:jc w:val="both"/>
            </w:pPr>
            <w:r>
              <w:rPr>
                <w:rFonts w:ascii="仿宋_GB2312" w:hAnsi="仿宋_GB2312" w:cs="仿宋_GB2312" w:eastAsia="仿宋_GB2312"/>
                <w:sz w:val="22"/>
                <w:color w:val="0000FF"/>
              </w:rPr>
              <w:t>2.3同步多导联心律失常分析，可同时对≥4道ECG心电导联进行分析，支持ST段分析≥168小时趋势回顾；</w:t>
            </w:r>
          </w:p>
          <w:p>
            <w:pPr>
              <w:pStyle w:val="null3"/>
              <w:jc w:val="both"/>
            </w:pPr>
            <w:r>
              <w:rPr>
                <w:rFonts w:ascii="仿宋_GB2312" w:hAnsi="仿宋_GB2312" w:cs="仿宋_GB2312" w:eastAsia="仿宋_GB2312"/>
                <w:sz w:val="22"/>
                <w:color w:val="0000FF"/>
              </w:rPr>
              <w:t>2.4心率测量范围：20-300bpm；</w:t>
            </w:r>
          </w:p>
          <w:p>
            <w:pPr>
              <w:pStyle w:val="null3"/>
              <w:jc w:val="both"/>
            </w:pPr>
            <w:r>
              <w:rPr>
                <w:rFonts w:ascii="仿宋_GB2312" w:hAnsi="仿宋_GB2312" w:cs="仿宋_GB2312" w:eastAsia="仿宋_GB2312"/>
                <w:sz w:val="22"/>
                <w:color w:val="0000FF"/>
              </w:rPr>
              <w:t>3.血氧饱和度监测:</w:t>
            </w:r>
          </w:p>
          <w:p>
            <w:pPr>
              <w:pStyle w:val="null3"/>
              <w:jc w:val="both"/>
            </w:pPr>
            <w:r>
              <w:rPr>
                <w:rFonts w:ascii="仿宋_GB2312" w:hAnsi="仿宋_GB2312" w:cs="仿宋_GB2312" w:eastAsia="仿宋_GB2312"/>
                <w:sz w:val="22"/>
                <w:color w:val="0000FF"/>
              </w:rPr>
              <w:t>3.1采用红外光吸收技术，具有抗运动干扰、防低灌注功能；</w:t>
            </w:r>
          </w:p>
          <w:p>
            <w:pPr>
              <w:pStyle w:val="null3"/>
              <w:jc w:val="both"/>
            </w:pPr>
            <w:r>
              <w:rPr>
                <w:rFonts w:ascii="仿宋_GB2312" w:hAnsi="仿宋_GB2312" w:cs="仿宋_GB2312" w:eastAsia="仿宋_GB2312"/>
                <w:sz w:val="22"/>
                <w:color w:val="0000FF"/>
              </w:rPr>
              <w:t>3.2测量和显示范围：1</w:t>
            </w:r>
            <w:r>
              <w:rPr>
                <w:rFonts w:ascii="仿宋_GB2312" w:hAnsi="仿宋_GB2312" w:cs="仿宋_GB2312" w:eastAsia="仿宋_GB2312"/>
                <w:sz w:val="22"/>
                <w:color w:val="0000FF"/>
              </w:rPr>
              <w:t>～</w:t>
            </w:r>
            <w:r>
              <w:rPr>
                <w:rFonts w:ascii="仿宋_GB2312" w:hAnsi="仿宋_GB2312" w:cs="仿宋_GB2312" w:eastAsia="仿宋_GB2312"/>
                <w:sz w:val="22"/>
                <w:color w:val="0000FF"/>
              </w:rPr>
              <w:t>100%；精度：±2</w:t>
            </w:r>
            <w:r>
              <w:rPr>
                <w:rFonts w:ascii="仿宋_GB2312" w:hAnsi="仿宋_GB2312" w:cs="仿宋_GB2312" w:eastAsia="仿宋_GB2312"/>
                <w:sz w:val="22"/>
                <w:color w:val="0000FF"/>
              </w:rPr>
              <w:t>～</w:t>
            </w:r>
            <w:r>
              <w:rPr>
                <w:rFonts w:ascii="仿宋_GB2312" w:hAnsi="仿宋_GB2312" w:cs="仿宋_GB2312" w:eastAsia="仿宋_GB2312"/>
                <w:sz w:val="22"/>
                <w:color w:val="0000FF"/>
              </w:rPr>
              <w:t>3%；</w:t>
            </w:r>
          </w:p>
          <w:p>
            <w:pPr>
              <w:pStyle w:val="null3"/>
              <w:jc w:val="both"/>
            </w:pPr>
            <w:r>
              <w:rPr>
                <w:rFonts w:ascii="仿宋_GB2312" w:hAnsi="仿宋_GB2312" w:cs="仿宋_GB2312" w:eastAsia="仿宋_GB2312"/>
                <w:sz w:val="22"/>
                <w:color w:val="0000FF"/>
              </w:rPr>
              <w:t>3.3脉率：30</w:t>
            </w:r>
            <w:r>
              <w:rPr>
                <w:rFonts w:ascii="仿宋_GB2312" w:hAnsi="仿宋_GB2312" w:cs="仿宋_GB2312" w:eastAsia="仿宋_GB2312"/>
                <w:sz w:val="22"/>
                <w:color w:val="0000FF"/>
              </w:rPr>
              <w:t>～</w:t>
            </w:r>
            <w:r>
              <w:rPr>
                <w:rFonts w:ascii="仿宋_GB2312" w:hAnsi="仿宋_GB2312" w:cs="仿宋_GB2312" w:eastAsia="仿宋_GB2312"/>
                <w:sz w:val="22"/>
                <w:color w:val="0000FF"/>
              </w:rPr>
              <w:t>250次/min；精度：±2次/min；</w:t>
            </w:r>
          </w:p>
          <w:p>
            <w:pPr>
              <w:pStyle w:val="null3"/>
              <w:jc w:val="both"/>
            </w:pPr>
            <w:r>
              <w:rPr>
                <w:rFonts w:ascii="仿宋_GB2312" w:hAnsi="仿宋_GB2312" w:cs="仿宋_GB2312" w:eastAsia="仿宋_GB2312"/>
                <w:sz w:val="22"/>
                <w:color w:val="0000FF"/>
              </w:rPr>
              <w:t>3.4支持PI灌注指数，支持疼痛应激监测；</w:t>
            </w:r>
          </w:p>
          <w:p>
            <w:pPr>
              <w:pStyle w:val="null3"/>
              <w:jc w:val="both"/>
            </w:pPr>
            <w:r>
              <w:rPr>
                <w:rFonts w:ascii="仿宋_GB2312" w:hAnsi="仿宋_GB2312" w:cs="仿宋_GB2312" w:eastAsia="仿宋_GB2312"/>
                <w:sz w:val="22"/>
                <w:color w:val="0000FF"/>
              </w:rPr>
              <w:t>3.5传感器：软指套或缠绕式，可直接用消毒剂清洗、浸泡及消毒；</w:t>
            </w:r>
          </w:p>
          <w:p>
            <w:pPr>
              <w:pStyle w:val="null3"/>
              <w:jc w:val="both"/>
            </w:pPr>
            <w:r>
              <w:rPr>
                <w:rFonts w:ascii="仿宋_GB2312" w:hAnsi="仿宋_GB2312" w:cs="仿宋_GB2312" w:eastAsia="仿宋_GB2312"/>
                <w:sz w:val="22"/>
                <w:color w:val="0000FF"/>
              </w:rPr>
              <w:t>4.无创血压监测：</w:t>
            </w:r>
          </w:p>
          <w:p>
            <w:pPr>
              <w:pStyle w:val="null3"/>
              <w:jc w:val="both"/>
            </w:pPr>
            <w:r>
              <w:rPr>
                <w:rFonts w:ascii="仿宋_GB2312" w:hAnsi="仿宋_GB2312" w:cs="仿宋_GB2312" w:eastAsia="仿宋_GB2312"/>
                <w:sz w:val="22"/>
                <w:color w:val="0000FF"/>
              </w:rPr>
              <w:t>4.1测量技术：采用双管路双脉冲步进式放气振荡法；</w:t>
            </w:r>
          </w:p>
          <w:p>
            <w:pPr>
              <w:pStyle w:val="null3"/>
              <w:jc w:val="both"/>
            </w:pPr>
            <w:r>
              <w:rPr>
                <w:rFonts w:ascii="仿宋_GB2312" w:hAnsi="仿宋_GB2312" w:cs="仿宋_GB2312" w:eastAsia="仿宋_GB2312"/>
                <w:sz w:val="22"/>
                <w:color w:val="0000FF"/>
              </w:rPr>
              <w:t>4.2测量模式：手动、自动、序列测量模式、STAT；</w:t>
            </w:r>
          </w:p>
          <w:p>
            <w:pPr>
              <w:pStyle w:val="null3"/>
              <w:jc w:val="both"/>
            </w:pPr>
            <w:r>
              <w:rPr>
                <w:rFonts w:ascii="仿宋_GB2312" w:hAnsi="仿宋_GB2312" w:cs="仿宋_GB2312" w:eastAsia="仿宋_GB2312"/>
                <w:sz w:val="22"/>
                <w:color w:val="0000FF"/>
              </w:rPr>
              <w:t>4.3测量范围：收缩压：成人/小儿：30</w:t>
            </w:r>
            <w:r>
              <w:rPr>
                <w:rFonts w:ascii="仿宋_GB2312" w:hAnsi="仿宋_GB2312" w:cs="仿宋_GB2312" w:eastAsia="仿宋_GB2312"/>
                <w:sz w:val="22"/>
                <w:color w:val="0000FF"/>
              </w:rPr>
              <w:t>～</w:t>
            </w:r>
            <w:r>
              <w:rPr>
                <w:rFonts w:ascii="仿宋_GB2312" w:hAnsi="仿宋_GB2312" w:cs="仿宋_GB2312" w:eastAsia="仿宋_GB2312"/>
                <w:sz w:val="22"/>
                <w:color w:val="0000FF"/>
              </w:rPr>
              <w:t>290mmHg</w:t>
            </w:r>
          </w:p>
          <w:p>
            <w:pPr>
              <w:pStyle w:val="null3"/>
              <w:jc w:val="both"/>
            </w:pPr>
            <w:r>
              <w:rPr>
                <w:rFonts w:ascii="仿宋_GB2312" w:hAnsi="仿宋_GB2312" w:cs="仿宋_GB2312" w:eastAsia="仿宋_GB2312"/>
                <w:sz w:val="22"/>
                <w:color w:val="0000FF"/>
              </w:rPr>
              <w:t>新生儿：</w:t>
            </w:r>
            <w:r>
              <w:rPr>
                <w:rFonts w:ascii="仿宋_GB2312" w:hAnsi="仿宋_GB2312" w:cs="仿宋_GB2312" w:eastAsia="仿宋_GB2312"/>
                <w:sz w:val="22"/>
                <w:color w:val="0000FF"/>
              </w:rPr>
              <w:t>30</w:t>
            </w:r>
            <w:r>
              <w:rPr>
                <w:rFonts w:ascii="仿宋_GB2312" w:hAnsi="仿宋_GB2312" w:cs="仿宋_GB2312" w:eastAsia="仿宋_GB2312"/>
                <w:sz w:val="22"/>
                <w:color w:val="0000FF"/>
              </w:rPr>
              <w:t>～</w:t>
            </w:r>
            <w:r>
              <w:rPr>
                <w:rFonts w:ascii="仿宋_GB2312" w:hAnsi="仿宋_GB2312" w:cs="仿宋_GB2312" w:eastAsia="仿宋_GB2312"/>
                <w:sz w:val="22"/>
                <w:color w:val="0000FF"/>
              </w:rPr>
              <w:t>140mmHg</w:t>
            </w:r>
          </w:p>
          <w:p>
            <w:pPr>
              <w:pStyle w:val="null3"/>
              <w:jc w:val="both"/>
            </w:pPr>
            <w:r>
              <w:rPr>
                <w:rFonts w:ascii="仿宋_GB2312" w:hAnsi="仿宋_GB2312" w:cs="仿宋_GB2312" w:eastAsia="仿宋_GB2312"/>
                <w:sz w:val="22"/>
                <w:color w:val="0000FF"/>
              </w:rPr>
              <w:t>平均压：成人</w:t>
            </w:r>
            <w:r>
              <w:rPr>
                <w:rFonts w:ascii="仿宋_GB2312" w:hAnsi="仿宋_GB2312" w:cs="仿宋_GB2312" w:eastAsia="仿宋_GB2312"/>
                <w:sz w:val="22"/>
                <w:color w:val="0000FF"/>
              </w:rPr>
              <w:t>/小儿：20</w:t>
            </w:r>
            <w:r>
              <w:rPr>
                <w:rFonts w:ascii="仿宋_GB2312" w:hAnsi="仿宋_GB2312" w:cs="仿宋_GB2312" w:eastAsia="仿宋_GB2312"/>
                <w:sz w:val="22"/>
                <w:color w:val="0000FF"/>
              </w:rPr>
              <w:t>～</w:t>
            </w:r>
            <w:r>
              <w:rPr>
                <w:rFonts w:ascii="仿宋_GB2312" w:hAnsi="仿宋_GB2312" w:cs="仿宋_GB2312" w:eastAsia="仿宋_GB2312"/>
                <w:sz w:val="22"/>
                <w:color w:val="0000FF"/>
              </w:rPr>
              <w:t>260mmHg</w:t>
            </w:r>
          </w:p>
          <w:p>
            <w:pPr>
              <w:pStyle w:val="null3"/>
              <w:jc w:val="both"/>
            </w:pPr>
            <w:r>
              <w:rPr>
                <w:rFonts w:ascii="仿宋_GB2312" w:hAnsi="仿宋_GB2312" w:cs="仿宋_GB2312" w:eastAsia="仿宋_GB2312"/>
                <w:sz w:val="22"/>
                <w:color w:val="0000FF"/>
              </w:rPr>
              <w:t>新生儿：</w:t>
            </w:r>
            <w:r>
              <w:rPr>
                <w:rFonts w:ascii="仿宋_GB2312" w:hAnsi="仿宋_GB2312" w:cs="仿宋_GB2312" w:eastAsia="仿宋_GB2312"/>
                <w:sz w:val="22"/>
                <w:color w:val="0000FF"/>
              </w:rPr>
              <w:t>20</w:t>
            </w:r>
            <w:r>
              <w:rPr>
                <w:rFonts w:ascii="仿宋_GB2312" w:hAnsi="仿宋_GB2312" w:cs="仿宋_GB2312" w:eastAsia="仿宋_GB2312"/>
                <w:sz w:val="22"/>
                <w:color w:val="0000FF"/>
              </w:rPr>
              <w:t>～</w:t>
            </w:r>
            <w:r>
              <w:rPr>
                <w:rFonts w:ascii="仿宋_GB2312" w:hAnsi="仿宋_GB2312" w:cs="仿宋_GB2312" w:eastAsia="仿宋_GB2312"/>
                <w:sz w:val="22"/>
                <w:color w:val="0000FF"/>
              </w:rPr>
              <w:t>125mmHg</w:t>
            </w:r>
          </w:p>
          <w:p>
            <w:pPr>
              <w:pStyle w:val="null3"/>
              <w:jc w:val="both"/>
            </w:pPr>
            <w:r>
              <w:rPr>
                <w:rFonts w:ascii="仿宋_GB2312" w:hAnsi="仿宋_GB2312" w:cs="仿宋_GB2312" w:eastAsia="仿宋_GB2312"/>
                <w:sz w:val="22"/>
                <w:color w:val="0000FF"/>
              </w:rPr>
              <w:t>舒张压：成人</w:t>
            </w:r>
            <w:r>
              <w:rPr>
                <w:rFonts w:ascii="仿宋_GB2312" w:hAnsi="仿宋_GB2312" w:cs="仿宋_GB2312" w:eastAsia="仿宋_GB2312"/>
                <w:sz w:val="22"/>
                <w:color w:val="0000FF"/>
              </w:rPr>
              <w:t>/小儿：10</w:t>
            </w:r>
            <w:r>
              <w:rPr>
                <w:rFonts w:ascii="仿宋_GB2312" w:hAnsi="仿宋_GB2312" w:cs="仿宋_GB2312" w:eastAsia="仿宋_GB2312"/>
                <w:sz w:val="22"/>
                <w:color w:val="0000FF"/>
              </w:rPr>
              <w:t>～</w:t>
            </w:r>
            <w:r>
              <w:rPr>
                <w:rFonts w:ascii="仿宋_GB2312" w:hAnsi="仿宋_GB2312" w:cs="仿宋_GB2312" w:eastAsia="仿宋_GB2312"/>
                <w:sz w:val="22"/>
                <w:color w:val="0000FF"/>
              </w:rPr>
              <w:t>220mmHg</w:t>
            </w:r>
          </w:p>
          <w:p>
            <w:pPr>
              <w:pStyle w:val="null3"/>
              <w:jc w:val="both"/>
            </w:pPr>
            <w:r>
              <w:rPr>
                <w:rFonts w:ascii="仿宋_GB2312" w:hAnsi="仿宋_GB2312" w:cs="仿宋_GB2312" w:eastAsia="仿宋_GB2312"/>
                <w:sz w:val="22"/>
                <w:color w:val="0000FF"/>
              </w:rPr>
              <w:t>新生儿：</w:t>
            </w:r>
            <w:r>
              <w:rPr>
                <w:rFonts w:ascii="仿宋_GB2312" w:hAnsi="仿宋_GB2312" w:cs="仿宋_GB2312" w:eastAsia="仿宋_GB2312"/>
                <w:sz w:val="22"/>
                <w:color w:val="0000FF"/>
              </w:rPr>
              <w:t>10</w:t>
            </w:r>
            <w:r>
              <w:rPr>
                <w:rFonts w:ascii="仿宋_GB2312" w:hAnsi="仿宋_GB2312" w:cs="仿宋_GB2312" w:eastAsia="仿宋_GB2312"/>
                <w:sz w:val="22"/>
                <w:color w:val="0000FF"/>
              </w:rPr>
              <w:t>～</w:t>
            </w:r>
            <w:r>
              <w:rPr>
                <w:rFonts w:ascii="仿宋_GB2312" w:hAnsi="仿宋_GB2312" w:cs="仿宋_GB2312" w:eastAsia="仿宋_GB2312"/>
                <w:sz w:val="22"/>
                <w:color w:val="0000FF"/>
              </w:rPr>
              <w:t>110mmHg</w:t>
            </w:r>
          </w:p>
          <w:p>
            <w:pPr>
              <w:pStyle w:val="null3"/>
              <w:jc w:val="both"/>
            </w:pPr>
            <w:r>
              <w:rPr>
                <w:rFonts w:ascii="仿宋_GB2312" w:hAnsi="仿宋_GB2312" w:cs="仿宋_GB2312" w:eastAsia="仿宋_GB2312"/>
                <w:sz w:val="22"/>
                <w:color w:val="0000FF"/>
              </w:rPr>
              <w:t>5.呼吸监测：</w:t>
            </w:r>
          </w:p>
          <w:p>
            <w:pPr>
              <w:pStyle w:val="null3"/>
              <w:jc w:val="both"/>
            </w:pPr>
            <w:r>
              <w:rPr>
                <w:rFonts w:ascii="仿宋_GB2312" w:hAnsi="仿宋_GB2312" w:cs="仿宋_GB2312" w:eastAsia="仿宋_GB2312"/>
                <w:sz w:val="22"/>
                <w:color w:val="0000FF"/>
              </w:rPr>
              <w:t>5.1测量方法：胸阻抗法、CO₂监测法或监测来源自动识别；</w:t>
            </w:r>
          </w:p>
          <w:p>
            <w:pPr>
              <w:pStyle w:val="null3"/>
              <w:jc w:val="both"/>
            </w:pPr>
            <w:r>
              <w:rPr>
                <w:rFonts w:ascii="仿宋_GB2312" w:hAnsi="仿宋_GB2312" w:cs="仿宋_GB2312" w:eastAsia="仿宋_GB2312"/>
                <w:sz w:val="22"/>
                <w:color w:val="0000FF"/>
              </w:rPr>
              <w:t>5.2阻抗法监测导联：呼吸I、II、RL-LL导联识别，识别胸式呼吸和腹式呼吸；</w:t>
            </w:r>
          </w:p>
          <w:p>
            <w:pPr>
              <w:pStyle w:val="null3"/>
              <w:jc w:val="both"/>
            </w:pPr>
            <w:r>
              <w:rPr>
                <w:rFonts w:ascii="仿宋_GB2312" w:hAnsi="仿宋_GB2312" w:cs="仿宋_GB2312" w:eastAsia="仿宋_GB2312"/>
                <w:sz w:val="22"/>
                <w:color w:val="0000FF"/>
              </w:rPr>
              <w:t>5.3测量范围:成人/儿童4</w:t>
            </w:r>
            <w:r>
              <w:rPr>
                <w:rFonts w:ascii="仿宋_GB2312" w:hAnsi="仿宋_GB2312" w:cs="仿宋_GB2312" w:eastAsia="仿宋_GB2312"/>
                <w:sz w:val="22"/>
                <w:color w:val="0000FF"/>
              </w:rPr>
              <w:t>～</w:t>
            </w:r>
            <w:r>
              <w:rPr>
                <w:rFonts w:ascii="仿宋_GB2312" w:hAnsi="仿宋_GB2312" w:cs="仿宋_GB2312" w:eastAsia="仿宋_GB2312"/>
                <w:sz w:val="22"/>
                <w:color w:val="0000FF"/>
              </w:rPr>
              <w:t>120次/min，新生儿4</w:t>
            </w:r>
            <w:r>
              <w:rPr>
                <w:rFonts w:ascii="仿宋_GB2312" w:hAnsi="仿宋_GB2312" w:cs="仿宋_GB2312" w:eastAsia="仿宋_GB2312"/>
                <w:sz w:val="22"/>
                <w:color w:val="0000FF"/>
              </w:rPr>
              <w:t>～</w:t>
            </w:r>
            <w:r>
              <w:rPr>
                <w:rFonts w:ascii="仿宋_GB2312" w:hAnsi="仿宋_GB2312" w:cs="仿宋_GB2312" w:eastAsia="仿宋_GB2312"/>
                <w:sz w:val="22"/>
                <w:color w:val="0000FF"/>
              </w:rPr>
              <w:t>180次/min；</w:t>
            </w:r>
          </w:p>
          <w:p>
            <w:pPr>
              <w:pStyle w:val="null3"/>
              <w:jc w:val="both"/>
            </w:pPr>
            <w:r>
              <w:rPr>
                <w:rFonts w:ascii="仿宋_GB2312" w:hAnsi="仿宋_GB2312" w:cs="仿宋_GB2312" w:eastAsia="仿宋_GB2312"/>
                <w:sz w:val="22"/>
                <w:color w:val="0000FF"/>
              </w:rPr>
              <w:t>5.4测量精度：±5%或±5次/min；</w:t>
            </w:r>
          </w:p>
          <w:p>
            <w:pPr>
              <w:pStyle w:val="null3"/>
              <w:jc w:val="both"/>
            </w:pPr>
            <w:r>
              <w:rPr>
                <w:rFonts w:ascii="仿宋_GB2312" w:hAnsi="仿宋_GB2312" w:cs="仿宋_GB2312" w:eastAsia="仿宋_GB2312"/>
                <w:sz w:val="22"/>
                <w:color w:val="0000FF"/>
              </w:rPr>
              <w:t>6.体温监测：</w:t>
            </w:r>
            <w:r>
              <w:br/>
            </w:r>
            <w:r>
              <w:rPr>
                <w:rFonts w:ascii="仿宋_GB2312" w:hAnsi="仿宋_GB2312" w:cs="仿宋_GB2312" w:eastAsia="仿宋_GB2312"/>
                <w:sz w:val="22"/>
                <w:color w:val="0000FF"/>
              </w:rPr>
              <w:t>6.1采用YSI温度测量技术；</w:t>
            </w:r>
          </w:p>
          <w:p>
            <w:pPr>
              <w:pStyle w:val="null3"/>
              <w:jc w:val="both"/>
            </w:pPr>
            <w:r>
              <w:rPr>
                <w:rFonts w:ascii="仿宋_GB2312" w:hAnsi="仿宋_GB2312" w:cs="仿宋_GB2312" w:eastAsia="仿宋_GB2312"/>
                <w:sz w:val="22"/>
                <w:color w:val="0000FF"/>
              </w:rPr>
              <w:t>6.2支持两道体温监测；</w:t>
            </w:r>
          </w:p>
          <w:p>
            <w:pPr>
              <w:pStyle w:val="null3"/>
              <w:jc w:val="both"/>
            </w:pPr>
            <w:r>
              <w:rPr>
                <w:rFonts w:ascii="仿宋_GB2312" w:hAnsi="仿宋_GB2312" w:cs="仿宋_GB2312" w:eastAsia="仿宋_GB2312"/>
                <w:sz w:val="22"/>
                <w:color w:val="0000FF"/>
              </w:rPr>
              <w:t>6.3测量范围:10℃~45℃；</w:t>
            </w:r>
          </w:p>
          <w:p>
            <w:pPr>
              <w:pStyle w:val="null3"/>
              <w:jc w:val="both"/>
            </w:pPr>
            <w:r>
              <w:rPr>
                <w:rFonts w:ascii="仿宋_GB2312" w:hAnsi="仿宋_GB2312" w:cs="仿宋_GB2312" w:eastAsia="仿宋_GB2312"/>
                <w:sz w:val="22"/>
                <w:color w:val="0000FF"/>
              </w:rPr>
              <w:t>6.4测量精度:±0.1℃；</w:t>
            </w:r>
          </w:p>
          <w:p>
            <w:pPr>
              <w:pStyle w:val="null3"/>
              <w:jc w:val="both"/>
            </w:pPr>
            <w:r>
              <w:rPr>
                <w:rFonts w:ascii="仿宋_GB2312" w:hAnsi="仿宋_GB2312" w:cs="仿宋_GB2312" w:eastAsia="仿宋_GB2312"/>
                <w:sz w:val="22"/>
                <w:color w:val="0000FF"/>
              </w:rPr>
              <w:t>7.有创压力监测：</w:t>
            </w:r>
          </w:p>
          <w:p>
            <w:pPr>
              <w:pStyle w:val="null3"/>
              <w:jc w:val="both"/>
            </w:pPr>
            <w:r>
              <w:rPr>
                <w:rFonts w:ascii="仿宋_GB2312" w:hAnsi="仿宋_GB2312" w:cs="仿宋_GB2312" w:eastAsia="仿宋_GB2312"/>
                <w:sz w:val="22"/>
                <w:color w:val="0000FF"/>
              </w:rPr>
              <w:t>7.1测量范围:-40至320mmHg；</w:t>
            </w:r>
            <w:r>
              <w:br/>
            </w:r>
            <w:r>
              <w:rPr>
                <w:rFonts w:ascii="仿宋_GB2312" w:hAnsi="仿宋_GB2312" w:cs="仿宋_GB2312" w:eastAsia="仿宋_GB2312"/>
                <w:sz w:val="22"/>
                <w:color w:val="0000FF"/>
              </w:rPr>
              <w:t>7.2测量精度:±5%或±2mmHg；</w:t>
            </w:r>
          </w:p>
          <w:p>
            <w:pPr>
              <w:pStyle w:val="null3"/>
              <w:jc w:val="both"/>
            </w:pPr>
            <w:r>
              <w:rPr>
                <w:rFonts w:ascii="仿宋_GB2312" w:hAnsi="仿宋_GB2312" w:cs="仿宋_GB2312" w:eastAsia="仿宋_GB2312"/>
                <w:sz w:val="22"/>
                <w:color w:val="0000FF"/>
              </w:rPr>
              <w:t>▲7.3双有创压力与双体温可同时监测；</w:t>
            </w:r>
          </w:p>
          <w:p>
            <w:pPr>
              <w:pStyle w:val="null3"/>
              <w:jc w:val="both"/>
            </w:pPr>
            <w:r>
              <w:rPr>
                <w:rFonts w:ascii="仿宋_GB2312" w:hAnsi="仿宋_GB2312" w:cs="仿宋_GB2312" w:eastAsia="仿宋_GB2312"/>
                <w:sz w:val="22"/>
                <w:color w:val="0000FF"/>
              </w:rPr>
              <w:t>7.4监测同一个有创压力时，可同屏同时显示收缩压变异率（SPV）和脉压变异率（PPV）；</w:t>
            </w:r>
          </w:p>
          <w:p>
            <w:pPr>
              <w:pStyle w:val="null3"/>
              <w:jc w:val="both"/>
            </w:pPr>
            <w:r>
              <w:rPr>
                <w:rFonts w:ascii="仿宋_GB2312" w:hAnsi="仿宋_GB2312" w:cs="仿宋_GB2312" w:eastAsia="仿宋_GB2312"/>
                <w:sz w:val="22"/>
                <w:color w:val="0000FF"/>
              </w:rPr>
              <w:t>7.5自动优化最佳标度；</w:t>
            </w:r>
          </w:p>
          <w:p>
            <w:pPr>
              <w:pStyle w:val="null3"/>
              <w:jc w:val="both"/>
            </w:pPr>
            <w:r>
              <w:rPr>
                <w:rFonts w:ascii="仿宋_GB2312" w:hAnsi="仿宋_GB2312" w:cs="仿宋_GB2312" w:eastAsia="仿宋_GB2312"/>
                <w:sz w:val="22"/>
                <w:color w:val="0000FF"/>
              </w:rPr>
              <w:t>8.旁流呼气末二氧化碳：</w:t>
            </w:r>
          </w:p>
          <w:p>
            <w:pPr>
              <w:pStyle w:val="null3"/>
              <w:jc w:val="both"/>
            </w:pPr>
            <w:r>
              <w:rPr>
                <w:rFonts w:ascii="仿宋_GB2312" w:hAnsi="仿宋_GB2312" w:cs="仿宋_GB2312" w:eastAsia="仿宋_GB2312"/>
                <w:sz w:val="22"/>
                <w:color w:val="0000FF"/>
              </w:rPr>
              <w:t>▲8.1采用红外线测量技术，即插即用模块，自动校准；</w:t>
            </w:r>
          </w:p>
          <w:p>
            <w:pPr>
              <w:pStyle w:val="null3"/>
              <w:jc w:val="both"/>
            </w:pPr>
            <w:r>
              <w:rPr>
                <w:rFonts w:ascii="仿宋_GB2312" w:hAnsi="仿宋_GB2312" w:cs="仿宋_GB2312" w:eastAsia="仿宋_GB2312"/>
                <w:sz w:val="22"/>
                <w:color w:val="0000FF"/>
              </w:rPr>
              <w:t>8.2采用水气分离技术，隔离水蒸气、细菌和灰尘；</w:t>
            </w:r>
          </w:p>
          <w:p>
            <w:pPr>
              <w:pStyle w:val="null3"/>
              <w:jc w:val="both"/>
            </w:pPr>
            <w:r>
              <w:rPr>
                <w:rFonts w:ascii="仿宋_GB2312" w:hAnsi="仿宋_GB2312" w:cs="仿宋_GB2312" w:eastAsia="仿宋_GB2312"/>
                <w:sz w:val="22"/>
                <w:color w:val="0000FF"/>
              </w:rPr>
              <w:t>9.网络功能：支持HL7标准输出协议，可将数据传输到CIS、HIS等系统；标配网口，支持与中央监护系统的数据传输。</w:t>
            </w:r>
          </w:p>
          <w:p>
            <w:pPr>
              <w:pStyle w:val="null3"/>
              <w:jc w:val="both"/>
            </w:pPr>
            <w:r>
              <w:rPr>
                <w:rFonts w:ascii="仿宋_GB2312" w:hAnsi="仿宋_GB2312" w:cs="仿宋_GB2312" w:eastAsia="仿宋_GB2312"/>
                <w:sz w:val="22"/>
                <w:b/>
                <w:color w:val="0000FF"/>
              </w:rPr>
              <w:t>备注：</w:t>
            </w:r>
            <w:r>
              <w:rPr>
                <w:rFonts w:ascii="仿宋_GB2312" w:hAnsi="仿宋_GB2312" w:cs="仿宋_GB2312" w:eastAsia="仿宋_GB2312"/>
                <w:sz w:val="22"/>
                <w:b/>
                <w:color w:val="0000FF"/>
              </w:rPr>
              <w:t>“★”的参数需求为实质性要求，提供证相应的明材料包括但不限于投标产品的产品彩页、产品说明书、认证证书、检测</w:t>
            </w:r>
            <w:r>
              <w:rPr>
                <w:rFonts w:ascii="仿宋_GB2312" w:hAnsi="仿宋_GB2312" w:cs="仿宋_GB2312" w:eastAsia="仿宋_GB2312"/>
                <w:sz w:val="22"/>
                <w:b/>
                <w:color w:val="0000FF"/>
              </w:rPr>
              <w:t>/</w:t>
            </w:r>
            <w:r>
              <w:rPr>
                <w:rFonts w:ascii="仿宋_GB2312" w:hAnsi="仿宋_GB2312" w:cs="仿宋_GB2312" w:eastAsia="仿宋_GB2312"/>
                <w:sz w:val="22"/>
                <w:b/>
                <w:color w:val="0000FF"/>
              </w:rPr>
              <w:t>检验报告、官网截图等技术支持性文件资料，未提供者按无效文件处理。</w:t>
            </w:r>
          </w:p>
          <w:p>
            <w:pPr>
              <w:pStyle w:val="null3"/>
              <w:jc w:val="both"/>
            </w:pPr>
            <w:r>
              <w:rPr>
                <w:rFonts w:ascii="仿宋_GB2312" w:hAnsi="仿宋_GB2312" w:cs="仿宋_GB2312" w:eastAsia="仿宋_GB2312"/>
                <w:sz w:val="22"/>
                <w:b/>
                <w:color w:val="0000FF"/>
              </w:rPr>
              <w:t>四、商务要求</w:t>
            </w:r>
          </w:p>
          <w:p>
            <w:pPr>
              <w:pStyle w:val="null3"/>
              <w:jc w:val="both"/>
            </w:pPr>
            <w:r>
              <w:rPr>
                <w:rFonts w:ascii="仿宋_GB2312" w:hAnsi="仿宋_GB2312" w:cs="仿宋_GB2312" w:eastAsia="仿宋_GB2312"/>
                <w:sz w:val="22"/>
                <w:color w:val="0000FF"/>
              </w:rPr>
              <w:t>1.交货期：自合同签订之日起30个日历日完成全部项目内容，并交付采购人验收合格。</w:t>
            </w:r>
          </w:p>
          <w:p>
            <w:pPr>
              <w:pStyle w:val="null3"/>
              <w:jc w:val="both"/>
            </w:pPr>
            <w:r>
              <w:rPr>
                <w:rFonts w:ascii="仿宋_GB2312" w:hAnsi="仿宋_GB2312" w:cs="仿宋_GB2312" w:eastAsia="仿宋_GB2312"/>
                <w:sz w:val="22"/>
                <w:color w:val="0000FF"/>
              </w:rPr>
              <w:t>2.质保期：自验收合格后原厂整机质保三年。（需提供原厂质保函并加盖厂家公章）</w:t>
            </w:r>
          </w:p>
          <w:p>
            <w:pPr>
              <w:pStyle w:val="null3"/>
              <w:jc w:val="both"/>
            </w:pPr>
            <w:r>
              <w:rPr>
                <w:rFonts w:ascii="仿宋_GB2312" w:hAnsi="仿宋_GB2312" w:cs="仿宋_GB2312" w:eastAsia="仿宋_GB2312"/>
                <w:sz w:val="22"/>
                <w:color w:val="0000FF"/>
              </w:rPr>
              <w:t>3.款项结算：</w:t>
            </w:r>
            <w:r>
              <w:rPr>
                <w:rFonts w:ascii="仿宋_GB2312" w:hAnsi="仿宋_GB2312" w:cs="仿宋_GB2312" w:eastAsia="仿宋_GB2312"/>
                <w:sz w:val="22"/>
                <w:b/>
                <w:color w:val="0000FF"/>
              </w:rPr>
              <w:t>（商务偏离表款项结算响应以此为准，签合同时以此为准）。</w:t>
            </w:r>
          </w:p>
          <w:p>
            <w:pPr>
              <w:pStyle w:val="null3"/>
              <w:jc w:val="both"/>
            </w:pPr>
            <w:r>
              <w:rPr>
                <w:rFonts w:ascii="仿宋_GB2312" w:hAnsi="仿宋_GB2312" w:cs="仿宋_GB2312" w:eastAsia="仿宋_GB2312"/>
                <w:sz w:val="22"/>
                <w:color w:val="0000FF"/>
              </w:rPr>
              <w:t>3.1生产企业为中小型企业（需提供中小型企业说明函），支付方式如下：</w:t>
            </w:r>
          </w:p>
          <w:p>
            <w:pPr>
              <w:pStyle w:val="null3"/>
              <w:jc w:val="both"/>
            </w:pPr>
            <w:r>
              <w:rPr>
                <w:rFonts w:ascii="仿宋_GB2312" w:hAnsi="仿宋_GB2312" w:cs="仿宋_GB2312" w:eastAsia="仿宋_GB2312"/>
                <w:sz w:val="22"/>
                <w:color w:val="0000FF"/>
              </w:rPr>
              <w:t>1）合同签订后30天内，甲方向乙方支付合同总价款40%作为预付款，乙方需提供相关收款依据。以人工投入为主、实行按月定期结算支付款项的项目，不约定预付款。</w:t>
            </w:r>
          </w:p>
          <w:p>
            <w:pPr>
              <w:pStyle w:val="null3"/>
              <w:jc w:val="both"/>
            </w:pPr>
            <w:r>
              <w:rPr>
                <w:rFonts w:ascii="仿宋_GB2312" w:hAnsi="仿宋_GB2312" w:cs="仿宋_GB2312" w:eastAsia="仿宋_GB2312"/>
                <w:sz w:val="22"/>
                <w:color w:val="0000FF"/>
              </w:rPr>
              <w:t>2）乙方须按其投标文件中响应的交货期按时交货并提供全额合规发票保证“货票同行”，到达甲方指定地点，安装、调试完毕并验收合格后，甲方30天内支付合同总价款的55%。</w:t>
            </w:r>
          </w:p>
          <w:p>
            <w:pPr>
              <w:pStyle w:val="null3"/>
              <w:jc w:val="both"/>
            </w:pPr>
            <w:r>
              <w:rPr>
                <w:rFonts w:ascii="仿宋_GB2312" w:hAnsi="仿宋_GB2312" w:cs="仿宋_GB2312" w:eastAsia="仿宋_GB2312"/>
                <w:sz w:val="22"/>
                <w:color w:val="0000FF"/>
              </w:rPr>
              <w:t>3）维保期期满后，乙方需全面对产品进行全面维护保养，保证正常使用。甲方30天内支付合同总价款的5%。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3.2乙方为非中小企业，支付方式如下：</w:t>
            </w:r>
          </w:p>
          <w:p>
            <w:pPr>
              <w:pStyle w:val="null3"/>
              <w:jc w:val="both"/>
            </w:pPr>
            <w:r>
              <w:rPr>
                <w:rFonts w:ascii="仿宋_GB2312" w:hAnsi="仿宋_GB2312" w:cs="仿宋_GB2312" w:eastAsia="仿宋_GB2312"/>
                <w:sz w:val="22"/>
                <w:color w:val="0000FF"/>
              </w:rPr>
              <w:t>1）合同签订后，乙方须按其投标文件中响应的交货期按时交货并提供全额合规发票保证“货票同行”，到达甲方指定地点，安装、调试完毕并验收合格后，甲方30天内支付合同总价款的95%。</w:t>
            </w:r>
          </w:p>
          <w:p>
            <w:pPr>
              <w:pStyle w:val="null3"/>
              <w:jc w:val="both"/>
            </w:pPr>
            <w:r>
              <w:rPr>
                <w:rFonts w:ascii="仿宋_GB2312" w:hAnsi="仿宋_GB2312" w:cs="仿宋_GB2312" w:eastAsia="仿宋_GB2312"/>
                <w:sz w:val="22"/>
                <w:color w:val="0000FF"/>
              </w:rPr>
              <w:t>2）维保期期满后，乙方需全面对产品进行全面维护保养，保证正常使用。甲方30天内支付合同总价款的5%。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2"/>
                <w:color w:val="0000FF"/>
              </w:rPr>
              <w:t>4.质量验收标准或规范：</w:t>
            </w:r>
          </w:p>
          <w:p>
            <w:pPr>
              <w:pStyle w:val="null3"/>
              <w:jc w:val="both"/>
            </w:pPr>
            <w:r>
              <w:rPr>
                <w:rFonts w:ascii="仿宋_GB2312" w:hAnsi="仿宋_GB2312" w:cs="仿宋_GB2312" w:eastAsia="仿宋_GB2312"/>
                <w:sz w:val="22"/>
                <w:color w:val="0000FF"/>
              </w:rPr>
              <w:t>4.1合同约定的质量和技术要求</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4.2货物原产地证明和出厂质量检验合格证书以及质量保修证书等和产品相关的证书</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4.3乙方应向甲方提供设备性能的测试程序、测试手段和测试标准</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4.4安装调试、技术培训完成后，填写货物验收单。</w:t>
            </w:r>
          </w:p>
          <w:p>
            <w:pPr>
              <w:pStyle w:val="null3"/>
              <w:jc w:val="both"/>
            </w:pPr>
            <w:r>
              <w:rPr>
                <w:rFonts w:ascii="仿宋_GB2312" w:hAnsi="仿宋_GB2312" w:cs="仿宋_GB2312" w:eastAsia="仿宋_GB2312"/>
                <w:sz w:val="22"/>
                <w:color w:val="0000FF"/>
              </w:rPr>
              <w:t>5.售后服务要求：</w:t>
            </w:r>
          </w:p>
          <w:p>
            <w:pPr>
              <w:pStyle w:val="null3"/>
              <w:jc w:val="both"/>
            </w:pPr>
            <w:r>
              <w:rPr>
                <w:rFonts w:ascii="仿宋_GB2312" w:hAnsi="仿宋_GB2312" w:cs="仿宋_GB2312" w:eastAsia="仿宋_GB2312"/>
                <w:sz w:val="22"/>
                <w:color w:val="0000FF"/>
              </w:rPr>
              <w:t>5.1厂家在省内设有售后服务机构或有派驻工程师；</w:t>
            </w:r>
          </w:p>
          <w:p>
            <w:pPr>
              <w:pStyle w:val="null3"/>
              <w:jc w:val="both"/>
            </w:pPr>
            <w:r>
              <w:rPr>
                <w:rFonts w:ascii="仿宋_GB2312" w:hAnsi="仿宋_GB2312" w:cs="仿宋_GB2312" w:eastAsia="仿宋_GB2312"/>
                <w:sz w:val="22"/>
                <w:color w:val="0000FF"/>
              </w:rPr>
              <w:t>5.2质保期内接到报修，2小时电话响应，24小时到现场，若超过72小时未能修复，无条件提供备用机</w:t>
            </w:r>
            <w:r>
              <w:rPr>
                <w:rFonts w:ascii="仿宋_GB2312" w:hAnsi="仿宋_GB2312" w:cs="仿宋_GB2312" w:eastAsia="仿宋_GB2312"/>
                <w:sz w:val="22"/>
                <w:color w:val="0000FF"/>
              </w:rPr>
              <w:t>；</w:t>
            </w:r>
          </w:p>
          <w:p>
            <w:pPr>
              <w:pStyle w:val="null3"/>
              <w:jc w:val="both"/>
            </w:pPr>
            <w:r>
              <w:rPr>
                <w:rFonts w:ascii="仿宋_GB2312" w:hAnsi="仿宋_GB2312" w:cs="仿宋_GB2312" w:eastAsia="仿宋_GB2312"/>
                <w:sz w:val="22"/>
                <w:color w:val="0000FF"/>
              </w:rPr>
              <w:t>5.3根据科室要求提供培训。</w:t>
            </w:r>
          </w:p>
          <w:p>
            <w:pPr>
              <w:pStyle w:val="null3"/>
              <w:jc w:val="both"/>
            </w:pPr>
            <w:r>
              <w:rPr>
                <w:rFonts w:ascii="仿宋_GB2312" w:hAnsi="仿宋_GB2312" w:cs="仿宋_GB2312" w:eastAsia="仿宋_GB2312"/>
                <w:sz w:val="22"/>
                <w:b/>
                <w:color w:val="0000FF"/>
              </w:rPr>
              <w:t>备注：</w:t>
            </w:r>
            <w:r>
              <w:rPr>
                <w:rFonts w:ascii="仿宋_GB2312" w:hAnsi="仿宋_GB2312" w:cs="仿宋_GB2312" w:eastAsia="仿宋_GB2312"/>
                <w:sz w:val="22"/>
                <w:b/>
                <w:color w:val="0000FF"/>
              </w:rPr>
              <w:t>“3.4.4.支付约定：</w:t>
            </w:r>
          </w:p>
          <w:p>
            <w:pPr>
              <w:pStyle w:val="null3"/>
              <w:jc w:val="both"/>
            </w:pPr>
            <w:r>
              <w:rPr>
                <w:rFonts w:ascii="仿宋_GB2312" w:hAnsi="仿宋_GB2312" w:cs="仿宋_GB2312" w:eastAsia="仿宋_GB2312"/>
                <w:sz w:val="22"/>
                <w:b/>
                <w:color w:val="0000FF"/>
              </w:rPr>
              <w:t>合同签订后，乙方须按其投标文件中响应的交货期按时交货并提供全额合规发票保证</w:t>
            </w:r>
            <w:r>
              <w:rPr>
                <w:rFonts w:ascii="仿宋_GB2312" w:hAnsi="仿宋_GB2312" w:cs="仿宋_GB2312" w:eastAsia="仿宋_GB2312"/>
                <w:sz w:val="22"/>
                <w:b/>
                <w:color w:val="0000FF"/>
              </w:rPr>
              <w:t>“货票同行”，到达甲方指定地点，安装、调试完毕并验收合格后，达到付款条件30日，支付合同总金额的95%；</w:t>
            </w:r>
          </w:p>
          <w:p>
            <w:pPr>
              <w:pStyle w:val="null3"/>
              <w:jc w:val="both"/>
            </w:pPr>
            <w:r>
              <w:rPr>
                <w:rFonts w:ascii="仿宋_GB2312" w:hAnsi="仿宋_GB2312" w:cs="仿宋_GB2312" w:eastAsia="仿宋_GB2312"/>
                <w:sz w:val="22"/>
                <w:b/>
                <w:color w:val="0000FF"/>
              </w:rPr>
              <w:t>维保期期满后，乙方需全面对产品进行全面维护保养，保证正常使用，达到付款条件</w:t>
            </w:r>
            <w:r>
              <w:rPr>
                <w:rFonts w:ascii="仿宋_GB2312" w:hAnsi="仿宋_GB2312" w:cs="仿宋_GB2312" w:eastAsia="仿宋_GB2312"/>
                <w:sz w:val="22"/>
                <w:b/>
                <w:color w:val="0000FF"/>
              </w:rPr>
              <w:t>30日，支付合同总金额的5%。</w:t>
            </w:r>
          </w:p>
          <w:p>
            <w:pPr>
              <w:pStyle w:val="null3"/>
              <w:jc w:val="both"/>
            </w:pPr>
            <w:r>
              <w:rPr>
                <w:rFonts w:ascii="仿宋_GB2312" w:hAnsi="仿宋_GB2312" w:cs="仿宋_GB2312" w:eastAsia="仿宋_GB2312"/>
                <w:sz w:val="22"/>
                <w:b/>
                <w:color w:val="0000FF"/>
              </w:rPr>
              <w:t>此</w:t>
            </w:r>
            <w:r>
              <w:rPr>
                <w:rFonts w:ascii="仿宋_GB2312" w:hAnsi="仿宋_GB2312" w:cs="仿宋_GB2312" w:eastAsia="仿宋_GB2312"/>
                <w:sz w:val="22"/>
                <w:b/>
                <w:color w:val="0000FF"/>
              </w:rPr>
              <w:t>3.4.4.支付约定为系统格式限制生成，无需响应。特此说明！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自验收合格后原厂整机质保三年。（需提供原厂质保函并加盖厂家公章）。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解决争议的方法 本合同在履行过程中发生的争议，由甲、乙双方当事人协商解决，协商不成的按下列第（二）种方式解决： （一）提交 西安 仲裁委员会仲裁； （二）依法向 甲方 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被授权人提供投标截止之日前连续三个月（不含投标当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提供投标截止之日前一年内已缴纳的至少任意三个月的纳税证明或完税证明（任意税种），依法免税的单位应提供相关证明材料；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代理商须提供有效的《医疗器械经营许可证》和《医疗器械经营备案证》、生产厂商的《医疗器械生产许可证》、所投产品的《医疗器械注册证》或《医疗器械产品备案凭证》；投标人为生产厂商须提供有效的《医疗器械生产许可证》、所投产品的《医疗器械注册证》或《医疗器械产品备案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投标产品属于进口产品，须提供针对本项目投标产品的完整的授权链证明材料；进口产品不需提供《医疗器械生产许可证》；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业绩一览表.docx 开标一览表 售后服务方案.docx 质量保证方案.docx 中小企业声明函 承诺书.docx 商务条款响应偏离表.docx 技术条款响应偏离表.docx 培训计划.docx 供应商应提交的相关资格证明材料.docx 投标函 残疾人福利性单位声明函 供应商认为有必要说明的其他问题.docx 标的清单 投标文件封面 实施方案.docx 来源渠道.docx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同时满足以下条款：（1）货币单位符合招标文件要求（2）报价符合唯一性要求（3）未超出最高限价（4）符合招标文件的填报要求</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（1）投标响应内容是否出现漏项的情况；（2）其他实质性不符合的情况。</w:t>
            </w:r>
          </w:p>
        </w:tc>
        <w:tc>
          <w:tcPr>
            <w:tcW w:type="dxa" w:w="1661"/>
          </w:tcPr>
          <w:p>
            <w:pPr>
              <w:pStyle w:val="null3"/>
            </w:pPr>
            <w:r>
              <w:rPr>
                <w:rFonts w:ascii="仿宋_GB2312" w:hAnsi="仿宋_GB2312" w:cs="仿宋_GB2312" w:eastAsia="仿宋_GB2312"/>
              </w:rPr>
              <w:t>商务条款响应偏离表.docx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投标产品技术参数清楚、明确，有相应齐全的技术资料，完全满足招标技术参数要求得30分； 技术参数标“▲”的重要指标，每负偏离一项扣1分；其他技术参数指标，每负偏离一项扣0.5分；扣完为止。 备注：1.标“▲”的重要指标须提供相应的证明材料包括但不限于（投标产品的产品彩页、产品说明书、认证证书、检测/检验报告、官网截图等技术支持性文件资料）未提供证明材料视为负偏离。 2.完全复制招标文件技术参数要求的，将给予10分扣分，文字描述、国标、定制尺寸的技术指标除外。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投标人需针对本项目提供完整的项目实施方案。内容包含但不限于:①实施计划②供货、安装、调试方案③验收措施④物力调配的相应保障措施。 二、评审标准 1、完整性:方案须全面，对评审内容中的各项要求描述详细； 2、可实施性:切合本项目实际情况，实施步骤清晰、合理； 3、针对性:方案能够紧扣项目实际情况，内容科学合理。 三、赋分依据(满分12分) ①实施计划:每完全满足一个评审标准得1分，满分3分； ②供货、安装、调试方案:每完全满足一个评审标准得1分，满分3分； ③)验收措施:每完全满足一个评审标准得1分，满分3分； ④物力调配的相应保障措施:每完全满足一个评审标准得1分，满分3分。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投标人提供所投国产产品的合法来源渠道证明或情况说明，每提供一项，得1分，满分4分，不提供不得分。 投标人可根据自身情况提供以下资料:1、如投标人为所投产品代理商:提供货物的合法来源渠道证明文件(例如:产品制造商授权、销售协议、代理协议等证明文件) 2、如投标人为所投产品的制造商:需提供情况说明(说明某一项产品为制造商自己生产)。备注:以加盖投标人公章的证明材料复印件为计分依据，未提供不得分。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根据项目实际需求，提供质量保证方案。内容包含但不限于:①产品性能、使用寿命及效果②质量管理体系及保证措施。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①产品性能、使用寿命及效果:每完全满足一个评审标准得1分，满分3分； ②质量管理体系及保证措施:每完全满足一个评审标准得1分，满分3分。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三、赋分标准(满分6分) ①培训内容及方式:每完全满足一个评审标准得1分，满分3分； ②培训计划安排:每完全满足一个评审标准得1分，满分3分。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根据项目实际需求提供售后服务方案。内容包含但不限于①售后服务内容及保障措施②响应时间③响应方式④故障处理及补救措施。 二、评审标准 1、完整性:方案须全面，对评审内容中的各项要求描述详细； 2、可实施性:切合本项目实际情况，实施步清晰、合理； 3、针对性:方案能够紧扣项目实际情况，内容科学合理。 三、赋分依据(满分6分) ①售后服务内容及保障措施:每完全满足一个评审标准得0.5分，满分1.5分 ②响应时间:每完全满足一个评审标准得 0.5分，满分1.5分； ③响应方式:每完全满足一个评审标准得0.5分，满分1.5分； ④故障处理及补救措施:每完全满足一个评审标准得0.5分，满分1.5分。 备注：若上述内容存在瑕疵，每存在1处瑕疵扣0.25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提供2022年9月至今所投本项目核心产品的业绩，每提供一份得2分，最高计6分。 备注：以合同签订日期为准，提供完整合同复印件加盖公章)进行评定。</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报价得分=(评审基准价／投标报价)×30%×100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