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2"/>
        <w:bidi w:val="0"/>
        <w:rPr>
          <w:highlight w:val="none"/>
        </w:rPr>
      </w:pPr>
      <w:bookmarkStart w:id="0" w:name="_GoBack"/>
      <w:r>
        <w:rPr>
          <w:rFonts w:hint="eastAsia"/>
          <w:highlight w:val="none"/>
          <w:lang w:val="en-US" w:eastAsia="zh-CN"/>
        </w:rPr>
        <w:t>技术条款响应偏离</w:t>
      </w:r>
      <w:r>
        <w:rPr>
          <w:rFonts w:hint="eastAsia"/>
          <w:highlight w:val="none"/>
        </w:rPr>
        <w:t>表</w:t>
      </w:r>
    </w:p>
    <w:bookmarkEnd w:id="0"/>
    <w:p w14:paraId="7E713511">
      <w:pPr>
        <w:pStyle w:val="8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732768DB">
      <w:pPr>
        <w:pStyle w:val="8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9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  <w:gridCol w:w="1396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3AD6D473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09" w:type="dxa"/>
            <w:vAlign w:val="center"/>
          </w:tcPr>
          <w:p w14:paraId="26D729CB">
            <w:pPr>
              <w:pStyle w:val="12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招标文件</w:t>
            </w:r>
          </w:p>
          <w:p w14:paraId="4AFA963F">
            <w:pPr>
              <w:pStyle w:val="12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技术指标及要求</w:t>
            </w:r>
          </w:p>
        </w:tc>
        <w:tc>
          <w:tcPr>
            <w:tcW w:w="2706" w:type="dxa"/>
            <w:vAlign w:val="center"/>
          </w:tcPr>
          <w:p w14:paraId="7FAA600B">
            <w:pPr>
              <w:pStyle w:val="12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123A8AC0">
            <w:pPr>
              <w:pStyle w:val="12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技术指标及要求</w:t>
            </w:r>
          </w:p>
          <w:p w14:paraId="41162D59">
            <w:pPr>
              <w:pStyle w:val="12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7E70EB74">
            <w:pPr>
              <w:pStyle w:val="12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偏离情况（正偏离/响应/负偏离）</w:t>
            </w:r>
          </w:p>
        </w:tc>
        <w:tc>
          <w:tcPr>
            <w:tcW w:w="970" w:type="dxa"/>
            <w:vAlign w:val="center"/>
          </w:tcPr>
          <w:p w14:paraId="6B7D9F0D">
            <w:pPr>
              <w:pStyle w:val="12"/>
              <w:bidi w:val="0"/>
              <w:rPr>
                <w:rFonts w:hint="default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  <w:tc>
          <w:tcPr>
            <w:tcW w:w="1396" w:type="dxa"/>
            <w:vAlign w:val="center"/>
          </w:tcPr>
          <w:p w14:paraId="141DC9F5">
            <w:pPr>
              <w:pStyle w:val="12"/>
              <w:bidi w:val="0"/>
              <w:rPr>
                <w:rFonts w:hint="default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67DB447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487E20A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4D1CE3B8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12FF94A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A54C1D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7E523C2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CDAC89A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2E5DB1B5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6B7F8EDD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BB2F62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0FC44B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58F25E7F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AA6761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35A8F4B9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718F5DF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9186C78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6DF50A3E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70832E0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5C68953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019822F7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24E3389F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F7F4A21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465455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5B8C7B4A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D8C69DA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615058D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127E4E8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B4078D2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D973B01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61418477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E4B215E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5144A2DF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269756D3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AB5332B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6B6649BD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52A4B136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4695B954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6F1E14B3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36337AE9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B7AB725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70C2E6A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vAlign w:val="center"/>
          </w:tcPr>
          <w:p w14:paraId="35BC2CAC">
            <w:pPr>
              <w:pStyle w:val="12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应按照第三章招标项目技术、服务、商务及其他要求中“</w:t>
      </w:r>
      <w:r>
        <w:rPr>
          <w:sz w:val="24"/>
          <w:szCs w:val="24"/>
          <w:highlight w:val="none"/>
        </w:rPr>
        <w:t>技术参数与性能指标</w:t>
      </w:r>
      <w:r>
        <w:rPr>
          <w:rFonts w:hint="eastAsia"/>
          <w:sz w:val="24"/>
          <w:szCs w:val="24"/>
          <w:highlight w:val="none"/>
          <w:lang w:eastAsia="zh-CN"/>
        </w:rPr>
        <w:t>”</w:t>
      </w:r>
      <w:r>
        <w:rPr>
          <w:rFonts w:hint="eastAsia"/>
          <w:sz w:val="24"/>
          <w:szCs w:val="24"/>
          <w:highlight w:val="none"/>
          <w:lang w:val="en-US" w:eastAsia="zh-CN"/>
        </w:rPr>
        <w:t>内容进行逐条响应，如有偏离，请在此表“偏离情况”中清楚地列明，并加以说明，并在此表之后提供能够证明其参数响应得相关证明材料。</w:t>
      </w:r>
    </w:p>
    <w:p w14:paraId="70FADB0E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34A5279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</w:p>
    <w:p w14:paraId="0BA4F963">
      <w:pPr>
        <w:ind w:left="0" w:leftChars="0" w:firstLine="2318" w:firstLineChars="966"/>
        <w:jc w:val="both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63D5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D5D4DB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D5D4DB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206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kern w:val="44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4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4">
    <w:name w:val="List 2"/>
    <w:basedOn w:val="1"/>
    <w:qFormat/>
    <w:uiPriority w:val="0"/>
    <w:pPr>
      <w:ind w:left="100" w:leftChars="200" w:hanging="200" w:hangingChars="200"/>
      <w:contextualSpacing/>
    </w:p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8">
    <w:name w:val="Body Text First Indent 2"/>
    <w:basedOn w:val="5"/>
    <w:qFormat/>
    <w:uiPriority w:val="0"/>
    <w:pPr>
      <w:ind w:firstLine="420"/>
    </w:pPr>
  </w:style>
  <w:style w:type="paragraph" w:customStyle="1" w:styleId="11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2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2025-09-28T05:46:42Z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