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21082">
      <w:pPr>
        <w:spacing w:line="360" w:lineRule="auto"/>
        <w:jc w:val="center"/>
        <w:rPr>
          <w:rFonts w:hint="eastAsia" w:ascii="仿宋_GB2312" w:eastAsia="仿宋_GB2312"/>
          <w:b/>
          <w:bCs/>
          <w:kern w:val="0"/>
          <w:sz w:val="48"/>
          <w:szCs w:val="48"/>
          <w:u w:val="single"/>
        </w:rPr>
      </w:pPr>
    </w:p>
    <w:p w14:paraId="76E4B8BA">
      <w:pPr>
        <w:jc w:val="center"/>
        <w:rPr>
          <w:rFonts w:ascii="仿宋_GB2312" w:eastAsia="仿宋_GB2312"/>
          <w:b/>
          <w:bCs/>
          <w:spacing w:val="20"/>
          <w:w w:val="50"/>
          <w:kern w:val="13"/>
          <w:sz w:val="72"/>
          <w:szCs w:val="72"/>
        </w:rPr>
      </w:pPr>
    </w:p>
    <w:p w14:paraId="4E4162A1">
      <w:pPr>
        <w:jc w:val="center"/>
        <w:rPr>
          <w:rFonts w:hint="eastAsia" w:ascii="仿宋_GB2312" w:eastAsia="仿宋_GB2312"/>
          <w:b/>
          <w:bCs/>
          <w:spacing w:val="20"/>
          <w:w w:val="50"/>
          <w:kern w:val="13"/>
          <w:sz w:val="72"/>
          <w:szCs w:val="72"/>
        </w:rPr>
      </w:pPr>
    </w:p>
    <w:p w14:paraId="20BF8A66">
      <w:pPr>
        <w:jc w:val="center"/>
        <w:rPr>
          <w:rFonts w:hint="eastAsia" w:ascii="仿宋_GB2312" w:eastAsia="仿宋_GB2312"/>
          <w:b/>
          <w:bCs/>
          <w:spacing w:val="20"/>
          <w:w w:val="50"/>
          <w:kern w:val="13"/>
          <w:sz w:val="72"/>
          <w:szCs w:val="72"/>
        </w:rPr>
      </w:pPr>
      <w:r>
        <w:rPr>
          <w:rFonts w:hint="eastAsia" w:ascii="仿宋_GB2312" w:eastAsia="仿宋_GB2312"/>
          <w:b/>
          <w:bCs/>
          <w:spacing w:val="20"/>
          <w:w w:val="50"/>
          <w:kern w:val="13"/>
          <w:sz w:val="72"/>
          <w:szCs w:val="72"/>
        </w:rPr>
        <w:t>环保竣工验收技术咨询服务合同</w:t>
      </w:r>
    </w:p>
    <w:p w14:paraId="7FCF28E9">
      <w:pPr>
        <w:jc w:val="center"/>
        <w:rPr>
          <w:rFonts w:ascii="宋体" w:hAnsi="宋体"/>
          <w:sz w:val="32"/>
          <w:szCs w:val="32"/>
        </w:rPr>
      </w:pPr>
      <w:r>
        <w:rPr>
          <w:rFonts w:hint="eastAsia" w:ascii="宋体" w:hAnsi="宋体"/>
          <w:sz w:val="32"/>
          <w:szCs w:val="32"/>
        </w:rPr>
        <w:t xml:space="preserve"> </w:t>
      </w:r>
    </w:p>
    <w:p w14:paraId="041E30D9">
      <w:pPr>
        <w:jc w:val="center"/>
        <w:rPr>
          <w:rFonts w:ascii="宋体" w:hAnsi="宋体"/>
          <w:sz w:val="32"/>
          <w:szCs w:val="32"/>
        </w:rPr>
      </w:pPr>
    </w:p>
    <w:p w14:paraId="04681BC4">
      <w:pPr>
        <w:jc w:val="center"/>
        <w:rPr>
          <w:rFonts w:ascii="宋体" w:hAnsi="宋体"/>
          <w:sz w:val="32"/>
          <w:szCs w:val="32"/>
        </w:rPr>
      </w:pPr>
    </w:p>
    <w:p w14:paraId="708A23DA">
      <w:pPr>
        <w:jc w:val="center"/>
        <w:rPr>
          <w:rFonts w:ascii="宋体" w:hAnsi="宋体"/>
          <w:sz w:val="32"/>
          <w:szCs w:val="32"/>
        </w:rPr>
      </w:pPr>
    </w:p>
    <w:p w14:paraId="43C4E43A">
      <w:pPr>
        <w:jc w:val="center"/>
        <w:rPr>
          <w:rFonts w:ascii="宋体" w:hAnsi="宋体"/>
          <w:sz w:val="32"/>
          <w:szCs w:val="32"/>
        </w:rPr>
      </w:pPr>
    </w:p>
    <w:p w14:paraId="64C12C75">
      <w:pPr>
        <w:jc w:val="center"/>
        <w:rPr>
          <w:rFonts w:ascii="宋体" w:hAnsi="宋体"/>
          <w:sz w:val="32"/>
          <w:szCs w:val="32"/>
        </w:rPr>
      </w:pPr>
    </w:p>
    <w:p w14:paraId="3DAA50AB">
      <w:pPr>
        <w:jc w:val="center"/>
        <w:rPr>
          <w:rFonts w:hint="eastAsia" w:ascii="宋体" w:hAnsi="宋体"/>
          <w:sz w:val="32"/>
          <w:szCs w:val="32"/>
        </w:rPr>
      </w:pPr>
    </w:p>
    <w:p w14:paraId="488F5630">
      <w:pPr>
        <w:jc w:val="center"/>
        <w:rPr>
          <w:rFonts w:hint="eastAsia" w:ascii="仿宋_GB2312" w:eastAsia="仿宋_GB2312"/>
          <w:b/>
          <w:bCs/>
          <w:sz w:val="52"/>
        </w:rPr>
      </w:pPr>
      <w:r>
        <w:rPr>
          <w:rFonts w:hint="eastAsia" w:ascii="宋体" w:hAnsi="宋体"/>
          <w:sz w:val="32"/>
          <w:szCs w:val="32"/>
        </w:rPr>
        <w:t xml:space="preserve">  </w:t>
      </w:r>
    </w:p>
    <w:p w14:paraId="1BA7C119">
      <w:pPr>
        <w:spacing w:line="360" w:lineRule="auto"/>
        <w:rPr>
          <w:rFonts w:hint="eastAsia" w:ascii="仿宋_GB2312" w:eastAsia="仿宋_GB2312"/>
          <w:b/>
          <w:bCs/>
          <w:sz w:val="32"/>
          <w:u w:val="single"/>
        </w:rPr>
      </w:pPr>
      <w:r>
        <w:rPr>
          <w:rFonts w:hint="eastAsia" w:ascii="仿宋_GB2312" w:eastAsia="仿宋_GB2312"/>
          <w:b/>
          <w:bCs/>
          <w:sz w:val="32"/>
        </w:rPr>
        <w:t>合同编号：</w:t>
      </w:r>
      <w:r>
        <w:rPr>
          <w:rFonts w:hint="eastAsia" w:ascii="仿宋_GB2312" w:eastAsia="仿宋_GB2312"/>
          <w:b/>
          <w:bCs/>
          <w:sz w:val="32"/>
          <w:u w:val="single"/>
        </w:rPr>
        <w:t xml:space="preserve">      </w:t>
      </w:r>
      <w:r>
        <w:rPr>
          <w:rFonts w:ascii="仿宋_GB2312" w:eastAsia="仿宋_GB2312"/>
          <w:b/>
          <w:bCs/>
          <w:sz w:val="32"/>
          <w:u w:val="single"/>
        </w:rPr>
        <w:t xml:space="preserve">       </w:t>
      </w:r>
      <w:r>
        <w:rPr>
          <w:rFonts w:hint="eastAsia" w:ascii="仿宋_GB2312" w:eastAsia="仿宋_GB2312"/>
          <w:b/>
          <w:bCs/>
          <w:sz w:val="32"/>
          <w:u w:val="single"/>
        </w:rPr>
        <w:t xml:space="preserve">   </w:t>
      </w:r>
      <w:r>
        <w:rPr>
          <w:rFonts w:ascii="仿宋_GB2312" w:eastAsia="仿宋_GB2312"/>
          <w:b/>
          <w:bCs/>
          <w:sz w:val="32"/>
          <w:u w:val="single"/>
        </w:rPr>
        <w:t xml:space="preserve"> </w:t>
      </w:r>
      <w:r>
        <w:rPr>
          <w:rFonts w:hint="eastAsia" w:ascii="仿宋_GB2312" w:eastAsia="仿宋_GB2312"/>
          <w:b/>
          <w:bCs/>
          <w:sz w:val="32"/>
          <w:u w:val="single"/>
        </w:rPr>
        <w:t xml:space="preserve"> </w:t>
      </w:r>
      <w:r>
        <w:rPr>
          <w:rFonts w:ascii="仿宋_GB2312" w:eastAsia="仿宋_GB2312"/>
          <w:b/>
          <w:bCs/>
          <w:sz w:val="32"/>
          <w:u w:val="single"/>
        </w:rPr>
        <w:t xml:space="preserve"> </w:t>
      </w:r>
      <w:r>
        <w:rPr>
          <w:rFonts w:hint="eastAsia" w:ascii="仿宋_GB2312" w:eastAsia="仿宋_GB2312"/>
          <w:b/>
          <w:bCs/>
          <w:sz w:val="32"/>
          <w:u w:val="single"/>
        </w:rPr>
        <w:t xml:space="preserve">   </w:t>
      </w:r>
      <w:r>
        <w:rPr>
          <w:rFonts w:ascii="仿宋_GB2312" w:eastAsia="仿宋_GB2312"/>
          <w:b/>
          <w:bCs/>
          <w:sz w:val="32"/>
          <w:u w:val="single"/>
        </w:rPr>
        <w:t xml:space="preserve">     </w:t>
      </w:r>
      <w:r>
        <w:rPr>
          <w:rFonts w:hint="eastAsia" w:ascii="仿宋_GB2312" w:eastAsia="仿宋_GB2312"/>
          <w:b/>
          <w:bCs/>
          <w:sz w:val="32"/>
          <w:u w:val="single"/>
          <w:lang w:val="en-US" w:eastAsia="zh-CN"/>
        </w:rPr>
        <w:t xml:space="preserve">           </w:t>
      </w:r>
      <w:r>
        <w:rPr>
          <w:rFonts w:ascii="仿宋_GB2312" w:eastAsia="仿宋_GB2312"/>
          <w:b/>
          <w:bCs/>
          <w:sz w:val="32"/>
          <w:u w:val="single"/>
        </w:rPr>
        <w:t xml:space="preserve"> </w:t>
      </w:r>
      <w:r>
        <w:rPr>
          <w:rFonts w:hint="eastAsia" w:ascii="仿宋_GB2312" w:eastAsia="仿宋_GB2312"/>
          <w:b/>
          <w:bCs/>
          <w:sz w:val="32"/>
          <w:u w:val="single"/>
        </w:rPr>
        <w:t xml:space="preserve"> </w:t>
      </w:r>
      <w:r>
        <w:rPr>
          <w:rFonts w:hint="eastAsia" w:ascii="仿宋_GB2312" w:eastAsia="仿宋_GB2312"/>
          <w:b/>
          <w:bCs/>
          <w:sz w:val="32"/>
          <w:u w:val="single"/>
          <w:lang w:val="en-US" w:eastAsia="zh-CN"/>
        </w:rPr>
        <w:t xml:space="preserve"> </w:t>
      </w:r>
      <w:r>
        <w:rPr>
          <w:rFonts w:hint="eastAsia" w:ascii="仿宋_GB2312" w:eastAsia="仿宋_GB2312"/>
          <w:b/>
          <w:bCs/>
          <w:sz w:val="32"/>
          <w:u w:val="single"/>
        </w:rPr>
        <w:t xml:space="preserve">  </w:t>
      </w:r>
    </w:p>
    <w:p w14:paraId="59C49D96">
      <w:pPr>
        <w:spacing w:line="360" w:lineRule="auto"/>
        <w:ind w:left="1485" w:leftChars="-30" w:hanging="1548" w:hangingChars="482"/>
        <w:rPr>
          <w:rFonts w:hint="eastAsia" w:ascii="仿宋_GB2312" w:eastAsia="仿宋_GB2312"/>
          <w:b/>
          <w:bCs/>
          <w:sz w:val="32"/>
          <w:szCs w:val="32"/>
          <w:u w:val="single"/>
        </w:rPr>
      </w:pPr>
      <w:r>
        <w:rPr>
          <w:rFonts w:hint="eastAsia" w:ascii="仿宋_GB2312" w:eastAsia="仿宋_GB2312"/>
          <w:b/>
          <w:bCs/>
          <w:sz w:val="32"/>
          <w:szCs w:val="32"/>
        </w:rPr>
        <w:t>项目名称：</w:t>
      </w:r>
      <w:r>
        <w:rPr>
          <w:rFonts w:hint="eastAsia" w:ascii="仿宋_GB2312" w:eastAsia="仿宋_GB2312"/>
          <w:b/>
          <w:bCs/>
          <w:kern w:val="0"/>
          <w:sz w:val="32"/>
          <w:szCs w:val="32"/>
          <w:u w:val="single"/>
        </w:rPr>
        <w:t xml:space="preserve">西南二环立交交通优化工程、二环路雁塔路立交交通优化工程竣工环境保护验收项目    </w:t>
      </w:r>
    </w:p>
    <w:p w14:paraId="354412B2">
      <w:pPr>
        <w:spacing w:line="360" w:lineRule="auto"/>
        <w:ind w:left="1762" w:hanging="1767" w:hangingChars="550"/>
        <w:rPr>
          <w:rFonts w:hint="eastAsia" w:ascii="仿宋_GB2312" w:eastAsia="仿宋_GB2312"/>
          <w:b/>
          <w:bCs/>
          <w:kern w:val="0"/>
          <w:sz w:val="32"/>
          <w:szCs w:val="32"/>
          <w:u w:val="single"/>
        </w:rPr>
      </w:pPr>
      <w:r>
        <w:rPr>
          <w:rFonts w:hint="eastAsia" w:ascii="仿宋_GB2312" w:eastAsia="仿宋_GB2312"/>
          <w:b/>
          <w:bCs/>
          <w:sz w:val="32"/>
        </w:rPr>
        <w:t>甲    方：</w:t>
      </w:r>
      <w:r>
        <w:rPr>
          <w:rFonts w:hint="eastAsia" w:ascii="仿宋_GB2312" w:eastAsia="仿宋_GB2312"/>
          <w:b/>
          <w:bCs/>
          <w:kern w:val="0"/>
          <w:sz w:val="32"/>
          <w:szCs w:val="32"/>
          <w:u w:val="single"/>
        </w:rPr>
        <w:t xml:space="preserve"> </w:t>
      </w:r>
      <w:r>
        <w:rPr>
          <w:rFonts w:ascii="仿宋_GB2312" w:eastAsia="仿宋_GB2312"/>
          <w:b/>
          <w:bCs/>
          <w:kern w:val="0"/>
          <w:sz w:val="32"/>
          <w:szCs w:val="32"/>
          <w:u w:val="single"/>
        </w:rPr>
        <w:t xml:space="preserve">   </w:t>
      </w:r>
      <w:r>
        <w:rPr>
          <w:rFonts w:hint="eastAsia" w:ascii="仿宋_GB2312" w:eastAsia="仿宋_GB2312"/>
          <w:b/>
          <w:bCs/>
          <w:kern w:val="0"/>
          <w:sz w:val="32"/>
          <w:szCs w:val="32"/>
          <w:u w:val="single"/>
        </w:rPr>
        <w:t>西安市住房和城乡建设局</w:t>
      </w:r>
      <w:r>
        <w:rPr>
          <w:rFonts w:ascii="仿宋_GB2312" w:eastAsia="仿宋_GB2312"/>
          <w:b/>
          <w:bCs/>
          <w:kern w:val="0"/>
          <w:sz w:val="32"/>
          <w:szCs w:val="32"/>
          <w:u w:val="single"/>
        </w:rPr>
        <w:t xml:space="preserve"> </w:t>
      </w:r>
      <w:r>
        <w:rPr>
          <w:rFonts w:hint="eastAsia" w:ascii="仿宋_GB2312" w:eastAsia="仿宋_GB2312"/>
          <w:b/>
          <w:bCs/>
          <w:kern w:val="0"/>
          <w:sz w:val="32"/>
          <w:szCs w:val="32"/>
          <w:u w:val="single"/>
        </w:rPr>
        <w:t xml:space="preserve">         </w:t>
      </w:r>
      <w:r>
        <w:rPr>
          <w:rFonts w:hint="eastAsia" w:ascii="仿宋_GB2312" w:eastAsia="仿宋_GB2312"/>
          <w:b/>
          <w:bCs/>
          <w:kern w:val="0"/>
          <w:sz w:val="32"/>
          <w:szCs w:val="32"/>
          <w:u w:val="single"/>
          <w:lang w:val="en-US" w:eastAsia="zh-CN"/>
        </w:rPr>
        <w:t xml:space="preserve">  </w:t>
      </w:r>
      <w:r>
        <w:rPr>
          <w:rFonts w:hint="eastAsia" w:ascii="仿宋_GB2312" w:eastAsia="仿宋_GB2312"/>
          <w:b/>
          <w:bCs/>
          <w:kern w:val="0"/>
          <w:sz w:val="32"/>
          <w:szCs w:val="32"/>
          <w:u w:val="single"/>
        </w:rPr>
        <w:t xml:space="preserve"> </w:t>
      </w:r>
      <w:r>
        <w:rPr>
          <w:rFonts w:ascii="仿宋_GB2312" w:eastAsia="仿宋_GB2312"/>
          <w:b/>
          <w:bCs/>
          <w:kern w:val="0"/>
          <w:sz w:val="32"/>
          <w:szCs w:val="32"/>
          <w:u w:val="single"/>
        </w:rPr>
        <w:t xml:space="preserve">   </w:t>
      </w:r>
      <w:r>
        <w:rPr>
          <w:rFonts w:hint="eastAsia" w:ascii="仿宋_GB2312" w:eastAsia="仿宋_GB2312"/>
          <w:b/>
          <w:bCs/>
          <w:kern w:val="0"/>
          <w:sz w:val="32"/>
          <w:szCs w:val="32"/>
          <w:u w:val="single"/>
        </w:rPr>
        <w:t xml:space="preserve"> </w:t>
      </w:r>
    </w:p>
    <w:p w14:paraId="03DF5FFA">
      <w:pPr>
        <w:spacing w:line="360" w:lineRule="auto"/>
        <w:rPr>
          <w:rFonts w:hint="eastAsia" w:ascii="仿宋_GB2312" w:eastAsia="仿宋_GB2312"/>
          <w:b/>
          <w:bCs/>
          <w:sz w:val="32"/>
          <w:u w:val="single"/>
        </w:rPr>
      </w:pPr>
      <w:r>
        <w:rPr>
          <w:rFonts w:hint="eastAsia" w:ascii="仿宋_GB2312" w:eastAsia="仿宋_GB2312"/>
          <w:b/>
          <w:bCs/>
          <w:sz w:val="32"/>
        </w:rPr>
        <w:t>乙    方：</w:t>
      </w:r>
      <w:r>
        <w:rPr>
          <w:rFonts w:hint="eastAsia" w:ascii="仿宋_GB2312" w:eastAsia="仿宋_GB2312"/>
          <w:b/>
          <w:bCs/>
          <w:sz w:val="32"/>
          <w:u w:val="single"/>
        </w:rPr>
        <w:t xml:space="preserve">   </w:t>
      </w:r>
      <w:r>
        <w:rPr>
          <w:rFonts w:hint="eastAsia" w:ascii="仿宋_GB2312" w:eastAsia="仿宋_GB2312"/>
          <w:b/>
          <w:bCs/>
          <w:sz w:val="32"/>
          <w:u w:val="single"/>
          <w:lang w:val="en-US" w:eastAsia="zh-CN"/>
        </w:rPr>
        <w:t xml:space="preserve">                                   </w:t>
      </w:r>
      <w:r>
        <w:rPr>
          <w:rFonts w:hint="eastAsia" w:ascii="仿宋_GB2312" w:eastAsia="仿宋_GB2312"/>
          <w:b/>
          <w:bCs/>
          <w:sz w:val="32"/>
          <w:u w:val="single"/>
        </w:rPr>
        <w:t xml:space="preserve">  </w:t>
      </w:r>
      <w:r>
        <w:rPr>
          <w:rFonts w:ascii="仿宋_GB2312" w:eastAsia="仿宋_GB2312"/>
          <w:b/>
          <w:bCs/>
          <w:sz w:val="32"/>
          <w:u w:val="single"/>
        </w:rPr>
        <w:t xml:space="preserve"> </w:t>
      </w:r>
      <w:r>
        <w:rPr>
          <w:rFonts w:hint="eastAsia" w:ascii="仿宋_GB2312" w:eastAsia="仿宋_GB2312"/>
          <w:b/>
          <w:bCs/>
          <w:sz w:val="32"/>
          <w:u w:val="single"/>
          <w:lang w:val="en-US" w:eastAsia="zh-CN"/>
        </w:rPr>
        <w:t xml:space="preserve"> </w:t>
      </w:r>
      <w:r>
        <w:rPr>
          <w:rFonts w:ascii="仿宋_GB2312" w:eastAsia="仿宋_GB2312"/>
          <w:b/>
          <w:bCs/>
          <w:sz w:val="32"/>
          <w:u w:val="single"/>
        </w:rPr>
        <w:t xml:space="preserve"> </w:t>
      </w:r>
    </w:p>
    <w:p w14:paraId="779A6624">
      <w:pPr>
        <w:spacing w:line="360" w:lineRule="auto"/>
        <w:rPr>
          <w:rFonts w:hint="eastAsia" w:ascii="仿宋_GB2312" w:eastAsia="仿宋_GB2312"/>
          <w:b/>
          <w:bCs/>
          <w:sz w:val="32"/>
          <w:u w:val="single"/>
        </w:rPr>
      </w:pPr>
      <w:r>
        <w:rPr>
          <w:rFonts w:hint="eastAsia" w:ascii="仿宋_GB2312" w:eastAsia="仿宋_GB2312"/>
          <w:b/>
          <w:bCs/>
          <w:sz w:val="32"/>
        </w:rPr>
        <w:t>签订日期：</w:t>
      </w:r>
      <w:r>
        <w:rPr>
          <w:rFonts w:hint="eastAsia" w:ascii="仿宋_GB2312" w:eastAsia="仿宋_GB2312"/>
          <w:b/>
          <w:bCs/>
          <w:sz w:val="32"/>
          <w:u w:val="single"/>
        </w:rPr>
        <w:t xml:space="preserve">       </w:t>
      </w:r>
      <w:r>
        <w:rPr>
          <w:rFonts w:hint="eastAsia" w:ascii="仿宋_GB2312" w:eastAsia="仿宋_GB2312"/>
          <w:b/>
          <w:bCs/>
          <w:sz w:val="32"/>
          <w:u w:val="single"/>
          <w:lang w:val="en-US" w:eastAsia="zh-CN"/>
        </w:rPr>
        <w:t>年    月   日</w:t>
      </w:r>
      <w:r>
        <w:rPr>
          <w:rFonts w:hint="eastAsia" w:ascii="仿宋_GB2312" w:eastAsia="仿宋_GB2312"/>
          <w:b/>
          <w:bCs/>
          <w:sz w:val="32"/>
          <w:u w:val="single"/>
        </w:rPr>
        <w:t xml:space="preserve">   </w:t>
      </w:r>
      <w:r>
        <w:rPr>
          <w:rFonts w:ascii="仿宋_GB2312" w:eastAsia="仿宋_GB2312"/>
          <w:b/>
          <w:bCs/>
          <w:sz w:val="32"/>
          <w:u w:val="single"/>
        </w:rPr>
        <w:t xml:space="preserve"> </w:t>
      </w:r>
      <w:r>
        <w:rPr>
          <w:rFonts w:hint="eastAsia" w:ascii="仿宋_GB2312" w:eastAsia="仿宋_GB2312"/>
          <w:b/>
          <w:bCs/>
          <w:sz w:val="32"/>
          <w:u w:val="single"/>
        </w:rPr>
        <w:t xml:space="preserve">       </w:t>
      </w:r>
      <w:r>
        <w:rPr>
          <w:rFonts w:ascii="仿宋_GB2312" w:eastAsia="仿宋_GB2312"/>
          <w:b/>
          <w:bCs/>
          <w:sz w:val="32"/>
          <w:u w:val="single"/>
        </w:rPr>
        <w:t xml:space="preserve"> </w:t>
      </w:r>
      <w:r>
        <w:rPr>
          <w:rFonts w:hint="eastAsia" w:ascii="仿宋_GB2312" w:eastAsia="仿宋_GB2312"/>
          <w:b/>
          <w:bCs/>
          <w:sz w:val="32"/>
          <w:u w:val="single"/>
        </w:rPr>
        <w:t xml:space="preserve">           </w:t>
      </w:r>
    </w:p>
    <w:p w14:paraId="3522BD1A">
      <w:pPr>
        <w:pStyle w:val="3"/>
        <w:ind w:left="1095" w:leftChars="26" w:firstLineChars="0"/>
        <w:rPr>
          <w:rFonts w:ascii="仿宋_GB2312" w:eastAsia="仿宋_GB2312"/>
          <w:b/>
          <w:bCs/>
          <w:sz w:val="32"/>
          <w:u w:val="single"/>
        </w:rPr>
      </w:pPr>
      <w:r>
        <w:rPr>
          <w:rFonts w:hint="eastAsia" w:ascii="仿宋_GB2312" w:eastAsia="仿宋_GB2312"/>
          <w:b/>
          <w:bCs/>
          <w:sz w:val="32"/>
        </w:rPr>
        <w:t>签订地点：</w:t>
      </w:r>
      <w:r>
        <w:rPr>
          <w:rFonts w:hint="eastAsia" w:ascii="仿宋_GB2312" w:eastAsia="仿宋_GB2312"/>
          <w:b/>
          <w:bCs/>
          <w:sz w:val="32"/>
          <w:u w:val="single"/>
        </w:rPr>
        <w:t xml:space="preserve">         </w:t>
      </w:r>
      <w:r>
        <w:rPr>
          <w:rFonts w:ascii="仿宋_GB2312" w:eastAsia="仿宋_GB2312"/>
          <w:b/>
          <w:bCs/>
          <w:sz w:val="32"/>
          <w:u w:val="single"/>
        </w:rPr>
        <w:t xml:space="preserve"> </w:t>
      </w:r>
      <w:r>
        <w:rPr>
          <w:rFonts w:hint="eastAsia" w:ascii="仿宋_GB2312" w:eastAsia="仿宋_GB2312"/>
          <w:b/>
          <w:bCs/>
          <w:sz w:val="32"/>
          <w:u w:val="single"/>
          <w:lang w:val="en-US" w:eastAsia="zh-CN"/>
        </w:rPr>
        <w:t>西安市</w:t>
      </w:r>
      <w:r>
        <w:rPr>
          <w:rFonts w:ascii="仿宋_GB2312" w:eastAsia="仿宋_GB2312"/>
          <w:b/>
          <w:bCs/>
          <w:sz w:val="32"/>
          <w:u w:val="single"/>
        </w:rPr>
        <w:t xml:space="preserve">  </w:t>
      </w:r>
      <w:r>
        <w:rPr>
          <w:rFonts w:hint="eastAsia" w:ascii="仿宋_GB2312" w:eastAsia="仿宋_GB2312"/>
          <w:b/>
          <w:bCs/>
          <w:sz w:val="32"/>
          <w:u w:val="single"/>
        </w:rPr>
        <w:t xml:space="preserve">    </w:t>
      </w:r>
      <w:r>
        <w:rPr>
          <w:rFonts w:hint="eastAsia" w:ascii="仿宋_GB2312" w:eastAsia="仿宋_GB2312"/>
          <w:b/>
          <w:bCs/>
          <w:sz w:val="32"/>
          <w:u w:val="single"/>
          <w:lang w:val="en-US" w:eastAsia="zh-CN"/>
        </w:rPr>
        <w:t xml:space="preserve">    </w:t>
      </w:r>
      <w:r>
        <w:rPr>
          <w:rFonts w:hint="eastAsia" w:ascii="仿宋_GB2312" w:eastAsia="仿宋_GB2312"/>
          <w:b/>
          <w:bCs/>
          <w:sz w:val="32"/>
          <w:u w:val="single"/>
        </w:rPr>
        <w:t xml:space="preserve">  </w:t>
      </w:r>
      <w:r>
        <w:rPr>
          <w:rFonts w:ascii="仿宋_GB2312" w:eastAsia="仿宋_GB2312"/>
          <w:b/>
          <w:bCs/>
          <w:sz w:val="32"/>
          <w:u w:val="single"/>
        </w:rPr>
        <w:t xml:space="preserve"> </w:t>
      </w:r>
      <w:r>
        <w:rPr>
          <w:rFonts w:hint="eastAsia" w:ascii="仿宋_GB2312" w:eastAsia="仿宋_GB2312"/>
          <w:b/>
          <w:bCs/>
          <w:sz w:val="32"/>
          <w:u w:val="single"/>
        </w:rPr>
        <w:t xml:space="preserve"> </w:t>
      </w:r>
      <w:r>
        <w:rPr>
          <w:rFonts w:ascii="仿宋_GB2312" w:eastAsia="仿宋_GB2312"/>
          <w:b/>
          <w:bCs/>
          <w:sz w:val="32"/>
          <w:u w:val="single"/>
        </w:rPr>
        <w:t xml:space="preserve">  </w:t>
      </w:r>
      <w:r>
        <w:rPr>
          <w:rFonts w:hint="eastAsia" w:ascii="仿宋_GB2312" w:eastAsia="仿宋_GB2312"/>
          <w:b/>
          <w:bCs/>
          <w:sz w:val="32"/>
          <w:u w:val="single"/>
        </w:rPr>
        <w:t xml:space="preserve">       </w:t>
      </w:r>
      <w:r>
        <w:rPr>
          <w:rFonts w:hint="eastAsia" w:ascii="仿宋_GB2312" w:eastAsia="仿宋_GB2312"/>
          <w:b/>
          <w:bCs/>
          <w:sz w:val="32"/>
          <w:u w:val="single"/>
          <w:lang w:val="en-US" w:eastAsia="zh-CN"/>
        </w:rPr>
        <w:t xml:space="preserve"> </w:t>
      </w:r>
      <w:r>
        <w:rPr>
          <w:rFonts w:hint="eastAsia" w:ascii="仿宋_GB2312" w:eastAsia="仿宋_GB2312"/>
          <w:b/>
          <w:bCs/>
          <w:sz w:val="32"/>
          <w:u w:val="single"/>
        </w:rPr>
        <w:t xml:space="preserve">  </w:t>
      </w:r>
    </w:p>
    <w:p w14:paraId="06960EB0">
      <w:pPr>
        <w:pStyle w:val="3"/>
        <w:ind w:left="1095" w:leftChars="26" w:firstLineChars="0"/>
        <w:rPr>
          <w:rFonts w:ascii="仿宋_GB2312" w:eastAsia="仿宋_GB2312"/>
          <w:b/>
          <w:bCs/>
        </w:rPr>
        <w:sectPr>
          <w:footerReference r:id="rId5" w:type="default"/>
          <w:footerReference r:id="rId6" w:type="even"/>
          <w:pgSz w:w="11907" w:h="16840"/>
          <w:pgMar w:top="1304" w:right="1469" w:bottom="1304" w:left="1469" w:header="720" w:footer="720" w:gutter="0"/>
          <w:pgNumType w:start="1"/>
          <w:cols w:space="720" w:num="1"/>
          <w:titlePg/>
        </w:sectPr>
      </w:pPr>
    </w:p>
    <w:p w14:paraId="46C55534">
      <w:pPr>
        <w:keepNext w:val="0"/>
        <w:keepLines w:val="0"/>
        <w:pageBreakBefore w:val="0"/>
        <w:widowControl w:val="0"/>
        <w:kinsoku/>
        <w:wordWrap/>
        <w:overflowPunct/>
        <w:topLinePunct w:val="0"/>
        <w:autoSpaceDE/>
        <w:autoSpaceDN/>
        <w:bidi w:val="0"/>
        <w:adjustRightInd/>
        <w:snapToGrid/>
        <w:spacing w:after="480" w:afterLines="200" w:line="400" w:lineRule="exact"/>
        <w:jc w:val="center"/>
        <w:textAlignment w:val="auto"/>
        <w:rPr>
          <w:rFonts w:ascii="仿宋" w:hAnsi="仿宋" w:eastAsia="仿宋"/>
          <w:b/>
          <w:bCs/>
          <w:spacing w:val="20"/>
          <w:w w:val="70"/>
          <w:kern w:val="13"/>
          <w:sz w:val="44"/>
          <w:szCs w:val="44"/>
        </w:rPr>
      </w:pPr>
      <w:r>
        <w:rPr>
          <w:rFonts w:hint="eastAsia" w:ascii="仿宋" w:hAnsi="仿宋" w:eastAsia="仿宋"/>
          <w:b/>
          <w:bCs/>
          <w:spacing w:val="20"/>
          <w:w w:val="70"/>
          <w:kern w:val="13"/>
          <w:sz w:val="44"/>
          <w:szCs w:val="44"/>
        </w:rPr>
        <w:t>环保竣工验收技术咨询服务合同</w:t>
      </w:r>
    </w:p>
    <w:p w14:paraId="34EBA5C3">
      <w:pPr>
        <w:keepNext w:val="0"/>
        <w:keepLines w:val="0"/>
        <w:pageBreakBefore w:val="0"/>
        <w:widowControl w:val="0"/>
        <w:kinsoku/>
        <w:wordWrap/>
        <w:overflowPunct/>
        <w:topLinePunct w:val="0"/>
        <w:autoSpaceDE/>
        <w:autoSpaceDN/>
        <w:bidi w:val="0"/>
        <w:adjustRightInd/>
        <w:snapToGrid/>
        <w:spacing w:after="360" w:afterLines="150" w:line="400" w:lineRule="exact"/>
        <w:jc w:val="left"/>
        <w:textAlignment w:val="auto"/>
        <w:rPr>
          <w:rFonts w:hint="eastAsia"/>
          <w:b/>
          <w:sz w:val="28"/>
          <w:szCs w:val="28"/>
        </w:rPr>
      </w:pPr>
      <w:r>
        <w:rPr>
          <w:rFonts w:hint="eastAsia"/>
          <w:b/>
          <w:sz w:val="28"/>
          <w:szCs w:val="28"/>
        </w:rPr>
        <w:t>合同编号：</w:t>
      </w:r>
    </w:p>
    <w:tbl>
      <w:tblPr>
        <w:tblStyle w:val="6"/>
        <w:tblW w:w="0" w:type="auto"/>
        <w:jc w:val="center"/>
        <w:tblLayout w:type="fixed"/>
        <w:tblCellMar>
          <w:top w:w="0" w:type="dxa"/>
          <w:left w:w="0" w:type="dxa"/>
          <w:bottom w:w="0" w:type="dxa"/>
          <w:right w:w="0" w:type="dxa"/>
        </w:tblCellMar>
      </w:tblPr>
      <w:tblGrid>
        <w:gridCol w:w="1440"/>
        <w:gridCol w:w="240"/>
        <w:gridCol w:w="6939"/>
      </w:tblGrid>
      <w:tr w14:paraId="33402068">
        <w:tblPrEx>
          <w:tblCellMar>
            <w:top w:w="0" w:type="dxa"/>
            <w:left w:w="0" w:type="dxa"/>
            <w:bottom w:w="0" w:type="dxa"/>
            <w:right w:w="0" w:type="dxa"/>
          </w:tblCellMar>
        </w:tblPrEx>
        <w:trPr>
          <w:trHeight w:val="510" w:hRule="atLeast"/>
          <w:jc w:val="center"/>
        </w:trPr>
        <w:tc>
          <w:tcPr>
            <w:tcW w:w="1440" w:type="dxa"/>
            <w:noWrap w:val="0"/>
            <w:vAlign w:val="center"/>
          </w:tcPr>
          <w:p w14:paraId="1706C52A">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甲方</w:t>
            </w:r>
          </w:p>
        </w:tc>
        <w:tc>
          <w:tcPr>
            <w:tcW w:w="240" w:type="dxa"/>
            <w:noWrap w:val="0"/>
            <w:vAlign w:val="center"/>
          </w:tcPr>
          <w:p w14:paraId="297ECF47">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5512EEA1">
            <w:pPr>
              <w:keepNext w:val="0"/>
              <w:keepLines w:val="0"/>
              <w:pageBreakBefore w:val="0"/>
              <w:widowControl w:val="0"/>
              <w:tabs>
                <w:tab w:val="left" w:pos="5051"/>
              </w:tabs>
              <w:kinsoku/>
              <w:wordWrap/>
              <w:overflowPunct/>
              <w:topLinePunct w:val="0"/>
              <w:autoSpaceDE/>
              <w:autoSpaceDN/>
              <w:bidi w:val="0"/>
              <w:adjustRightInd/>
              <w:snapToGrid/>
              <w:spacing w:line="400" w:lineRule="exact"/>
              <w:textAlignment w:val="auto"/>
              <w:rPr>
                <w:rFonts w:hint="eastAsia" w:eastAsia="楷体"/>
                <w:b/>
                <w:sz w:val="24"/>
                <w:szCs w:val="24"/>
              </w:rPr>
            </w:pPr>
          </w:p>
        </w:tc>
      </w:tr>
      <w:tr w14:paraId="55C3A42D">
        <w:tblPrEx>
          <w:tblCellMar>
            <w:top w:w="0" w:type="dxa"/>
            <w:left w:w="0" w:type="dxa"/>
            <w:bottom w:w="0" w:type="dxa"/>
            <w:right w:w="0" w:type="dxa"/>
          </w:tblCellMar>
        </w:tblPrEx>
        <w:trPr>
          <w:trHeight w:val="510" w:hRule="atLeast"/>
          <w:jc w:val="center"/>
        </w:trPr>
        <w:tc>
          <w:tcPr>
            <w:tcW w:w="1440" w:type="dxa"/>
            <w:noWrap w:val="0"/>
            <w:vAlign w:val="center"/>
          </w:tcPr>
          <w:p w14:paraId="087BD60F">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联系地址</w:t>
            </w:r>
          </w:p>
        </w:tc>
        <w:tc>
          <w:tcPr>
            <w:tcW w:w="240" w:type="dxa"/>
            <w:noWrap w:val="0"/>
            <w:vAlign w:val="center"/>
          </w:tcPr>
          <w:p w14:paraId="65CA122F">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45C4462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楷体"/>
                <w:sz w:val="24"/>
                <w:szCs w:val="24"/>
              </w:rPr>
            </w:pPr>
          </w:p>
        </w:tc>
      </w:tr>
      <w:tr w14:paraId="077074D6">
        <w:tblPrEx>
          <w:tblCellMar>
            <w:top w:w="0" w:type="dxa"/>
            <w:left w:w="0" w:type="dxa"/>
            <w:bottom w:w="0" w:type="dxa"/>
            <w:right w:w="0" w:type="dxa"/>
          </w:tblCellMar>
        </w:tblPrEx>
        <w:trPr>
          <w:trHeight w:val="510" w:hRule="atLeast"/>
          <w:jc w:val="center"/>
        </w:trPr>
        <w:tc>
          <w:tcPr>
            <w:tcW w:w="1440" w:type="dxa"/>
            <w:noWrap w:val="0"/>
            <w:vAlign w:val="center"/>
          </w:tcPr>
          <w:p w14:paraId="7D21414C">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法定代表人</w:t>
            </w:r>
          </w:p>
          <w:p w14:paraId="1D2AF92E">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或委托代理人</w:t>
            </w:r>
          </w:p>
        </w:tc>
        <w:tc>
          <w:tcPr>
            <w:tcW w:w="240" w:type="dxa"/>
            <w:noWrap w:val="0"/>
            <w:vAlign w:val="center"/>
          </w:tcPr>
          <w:p w14:paraId="4975AC03">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13F7B40E">
            <w:pPr>
              <w:keepNext w:val="0"/>
              <w:keepLines w:val="0"/>
              <w:pageBreakBefore w:val="0"/>
              <w:widowControl w:val="0"/>
              <w:kinsoku/>
              <w:wordWrap/>
              <w:overflowPunct/>
              <w:topLinePunct w:val="0"/>
              <w:autoSpaceDE/>
              <w:autoSpaceDN/>
              <w:bidi w:val="0"/>
              <w:adjustRightInd/>
              <w:snapToGrid/>
              <w:spacing w:line="400" w:lineRule="exact"/>
              <w:ind w:firstLine="960" w:firstLineChars="400"/>
              <w:textAlignment w:val="auto"/>
              <w:rPr>
                <w:rFonts w:hint="eastAsia" w:eastAsia="楷体"/>
                <w:sz w:val="24"/>
                <w:szCs w:val="24"/>
              </w:rPr>
            </w:pPr>
          </w:p>
        </w:tc>
      </w:tr>
      <w:tr w14:paraId="740D5838">
        <w:tblPrEx>
          <w:tblCellMar>
            <w:top w:w="0" w:type="dxa"/>
            <w:left w:w="0" w:type="dxa"/>
            <w:bottom w:w="0" w:type="dxa"/>
            <w:right w:w="0" w:type="dxa"/>
          </w:tblCellMar>
        </w:tblPrEx>
        <w:trPr>
          <w:trHeight w:val="510" w:hRule="atLeast"/>
          <w:jc w:val="center"/>
        </w:trPr>
        <w:tc>
          <w:tcPr>
            <w:tcW w:w="1440" w:type="dxa"/>
            <w:noWrap w:val="0"/>
            <w:vAlign w:val="center"/>
          </w:tcPr>
          <w:p w14:paraId="322279E8">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电话/传真</w:t>
            </w:r>
          </w:p>
        </w:tc>
        <w:tc>
          <w:tcPr>
            <w:tcW w:w="240" w:type="dxa"/>
            <w:noWrap w:val="0"/>
            <w:vAlign w:val="center"/>
          </w:tcPr>
          <w:p w14:paraId="1931EFF4">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16388CA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楷体"/>
                <w:sz w:val="24"/>
                <w:szCs w:val="24"/>
              </w:rPr>
            </w:pPr>
          </w:p>
        </w:tc>
      </w:tr>
      <w:tr w14:paraId="17B22552">
        <w:tblPrEx>
          <w:tblCellMar>
            <w:top w:w="0" w:type="dxa"/>
            <w:left w:w="0" w:type="dxa"/>
            <w:bottom w:w="0" w:type="dxa"/>
            <w:right w:w="0" w:type="dxa"/>
          </w:tblCellMar>
        </w:tblPrEx>
        <w:trPr>
          <w:trHeight w:val="510" w:hRule="atLeast"/>
          <w:jc w:val="center"/>
        </w:trPr>
        <w:tc>
          <w:tcPr>
            <w:tcW w:w="1440" w:type="dxa"/>
            <w:noWrap w:val="0"/>
            <w:vAlign w:val="center"/>
          </w:tcPr>
          <w:p w14:paraId="3A16188C">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开户银行</w:t>
            </w:r>
          </w:p>
        </w:tc>
        <w:tc>
          <w:tcPr>
            <w:tcW w:w="240" w:type="dxa"/>
            <w:noWrap w:val="0"/>
            <w:vAlign w:val="center"/>
          </w:tcPr>
          <w:p w14:paraId="135F9BA6">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1DF7000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楷体"/>
                <w:sz w:val="24"/>
                <w:szCs w:val="24"/>
              </w:rPr>
            </w:pPr>
          </w:p>
        </w:tc>
      </w:tr>
      <w:tr w14:paraId="35CCE13A">
        <w:tblPrEx>
          <w:tblCellMar>
            <w:top w:w="0" w:type="dxa"/>
            <w:left w:w="0" w:type="dxa"/>
            <w:bottom w:w="0" w:type="dxa"/>
            <w:right w:w="0" w:type="dxa"/>
          </w:tblCellMar>
        </w:tblPrEx>
        <w:trPr>
          <w:trHeight w:val="510" w:hRule="atLeast"/>
          <w:jc w:val="center"/>
        </w:trPr>
        <w:tc>
          <w:tcPr>
            <w:tcW w:w="1440" w:type="dxa"/>
            <w:noWrap w:val="0"/>
            <w:vAlign w:val="center"/>
          </w:tcPr>
          <w:p w14:paraId="59BA9BC7">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单位名称</w:t>
            </w:r>
          </w:p>
        </w:tc>
        <w:tc>
          <w:tcPr>
            <w:tcW w:w="240" w:type="dxa"/>
            <w:noWrap w:val="0"/>
            <w:vAlign w:val="center"/>
          </w:tcPr>
          <w:p w14:paraId="5EA1E76F">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66780E4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楷体"/>
                <w:sz w:val="24"/>
                <w:szCs w:val="24"/>
              </w:rPr>
            </w:pPr>
          </w:p>
        </w:tc>
      </w:tr>
      <w:tr w14:paraId="0CCFD062">
        <w:tblPrEx>
          <w:tblCellMar>
            <w:top w:w="0" w:type="dxa"/>
            <w:left w:w="0" w:type="dxa"/>
            <w:bottom w:w="0" w:type="dxa"/>
            <w:right w:w="0" w:type="dxa"/>
          </w:tblCellMar>
        </w:tblPrEx>
        <w:trPr>
          <w:trHeight w:val="510" w:hRule="atLeast"/>
          <w:jc w:val="center"/>
        </w:trPr>
        <w:tc>
          <w:tcPr>
            <w:tcW w:w="1440" w:type="dxa"/>
            <w:noWrap w:val="0"/>
            <w:vAlign w:val="center"/>
          </w:tcPr>
          <w:p w14:paraId="16301A95">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hint="eastAsia" w:eastAsia="仿宋"/>
                <w:sz w:val="24"/>
                <w:szCs w:val="24"/>
              </w:rPr>
              <w:t>账号</w:t>
            </w:r>
          </w:p>
        </w:tc>
        <w:tc>
          <w:tcPr>
            <w:tcW w:w="240" w:type="dxa"/>
            <w:noWrap w:val="0"/>
            <w:vAlign w:val="center"/>
          </w:tcPr>
          <w:p w14:paraId="68266C84">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2804A05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楷体"/>
                <w:sz w:val="24"/>
                <w:szCs w:val="24"/>
              </w:rPr>
            </w:pPr>
          </w:p>
        </w:tc>
      </w:tr>
      <w:tr w14:paraId="1034AAFA">
        <w:tblPrEx>
          <w:tblCellMar>
            <w:top w:w="0" w:type="dxa"/>
            <w:left w:w="0" w:type="dxa"/>
            <w:bottom w:w="0" w:type="dxa"/>
            <w:right w:w="0" w:type="dxa"/>
          </w:tblCellMar>
        </w:tblPrEx>
        <w:trPr>
          <w:trHeight w:val="510" w:hRule="atLeast"/>
          <w:jc w:val="center"/>
        </w:trPr>
        <w:tc>
          <w:tcPr>
            <w:tcW w:w="1440" w:type="dxa"/>
            <w:noWrap w:val="0"/>
            <w:vAlign w:val="center"/>
          </w:tcPr>
          <w:p w14:paraId="0668AA9B">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税号</w:t>
            </w:r>
          </w:p>
        </w:tc>
        <w:tc>
          <w:tcPr>
            <w:tcW w:w="240" w:type="dxa"/>
            <w:noWrap w:val="0"/>
            <w:vAlign w:val="center"/>
          </w:tcPr>
          <w:p w14:paraId="7ECC9FA2">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5A70245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楷体"/>
                <w:sz w:val="24"/>
                <w:szCs w:val="24"/>
              </w:rPr>
            </w:pPr>
          </w:p>
        </w:tc>
      </w:tr>
      <w:tr w14:paraId="1774E344">
        <w:tblPrEx>
          <w:tblCellMar>
            <w:top w:w="0" w:type="dxa"/>
            <w:left w:w="0" w:type="dxa"/>
            <w:bottom w:w="0" w:type="dxa"/>
            <w:right w:w="0" w:type="dxa"/>
          </w:tblCellMar>
        </w:tblPrEx>
        <w:trPr>
          <w:trHeight w:val="510" w:hRule="atLeast"/>
          <w:jc w:val="center"/>
        </w:trPr>
        <w:tc>
          <w:tcPr>
            <w:tcW w:w="1440" w:type="dxa"/>
            <w:noWrap w:val="0"/>
            <w:vAlign w:val="center"/>
          </w:tcPr>
          <w:p w14:paraId="5F7514F3">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甲方负责人</w:t>
            </w:r>
          </w:p>
        </w:tc>
        <w:tc>
          <w:tcPr>
            <w:tcW w:w="240" w:type="dxa"/>
            <w:noWrap w:val="0"/>
            <w:vAlign w:val="center"/>
          </w:tcPr>
          <w:p w14:paraId="6A702E98">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14ABC9C8">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r w14:paraId="47D02FD5">
        <w:tblPrEx>
          <w:tblCellMar>
            <w:top w:w="0" w:type="dxa"/>
            <w:left w:w="0" w:type="dxa"/>
            <w:bottom w:w="0" w:type="dxa"/>
            <w:right w:w="0" w:type="dxa"/>
          </w:tblCellMar>
        </w:tblPrEx>
        <w:trPr>
          <w:trHeight w:val="510" w:hRule="atLeast"/>
          <w:jc w:val="center"/>
        </w:trPr>
        <w:tc>
          <w:tcPr>
            <w:tcW w:w="1440" w:type="dxa"/>
            <w:noWrap w:val="0"/>
            <w:vAlign w:val="center"/>
          </w:tcPr>
          <w:p w14:paraId="636CF570">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甲方联系人</w:t>
            </w:r>
          </w:p>
        </w:tc>
        <w:tc>
          <w:tcPr>
            <w:tcW w:w="240" w:type="dxa"/>
            <w:noWrap w:val="0"/>
            <w:vAlign w:val="center"/>
          </w:tcPr>
          <w:p w14:paraId="35A99A4D">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0A77832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eastAsia="楷体"/>
                <w:sz w:val="24"/>
                <w:szCs w:val="24"/>
              </w:rPr>
            </w:pPr>
          </w:p>
        </w:tc>
      </w:tr>
      <w:tr w14:paraId="4FBDE16C">
        <w:tblPrEx>
          <w:tblCellMar>
            <w:top w:w="0" w:type="dxa"/>
            <w:left w:w="0" w:type="dxa"/>
            <w:bottom w:w="0" w:type="dxa"/>
            <w:right w:w="0" w:type="dxa"/>
          </w:tblCellMar>
        </w:tblPrEx>
        <w:trPr>
          <w:trHeight w:val="510" w:hRule="atLeast"/>
          <w:jc w:val="center"/>
        </w:trPr>
        <w:tc>
          <w:tcPr>
            <w:tcW w:w="1440" w:type="dxa"/>
            <w:noWrap w:val="0"/>
            <w:vAlign w:val="center"/>
          </w:tcPr>
          <w:p w14:paraId="2ACCC838">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电子邮箱</w:t>
            </w:r>
          </w:p>
        </w:tc>
        <w:tc>
          <w:tcPr>
            <w:tcW w:w="240" w:type="dxa"/>
            <w:noWrap w:val="0"/>
            <w:vAlign w:val="center"/>
          </w:tcPr>
          <w:p w14:paraId="27DD5F70">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65CA8AEF">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bl>
    <w:p w14:paraId="6FC55B5E">
      <w:pPr>
        <w:keepNext w:val="0"/>
        <w:keepLines w:val="0"/>
        <w:pageBreakBefore w:val="0"/>
        <w:widowControl w:val="0"/>
        <w:kinsoku/>
        <w:wordWrap/>
        <w:overflowPunct/>
        <w:topLinePunct w:val="0"/>
        <w:autoSpaceDE/>
        <w:autoSpaceDN/>
        <w:bidi w:val="0"/>
        <w:adjustRightInd/>
        <w:snapToGrid/>
        <w:spacing w:line="400" w:lineRule="exact"/>
        <w:textAlignment w:val="auto"/>
        <w:rPr>
          <w:sz w:val="24"/>
          <w:szCs w:val="24"/>
        </w:rPr>
      </w:pPr>
    </w:p>
    <w:tbl>
      <w:tblPr>
        <w:tblStyle w:val="6"/>
        <w:tblW w:w="0" w:type="auto"/>
        <w:jc w:val="center"/>
        <w:tblLayout w:type="fixed"/>
        <w:tblCellMar>
          <w:top w:w="0" w:type="dxa"/>
          <w:left w:w="0" w:type="dxa"/>
          <w:bottom w:w="0" w:type="dxa"/>
          <w:right w:w="0" w:type="dxa"/>
        </w:tblCellMar>
      </w:tblPr>
      <w:tblGrid>
        <w:gridCol w:w="1440"/>
        <w:gridCol w:w="240"/>
        <w:gridCol w:w="6939"/>
      </w:tblGrid>
      <w:tr w14:paraId="01115828">
        <w:tblPrEx>
          <w:tblCellMar>
            <w:top w:w="0" w:type="dxa"/>
            <w:left w:w="0" w:type="dxa"/>
            <w:bottom w:w="0" w:type="dxa"/>
            <w:right w:w="0" w:type="dxa"/>
          </w:tblCellMar>
        </w:tblPrEx>
        <w:trPr>
          <w:jc w:val="center"/>
        </w:trPr>
        <w:tc>
          <w:tcPr>
            <w:tcW w:w="1440" w:type="dxa"/>
            <w:noWrap w:val="0"/>
            <w:vAlign w:val="center"/>
          </w:tcPr>
          <w:p w14:paraId="3A6F4D26">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乙方</w:t>
            </w:r>
          </w:p>
        </w:tc>
        <w:tc>
          <w:tcPr>
            <w:tcW w:w="240" w:type="dxa"/>
            <w:noWrap w:val="0"/>
            <w:vAlign w:val="center"/>
          </w:tcPr>
          <w:p w14:paraId="2E2B8CA6">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54B3DCFF">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r w14:paraId="78E61588">
        <w:tblPrEx>
          <w:tblCellMar>
            <w:top w:w="0" w:type="dxa"/>
            <w:left w:w="0" w:type="dxa"/>
            <w:bottom w:w="0" w:type="dxa"/>
            <w:right w:w="0" w:type="dxa"/>
          </w:tblCellMar>
        </w:tblPrEx>
        <w:trPr>
          <w:jc w:val="center"/>
        </w:trPr>
        <w:tc>
          <w:tcPr>
            <w:tcW w:w="1440" w:type="dxa"/>
            <w:noWrap w:val="0"/>
            <w:vAlign w:val="center"/>
          </w:tcPr>
          <w:p w14:paraId="38AB5ADF">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联系地址</w:t>
            </w:r>
          </w:p>
        </w:tc>
        <w:tc>
          <w:tcPr>
            <w:tcW w:w="240" w:type="dxa"/>
            <w:noWrap w:val="0"/>
            <w:vAlign w:val="center"/>
          </w:tcPr>
          <w:p w14:paraId="0DB979CF">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17DA2ED1">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r w14:paraId="12C60C00">
        <w:tblPrEx>
          <w:tblCellMar>
            <w:top w:w="0" w:type="dxa"/>
            <w:left w:w="0" w:type="dxa"/>
            <w:bottom w:w="0" w:type="dxa"/>
            <w:right w:w="0" w:type="dxa"/>
          </w:tblCellMar>
        </w:tblPrEx>
        <w:trPr>
          <w:jc w:val="center"/>
        </w:trPr>
        <w:tc>
          <w:tcPr>
            <w:tcW w:w="1440" w:type="dxa"/>
            <w:noWrap w:val="0"/>
            <w:vAlign w:val="center"/>
          </w:tcPr>
          <w:p w14:paraId="7E241417">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法定代表人</w:t>
            </w:r>
          </w:p>
          <w:p w14:paraId="740957E4">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或委托代理人</w:t>
            </w:r>
          </w:p>
        </w:tc>
        <w:tc>
          <w:tcPr>
            <w:tcW w:w="240" w:type="dxa"/>
            <w:noWrap w:val="0"/>
            <w:vAlign w:val="center"/>
          </w:tcPr>
          <w:p w14:paraId="3501308F">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2A20297C">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r w14:paraId="62D77EB7">
        <w:tblPrEx>
          <w:tblCellMar>
            <w:top w:w="0" w:type="dxa"/>
            <w:left w:w="0" w:type="dxa"/>
            <w:bottom w:w="0" w:type="dxa"/>
            <w:right w:w="0" w:type="dxa"/>
          </w:tblCellMar>
        </w:tblPrEx>
        <w:trPr>
          <w:jc w:val="center"/>
        </w:trPr>
        <w:tc>
          <w:tcPr>
            <w:tcW w:w="1440" w:type="dxa"/>
            <w:noWrap w:val="0"/>
            <w:vAlign w:val="center"/>
          </w:tcPr>
          <w:p w14:paraId="4401E490">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电话/传真</w:t>
            </w:r>
          </w:p>
        </w:tc>
        <w:tc>
          <w:tcPr>
            <w:tcW w:w="240" w:type="dxa"/>
            <w:noWrap w:val="0"/>
            <w:vAlign w:val="center"/>
          </w:tcPr>
          <w:p w14:paraId="7D935C8C">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4652032E">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r w14:paraId="35A65E7D">
        <w:tblPrEx>
          <w:tblCellMar>
            <w:top w:w="0" w:type="dxa"/>
            <w:left w:w="0" w:type="dxa"/>
            <w:bottom w:w="0" w:type="dxa"/>
            <w:right w:w="0" w:type="dxa"/>
          </w:tblCellMar>
        </w:tblPrEx>
        <w:trPr>
          <w:jc w:val="center"/>
        </w:trPr>
        <w:tc>
          <w:tcPr>
            <w:tcW w:w="1440" w:type="dxa"/>
            <w:noWrap w:val="0"/>
            <w:vAlign w:val="center"/>
          </w:tcPr>
          <w:p w14:paraId="06E9B5EE">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开户银行</w:t>
            </w:r>
          </w:p>
        </w:tc>
        <w:tc>
          <w:tcPr>
            <w:tcW w:w="240" w:type="dxa"/>
            <w:noWrap w:val="0"/>
            <w:vAlign w:val="center"/>
          </w:tcPr>
          <w:p w14:paraId="390A88DB">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04525F14">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r w14:paraId="5A3A6285">
        <w:tblPrEx>
          <w:tblCellMar>
            <w:top w:w="0" w:type="dxa"/>
            <w:left w:w="0" w:type="dxa"/>
            <w:bottom w:w="0" w:type="dxa"/>
            <w:right w:w="0" w:type="dxa"/>
          </w:tblCellMar>
        </w:tblPrEx>
        <w:trPr>
          <w:jc w:val="center"/>
        </w:trPr>
        <w:tc>
          <w:tcPr>
            <w:tcW w:w="1440" w:type="dxa"/>
            <w:noWrap w:val="0"/>
            <w:vAlign w:val="center"/>
          </w:tcPr>
          <w:p w14:paraId="0D771672">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单位名称</w:t>
            </w:r>
          </w:p>
        </w:tc>
        <w:tc>
          <w:tcPr>
            <w:tcW w:w="240" w:type="dxa"/>
            <w:noWrap w:val="0"/>
            <w:vAlign w:val="center"/>
          </w:tcPr>
          <w:p w14:paraId="1A884A6D">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29BA065B">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r w14:paraId="41F2F2A2">
        <w:tblPrEx>
          <w:tblCellMar>
            <w:top w:w="0" w:type="dxa"/>
            <w:left w:w="0" w:type="dxa"/>
            <w:bottom w:w="0" w:type="dxa"/>
            <w:right w:w="0" w:type="dxa"/>
          </w:tblCellMar>
        </w:tblPrEx>
        <w:trPr>
          <w:jc w:val="center"/>
        </w:trPr>
        <w:tc>
          <w:tcPr>
            <w:tcW w:w="1440" w:type="dxa"/>
            <w:noWrap w:val="0"/>
            <w:vAlign w:val="center"/>
          </w:tcPr>
          <w:p w14:paraId="50324FB0">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hint="eastAsia" w:eastAsia="仿宋"/>
                <w:sz w:val="24"/>
                <w:szCs w:val="24"/>
              </w:rPr>
              <w:t>账号</w:t>
            </w:r>
          </w:p>
        </w:tc>
        <w:tc>
          <w:tcPr>
            <w:tcW w:w="240" w:type="dxa"/>
            <w:noWrap w:val="0"/>
            <w:vAlign w:val="center"/>
          </w:tcPr>
          <w:p w14:paraId="4463081B">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4734CEF4">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r w14:paraId="684390DB">
        <w:tblPrEx>
          <w:tblCellMar>
            <w:top w:w="0" w:type="dxa"/>
            <w:left w:w="0" w:type="dxa"/>
            <w:bottom w:w="0" w:type="dxa"/>
            <w:right w:w="0" w:type="dxa"/>
          </w:tblCellMar>
        </w:tblPrEx>
        <w:trPr>
          <w:jc w:val="center"/>
        </w:trPr>
        <w:tc>
          <w:tcPr>
            <w:tcW w:w="1440" w:type="dxa"/>
            <w:noWrap w:val="0"/>
            <w:vAlign w:val="center"/>
          </w:tcPr>
          <w:p w14:paraId="7DD9E5CF">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税号</w:t>
            </w:r>
          </w:p>
        </w:tc>
        <w:tc>
          <w:tcPr>
            <w:tcW w:w="240" w:type="dxa"/>
            <w:noWrap w:val="0"/>
            <w:vAlign w:val="center"/>
          </w:tcPr>
          <w:p w14:paraId="57E569E3">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51617AA7">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r w14:paraId="5B55D4C2">
        <w:tblPrEx>
          <w:tblCellMar>
            <w:top w:w="0" w:type="dxa"/>
            <w:left w:w="0" w:type="dxa"/>
            <w:bottom w:w="0" w:type="dxa"/>
            <w:right w:w="0" w:type="dxa"/>
          </w:tblCellMar>
        </w:tblPrEx>
        <w:trPr>
          <w:jc w:val="center"/>
        </w:trPr>
        <w:tc>
          <w:tcPr>
            <w:tcW w:w="1440" w:type="dxa"/>
            <w:noWrap w:val="0"/>
            <w:vAlign w:val="center"/>
          </w:tcPr>
          <w:p w14:paraId="0D2A8E14">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hint="eastAsia" w:eastAsia="仿宋"/>
                <w:sz w:val="24"/>
                <w:szCs w:val="24"/>
                <w:lang w:val="en-US" w:eastAsia="zh-CN"/>
              </w:rPr>
              <w:t>乙</w:t>
            </w:r>
            <w:r>
              <w:rPr>
                <w:rFonts w:eastAsia="仿宋"/>
                <w:sz w:val="24"/>
                <w:szCs w:val="24"/>
              </w:rPr>
              <w:t>方负责人</w:t>
            </w:r>
          </w:p>
        </w:tc>
        <w:tc>
          <w:tcPr>
            <w:tcW w:w="240" w:type="dxa"/>
            <w:noWrap w:val="0"/>
            <w:vAlign w:val="center"/>
          </w:tcPr>
          <w:p w14:paraId="4EC13D71">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67605B97">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r w14:paraId="01C53B12">
        <w:tblPrEx>
          <w:tblCellMar>
            <w:top w:w="0" w:type="dxa"/>
            <w:left w:w="0" w:type="dxa"/>
            <w:bottom w:w="0" w:type="dxa"/>
            <w:right w:w="0" w:type="dxa"/>
          </w:tblCellMar>
        </w:tblPrEx>
        <w:trPr>
          <w:jc w:val="center"/>
        </w:trPr>
        <w:tc>
          <w:tcPr>
            <w:tcW w:w="1440" w:type="dxa"/>
            <w:noWrap w:val="0"/>
            <w:vAlign w:val="center"/>
          </w:tcPr>
          <w:p w14:paraId="291FC345">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hint="eastAsia" w:eastAsia="仿宋"/>
                <w:sz w:val="24"/>
                <w:szCs w:val="24"/>
                <w:lang w:val="en-US" w:eastAsia="zh-CN"/>
              </w:rPr>
              <w:t>乙</w:t>
            </w:r>
            <w:r>
              <w:rPr>
                <w:rFonts w:eastAsia="仿宋"/>
                <w:sz w:val="24"/>
                <w:szCs w:val="24"/>
              </w:rPr>
              <w:t>方联系人</w:t>
            </w:r>
          </w:p>
        </w:tc>
        <w:tc>
          <w:tcPr>
            <w:tcW w:w="240" w:type="dxa"/>
            <w:noWrap w:val="0"/>
            <w:vAlign w:val="center"/>
          </w:tcPr>
          <w:p w14:paraId="2E2C75EC">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1AFF58E4">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r w14:paraId="31117B5D">
        <w:tblPrEx>
          <w:tblCellMar>
            <w:top w:w="0" w:type="dxa"/>
            <w:left w:w="0" w:type="dxa"/>
            <w:bottom w:w="0" w:type="dxa"/>
            <w:right w:w="0" w:type="dxa"/>
          </w:tblCellMar>
        </w:tblPrEx>
        <w:trPr>
          <w:jc w:val="center"/>
        </w:trPr>
        <w:tc>
          <w:tcPr>
            <w:tcW w:w="1440" w:type="dxa"/>
            <w:noWrap w:val="0"/>
            <w:vAlign w:val="center"/>
          </w:tcPr>
          <w:p w14:paraId="15408E2F">
            <w:pPr>
              <w:keepNext w:val="0"/>
              <w:keepLines w:val="0"/>
              <w:pageBreakBefore w:val="0"/>
              <w:widowControl w:val="0"/>
              <w:kinsoku/>
              <w:wordWrap/>
              <w:overflowPunct/>
              <w:topLinePunct w:val="0"/>
              <w:autoSpaceDE/>
              <w:autoSpaceDN/>
              <w:bidi w:val="0"/>
              <w:adjustRightInd/>
              <w:snapToGrid/>
              <w:spacing w:line="400" w:lineRule="exact"/>
              <w:jc w:val="distribute"/>
              <w:textAlignment w:val="auto"/>
              <w:rPr>
                <w:rFonts w:eastAsia="仿宋"/>
                <w:sz w:val="24"/>
                <w:szCs w:val="24"/>
              </w:rPr>
            </w:pPr>
            <w:r>
              <w:rPr>
                <w:rFonts w:eastAsia="仿宋"/>
                <w:sz w:val="24"/>
                <w:szCs w:val="24"/>
              </w:rPr>
              <w:t>电子邮箱</w:t>
            </w:r>
          </w:p>
        </w:tc>
        <w:tc>
          <w:tcPr>
            <w:tcW w:w="240" w:type="dxa"/>
            <w:noWrap w:val="0"/>
            <w:vAlign w:val="center"/>
          </w:tcPr>
          <w:p w14:paraId="4BF3D50D">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
                <w:sz w:val="24"/>
                <w:szCs w:val="24"/>
              </w:rPr>
            </w:pPr>
            <w:r>
              <w:rPr>
                <w:rFonts w:eastAsia="仿宋"/>
                <w:sz w:val="24"/>
                <w:szCs w:val="24"/>
              </w:rPr>
              <w:t>：</w:t>
            </w:r>
          </w:p>
        </w:tc>
        <w:tc>
          <w:tcPr>
            <w:tcW w:w="6939" w:type="dxa"/>
            <w:noWrap w:val="0"/>
            <w:vAlign w:val="center"/>
          </w:tcPr>
          <w:p w14:paraId="0940196E">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楷体"/>
                <w:sz w:val="24"/>
                <w:szCs w:val="24"/>
              </w:rPr>
            </w:pPr>
          </w:p>
        </w:tc>
      </w:tr>
    </w:tbl>
    <w:p w14:paraId="2084492D">
      <w:pPr>
        <w:rPr>
          <w:rFonts w:hint="eastAsia" w:ascii="仿宋" w:hAnsi="仿宋" w:eastAsia="仿宋"/>
          <w:sz w:val="28"/>
          <w:szCs w:val="28"/>
        </w:rPr>
      </w:pPr>
      <w:r>
        <w:rPr>
          <w:rFonts w:hint="eastAsia" w:ascii="仿宋" w:hAnsi="仿宋" w:eastAsia="仿宋"/>
          <w:sz w:val="28"/>
          <w:szCs w:val="28"/>
        </w:rPr>
        <w:br w:type="page"/>
      </w:r>
    </w:p>
    <w:p w14:paraId="559B921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pacing w:val="-4"/>
          <w:sz w:val="28"/>
          <w:szCs w:val="28"/>
        </w:rPr>
      </w:pPr>
      <w:r>
        <w:rPr>
          <w:rFonts w:hint="eastAsia" w:ascii="仿宋" w:hAnsi="仿宋" w:eastAsia="仿宋"/>
          <w:sz w:val="28"/>
          <w:szCs w:val="28"/>
        </w:rPr>
        <w:t>本合同甲方委托乙</w:t>
      </w:r>
      <w:r>
        <w:rPr>
          <w:rFonts w:hint="eastAsia" w:ascii="仿宋" w:hAnsi="仿宋" w:eastAsia="仿宋"/>
          <w:color w:val="auto"/>
          <w:sz w:val="28"/>
          <w:szCs w:val="28"/>
        </w:rPr>
        <w:t>方就</w:t>
      </w:r>
      <w:r>
        <w:rPr>
          <w:rFonts w:hint="eastAsia" w:ascii="仿宋" w:hAnsi="仿宋" w:eastAsia="仿宋"/>
          <w:color w:val="auto"/>
          <w:sz w:val="28"/>
          <w:szCs w:val="28"/>
          <w:u w:val="single"/>
        </w:rPr>
        <w:t xml:space="preserve"> 西南二环立交交通优化工程、二环路雁塔路立交交通优化工程竣工环境保护验收项目</w:t>
      </w:r>
      <w:r>
        <w:rPr>
          <w:rFonts w:hint="eastAsia" w:ascii="仿宋" w:hAnsi="仿宋" w:eastAsia="仿宋"/>
          <w:color w:val="auto"/>
          <w:spacing w:val="-4"/>
          <w:sz w:val="28"/>
          <w:szCs w:val="28"/>
        </w:rPr>
        <w:t>进行技术咨询服务，并支付服务报酬。双方</w:t>
      </w:r>
      <w:r>
        <w:rPr>
          <w:rFonts w:hint="eastAsia" w:ascii="仿宋" w:hAnsi="仿宋" w:eastAsia="仿宋"/>
          <w:color w:val="auto"/>
          <w:sz w:val="28"/>
          <w:szCs w:val="28"/>
        </w:rPr>
        <w:t>经过平等协商，在真实、充分地表达各自意愿的基础上，根据《中华人民共和国民法典》的规定，达成如下协议，并由双方共同恪守。</w:t>
      </w:r>
    </w:p>
    <w:p w14:paraId="78A05474">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olor w:val="auto"/>
          <w:sz w:val="28"/>
          <w:szCs w:val="28"/>
        </w:rPr>
      </w:pPr>
      <w:r>
        <w:rPr>
          <w:rFonts w:hint="eastAsia" w:ascii="仿宋" w:hAnsi="仿宋" w:eastAsia="仿宋"/>
          <w:b/>
          <w:color w:val="auto"/>
          <w:sz w:val="28"/>
          <w:szCs w:val="28"/>
        </w:rPr>
        <w:t>第一条</w:t>
      </w:r>
      <w:r>
        <w:rPr>
          <w:rFonts w:hint="eastAsia" w:ascii="仿宋" w:hAnsi="仿宋" w:eastAsia="仿宋"/>
          <w:color w:val="auto"/>
          <w:sz w:val="28"/>
          <w:szCs w:val="28"/>
        </w:rPr>
        <w:t xml:space="preserve"> 乙方进行技术服务的内容、要求和方式：</w:t>
      </w:r>
    </w:p>
    <w:p w14:paraId="131DB846">
      <w:pPr>
        <w:keepNext w:val="0"/>
        <w:keepLines w:val="0"/>
        <w:pageBreakBefore w:val="0"/>
        <w:kinsoku/>
        <w:wordWrap/>
        <w:overflowPunct/>
        <w:topLinePunct w:val="0"/>
        <w:autoSpaceDE/>
        <w:autoSpaceDN/>
        <w:bidi w:val="0"/>
        <w:adjustRightInd/>
        <w:snapToGrid/>
        <w:spacing w:line="360" w:lineRule="auto"/>
        <w:textAlignment w:val="auto"/>
        <w:rPr>
          <w:rFonts w:ascii="仿宋" w:hAnsi="仿宋" w:eastAsia="仿宋"/>
          <w:color w:val="auto"/>
          <w:sz w:val="28"/>
          <w:szCs w:val="28"/>
          <w:u w:val="single"/>
        </w:rPr>
      </w:pPr>
      <w:r>
        <w:rPr>
          <w:rFonts w:ascii="仿宋" w:hAnsi="仿宋" w:eastAsia="仿宋"/>
          <w:color w:val="auto"/>
          <w:sz w:val="28"/>
          <w:szCs w:val="28"/>
        </w:rPr>
        <w:t xml:space="preserve">      1</w:t>
      </w:r>
      <w:r>
        <w:rPr>
          <w:rFonts w:hint="eastAsia" w:ascii="仿宋" w:hAnsi="仿宋" w:eastAsia="仿宋"/>
          <w:color w:val="auto"/>
          <w:sz w:val="28"/>
          <w:szCs w:val="28"/>
        </w:rPr>
        <w:t>．服务内容：</w:t>
      </w:r>
      <w:r>
        <w:rPr>
          <w:rFonts w:hint="eastAsia" w:ascii="仿宋" w:hAnsi="仿宋" w:eastAsia="仿宋"/>
          <w:color w:val="auto"/>
          <w:sz w:val="28"/>
          <w:szCs w:val="28"/>
          <w:u w:val="single"/>
        </w:rPr>
        <w:t xml:space="preserve">编制西南二环立交交通优化工程、二环路雁塔路立交交通优化工程竣工环境保护验收项目竣工环境验收报告      </w:t>
      </w:r>
    </w:p>
    <w:p w14:paraId="5BBF8051">
      <w:pPr>
        <w:keepNext w:val="0"/>
        <w:keepLines w:val="0"/>
        <w:pageBreakBefore w:val="0"/>
        <w:widowControl/>
        <w:tabs>
          <w:tab w:val="left" w:pos="720"/>
        </w:tabs>
        <w:kinsoku/>
        <w:wordWrap/>
        <w:overflowPunct/>
        <w:topLinePunct w:val="0"/>
        <w:autoSpaceDE/>
        <w:autoSpaceDN/>
        <w:bidi w:val="0"/>
        <w:adjustRightInd/>
        <w:snapToGrid/>
        <w:spacing w:line="360" w:lineRule="auto"/>
        <w:textAlignment w:val="auto"/>
        <w:rPr>
          <w:rFonts w:ascii="仿宋" w:hAnsi="仿宋" w:eastAsia="仿宋"/>
          <w:color w:val="auto"/>
          <w:sz w:val="28"/>
          <w:szCs w:val="28"/>
          <w:u w:val="single"/>
        </w:rPr>
      </w:pPr>
      <w:r>
        <w:rPr>
          <w:rFonts w:ascii="仿宋" w:hAnsi="仿宋" w:eastAsia="仿宋"/>
          <w:color w:val="auto"/>
          <w:sz w:val="28"/>
          <w:szCs w:val="28"/>
        </w:rPr>
        <w:t xml:space="preserve">      2</w:t>
      </w:r>
      <w:r>
        <w:rPr>
          <w:rFonts w:hint="eastAsia" w:ascii="仿宋" w:hAnsi="仿宋" w:eastAsia="仿宋"/>
          <w:color w:val="auto"/>
          <w:sz w:val="28"/>
          <w:szCs w:val="28"/>
        </w:rPr>
        <w:t>．服务要求：</w:t>
      </w:r>
      <w:r>
        <w:rPr>
          <w:rFonts w:hint="eastAsia" w:ascii="仿宋" w:hAnsi="仿宋" w:eastAsia="仿宋"/>
          <w:color w:val="auto"/>
          <w:sz w:val="28"/>
          <w:szCs w:val="28"/>
          <w:u w:val="single"/>
        </w:rPr>
        <w:t xml:space="preserve">  按照相关标准和规范进行编制             </w:t>
      </w:r>
    </w:p>
    <w:p w14:paraId="3A52CAD4">
      <w:pPr>
        <w:keepNext w:val="0"/>
        <w:keepLines w:val="0"/>
        <w:pageBreakBefore w:val="0"/>
        <w:kinsoku/>
        <w:wordWrap/>
        <w:overflowPunct/>
        <w:topLinePunct w:val="0"/>
        <w:autoSpaceDE/>
        <w:autoSpaceDN/>
        <w:bidi w:val="0"/>
        <w:adjustRightInd/>
        <w:snapToGrid/>
        <w:spacing w:line="360" w:lineRule="auto"/>
        <w:ind w:left="280" w:hanging="280" w:hangingChars="100"/>
        <w:textAlignment w:val="auto"/>
        <w:rPr>
          <w:rFonts w:ascii="仿宋" w:hAnsi="仿宋" w:eastAsia="仿宋"/>
          <w:color w:val="auto"/>
          <w:sz w:val="28"/>
          <w:szCs w:val="28"/>
          <w:u w:val="single"/>
        </w:rPr>
      </w:pPr>
      <w:r>
        <w:rPr>
          <w:rFonts w:ascii="仿宋" w:hAnsi="仿宋" w:eastAsia="仿宋"/>
          <w:color w:val="auto"/>
          <w:sz w:val="28"/>
          <w:szCs w:val="28"/>
        </w:rPr>
        <w:t xml:space="preserve">      3</w:t>
      </w:r>
      <w:r>
        <w:rPr>
          <w:rFonts w:hint="eastAsia" w:ascii="仿宋" w:hAnsi="仿宋" w:eastAsia="仿宋"/>
          <w:color w:val="auto"/>
          <w:sz w:val="28"/>
          <w:szCs w:val="28"/>
        </w:rPr>
        <w:t>．服务方式：</w:t>
      </w:r>
      <w:r>
        <w:rPr>
          <w:rFonts w:hint="eastAsia" w:ascii="仿宋" w:hAnsi="仿宋" w:eastAsia="仿宋"/>
          <w:color w:val="auto"/>
          <w:sz w:val="28"/>
          <w:szCs w:val="28"/>
          <w:u w:val="single"/>
        </w:rPr>
        <w:t>乙方进行现场调查和资料收集，编制完成《西南二环立交交通优化工程</w:t>
      </w:r>
      <w:r>
        <w:rPr>
          <w:rFonts w:hint="eastAsia" w:ascii="仿宋" w:hAnsi="仿宋" w:eastAsia="仿宋"/>
          <w:color w:val="auto"/>
          <w:sz w:val="28"/>
          <w:szCs w:val="28"/>
          <w:u w:val="single"/>
          <w:lang w:eastAsia="zh-CN"/>
        </w:rPr>
        <w:t>》</w:t>
      </w:r>
      <w:r>
        <w:rPr>
          <w:rFonts w:hint="eastAsia" w:ascii="仿宋" w:hAnsi="仿宋" w:eastAsia="仿宋"/>
          <w:color w:val="auto"/>
          <w:sz w:val="28"/>
          <w:szCs w:val="28"/>
          <w:u w:val="single"/>
        </w:rPr>
        <w:t>、</w:t>
      </w:r>
      <w:r>
        <w:rPr>
          <w:rFonts w:hint="eastAsia" w:ascii="仿宋" w:hAnsi="仿宋" w:eastAsia="仿宋"/>
          <w:color w:val="auto"/>
          <w:sz w:val="28"/>
          <w:szCs w:val="28"/>
          <w:u w:val="single"/>
          <w:lang w:eastAsia="zh-CN"/>
        </w:rPr>
        <w:t>《</w:t>
      </w:r>
      <w:r>
        <w:rPr>
          <w:rFonts w:hint="eastAsia" w:ascii="仿宋" w:hAnsi="仿宋" w:eastAsia="仿宋"/>
          <w:color w:val="auto"/>
          <w:sz w:val="28"/>
          <w:szCs w:val="28"/>
          <w:u w:val="single"/>
        </w:rPr>
        <w:t>二环路雁塔路立交交通优化工程</w:t>
      </w:r>
      <w:r>
        <w:rPr>
          <w:rFonts w:hint="eastAsia" w:ascii="仿宋" w:hAnsi="仿宋" w:eastAsia="仿宋"/>
          <w:color w:val="auto"/>
          <w:sz w:val="28"/>
          <w:szCs w:val="28"/>
          <w:u w:val="single"/>
          <w:lang w:eastAsia="zh-CN"/>
        </w:rPr>
        <w:t>》</w:t>
      </w:r>
      <w:r>
        <w:rPr>
          <w:rFonts w:hint="eastAsia" w:ascii="仿宋" w:hAnsi="仿宋" w:eastAsia="仿宋"/>
          <w:color w:val="auto"/>
          <w:sz w:val="28"/>
          <w:szCs w:val="28"/>
          <w:u w:val="single"/>
        </w:rPr>
        <w:t xml:space="preserve">竣工环境保护验收报告。以上成果乙方提交甲方各 </w:t>
      </w:r>
      <w:r>
        <w:rPr>
          <w:rFonts w:ascii="仿宋" w:hAnsi="仿宋" w:eastAsia="仿宋"/>
          <w:color w:val="auto"/>
          <w:sz w:val="28"/>
          <w:szCs w:val="28"/>
          <w:u w:val="single"/>
        </w:rPr>
        <w:t xml:space="preserve">   </w:t>
      </w:r>
      <w:r>
        <w:rPr>
          <w:rFonts w:hint="eastAsia" w:ascii="仿宋" w:hAnsi="仿宋" w:eastAsia="仿宋"/>
          <w:color w:val="auto"/>
          <w:sz w:val="28"/>
          <w:szCs w:val="28"/>
          <w:u w:val="single"/>
        </w:rPr>
        <w:t xml:space="preserve"> 册,并协助甲方通过环保专项竣工验收。</w:t>
      </w:r>
    </w:p>
    <w:p w14:paraId="24BB48D9">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ascii="仿宋" w:hAnsi="仿宋" w:eastAsia="仿宋"/>
          <w:sz w:val="28"/>
          <w:szCs w:val="28"/>
          <w:u w:val="single"/>
        </w:rPr>
      </w:pPr>
      <w:r>
        <w:rPr>
          <w:rFonts w:hint="eastAsia" w:ascii="仿宋" w:hAnsi="仿宋" w:eastAsia="仿宋"/>
          <w:b/>
          <w:sz w:val="28"/>
          <w:szCs w:val="28"/>
        </w:rPr>
        <w:t>第二条</w:t>
      </w:r>
      <w:r>
        <w:rPr>
          <w:rFonts w:hint="eastAsia" w:ascii="仿宋" w:hAnsi="仿宋" w:eastAsia="仿宋"/>
          <w:sz w:val="28"/>
          <w:szCs w:val="28"/>
        </w:rPr>
        <w:t xml:space="preserve"> 乙方应当按照下列进度要求进行本合同项目的技术服务工作：</w:t>
      </w:r>
      <w:r>
        <w:rPr>
          <w:rFonts w:hint="eastAsia" w:ascii="仿宋" w:hAnsi="仿宋" w:eastAsia="仿宋"/>
          <w:sz w:val="28"/>
          <w:szCs w:val="28"/>
          <w:u w:val="single"/>
        </w:rPr>
        <w:t>乙方于本合同签订、所需资料齐全且现场治理效果达到环保验收标准后</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个日历天内</w:t>
      </w:r>
      <w:r>
        <w:rPr>
          <w:rFonts w:hint="eastAsia" w:ascii="仿宋" w:hAnsi="仿宋" w:eastAsia="仿宋"/>
          <w:color w:val="auto"/>
          <w:sz w:val="28"/>
          <w:szCs w:val="28"/>
          <w:u w:val="single"/>
        </w:rPr>
        <w:t>完成《二环路雁塔路立交交通优化工程竣工环境保护验收报告》</w:t>
      </w:r>
      <w:r>
        <w:rPr>
          <w:rFonts w:hint="eastAsia" w:ascii="仿宋" w:hAnsi="仿宋" w:eastAsia="仿宋"/>
          <w:color w:val="auto"/>
          <w:sz w:val="28"/>
          <w:szCs w:val="28"/>
          <w:u w:val="single"/>
          <w:lang w:eastAsia="zh-CN"/>
        </w:rPr>
        <w:t>；</w:t>
      </w:r>
      <w:r>
        <w:rPr>
          <w:rFonts w:hint="eastAsia" w:ascii="仿宋" w:hAnsi="仿宋" w:eastAsia="仿宋"/>
          <w:color w:val="auto"/>
          <w:sz w:val="28"/>
          <w:szCs w:val="28"/>
          <w:u w:val="single"/>
        </w:rPr>
        <w:t>达到环保验收标准后</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u w:val="single"/>
        </w:rPr>
        <w:t>个日历天内完成《西南二环立交交通优化工程竣工环境保护验</w:t>
      </w:r>
      <w:r>
        <w:rPr>
          <w:rFonts w:hint="eastAsia" w:ascii="仿宋" w:hAnsi="仿宋" w:eastAsia="仿宋"/>
          <w:sz w:val="28"/>
          <w:szCs w:val="28"/>
          <w:u w:val="single"/>
        </w:rPr>
        <w:t>收报告》；验收会召开后</w:t>
      </w:r>
      <w:r>
        <w:rPr>
          <w:rFonts w:hint="eastAsia" w:ascii="仿宋" w:hAnsi="仿宋" w:eastAsia="仿宋"/>
          <w:sz w:val="28"/>
          <w:szCs w:val="28"/>
          <w:u w:val="single"/>
          <w:lang w:val="en-US" w:eastAsia="zh-CN"/>
        </w:rPr>
        <w:t>【  】</w:t>
      </w:r>
      <w:r>
        <w:rPr>
          <w:rFonts w:hint="eastAsia" w:ascii="仿宋" w:hAnsi="仿宋" w:eastAsia="仿宋"/>
          <w:sz w:val="28"/>
          <w:szCs w:val="28"/>
          <w:u w:val="single"/>
        </w:rPr>
        <w:t>日内，乙方根据验收意见修编完成</w:t>
      </w:r>
      <w:r>
        <w:rPr>
          <w:rFonts w:hint="eastAsia" w:ascii="仿宋" w:hAnsi="仿宋" w:eastAsia="仿宋"/>
          <w:sz w:val="28"/>
          <w:szCs w:val="28"/>
          <w:u w:val="single"/>
          <w:lang w:val="en-US" w:eastAsia="zh-CN"/>
        </w:rPr>
        <w:t>验收报告等</w:t>
      </w:r>
      <w:r>
        <w:rPr>
          <w:rFonts w:hint="eastAsia" w:ascii="仿宋" w:hAnsi="仿宋" w:eastAsia="仿宋"/>
          <w:sz w:val="28"/>
          <w:szCs w:val="28"/>
          <w:u w:val="single"/>
        </w:rPr>
        <w:t>技术资料。如因不能按时提供所需资料或环保设施未达到验收标准，则工作期限顺延。</w:t>
      </w:r>
    </w:p>
    <w:p w14:paraId="130D4FE4">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sz w:val="28"/>
          <w:szCs w:val="28"/>
        </w:rPr>
      </w:pPr>
      <w:r>
        <w:rPr>
          <w:rFonts w:hint="eastAsia" w:ascii="仿宋" w:hAnsi="仿宋" w:eastAsia="仿宋"/>
          <w:b/>
          <w:sz w:val="28"/>
          <w:szCs w:val="28"/>
        </w:rPr>
        <w:t xml:space="preserve">第三条 </w:t>
      </w:r>
      <w:r>
        <w:rPr>
          <w:rFonts w:hint="eastAsia" w:ascii="仿宋" w:hAnsi="仿宋" w:eastAsia="仿宋"/>
          <w:sz w:val="28"/>
          <w:szCs w:val="28"/>
        </w:rPr>
        <w:t>为保证乙方有效进行技术服务工作，甲方应当向乙方提供下列协作事项：</w:t>
      </w:r>
    </w:p>
    <w:p w14:paraId="2CCDCBF6">
      <w:pPr>
        <w:keepNext w:val="0"/>
        <w:keepLines w:val="0"/>
        <w:pageBreakBefore w:val="0"/>
        <w:kinsoku/>
        <w:wordWrap/>
        <w:overflowPunct/>
        <w:topLinePunct w:val="0"/>
        <w:autoSpaceDE/>
        <w:autoSpaceDN/>
        <w:bidi w:val="0"/>
        <w:adjustRightInd/>
        <w:snapToGrid/>
        <w:spacing w:line="360" w:lineRule="auto"/>
        <w:ind w:firstLine="708" w:firstLineChars="253"/>
        <w:textAlignment w:val="auto"/>
        <w:rPr>
          <w:rFonts w:ascii="仿宋" w:hAnsi="仿宋" w:eastAsia="仿宋"/>
          <w:sz w:val="28"/>
          <w:szCs w:val="28"/>
        </w:rPr>
      </w:pPr>
      <w:r>
        <w:rPr>
          <w:rFonts w:hint="eastAsia" w:ascii="仿宋" w:hAnsi="仿宋" w:eastAsia="仿宋"/>
          <w:sz w:val="28"/>
          <w:szCs w:val="28"/>
        </w:rPr>
        <w:t>1、为乙方提供本项目《环评报告书》及其批复文件，并协助乙方收集与本技术评估工作有关的技术资料。</w:t>
      </w:r>
    </w:p>
    <w:p w14:paraId="30B806BF">
      <w:pPr>
        <w:keepNext w:val="0"/>
        <w:keepLines w:val="0"/>
        <w:pageBreakBefore w:val="0"/>
        <w:kinsoku/>
        <w:wordWrap/>
        <w:overflowPunct/>
        <w:topLinePunct w:val="0"/>
        <w:autoSpaceDE/>
        <w:autoSpaceDN/>
        <w:bidi w:val="0"/>
        <w:adjustRightInd/>
        <w:snapToGrid/>
        <w:spacing w:line="360" w:lineRule="auto"/>
        <w:ind w:firstLine="708" w:firstLineChars="253"/>
        <w:textAlignment w:val="auto"/>
        <w:rPr>
          <w:rFonts w:ascii="仿宋" w:hAnsi="仿宋" w:eastAsia="仿宋"/>
          <w:sz w:val="28"/>
          <w:szCs w:val="28"/>
        </w:rPr>
      </w:pPr>
      <w:r>
        <w:rPr>
          <w:rFonts w:hint="eastAsia" w:ascii="仿宋" w:hAnsi="仿宋" w:eastAsia="仿宋"/>
          <w:sz w:val="28"/>
          <w:szCs w:val="28"/>
        </w:rPr>
        <w:t>2、协助乙方开展本项目现场查勘工作，并按照乙方所提完善意见</w:t>
      </w:r>
      <w:r>
        <w:rPr>
          <w:rFonts w:hint="eastAsia" w:ascii="仿宋" w:hAnsi="仿宋" w:eastAsia="仿宋"/>
          <w:sz w:val="28"/>
          <w:szCs w:val="28"/>
          <w:lang w:eastAsia="zh-CN"/>
        </w:rPr>
        <w:t>，</w:t>
      </w:r>
      <w:r>
        <w:rPr>
          <w:rFonts w:hint="eastAsia" w:ascii="仿宋" w:hAnsi="仿宋" w:eastAsia="仿宋"/>
          <w:sz w:val="28"/>
          <w:szCs w:val="28"/>
        </w:rPr>
        <w:t>协助乙方完成环保设施完善工作，乙方开展现场查勘工作期间的办公、交通、生活等事项由乙方自行解决。</w:t>
      </w:r>
    </w:p>
    <w:p w14:paraId="1E2DFAD4">
      <w:pPr>
        <w:keepNext w:val="0"/>
        <w:keepLines w:val="0"/>
        <w:pageBreakBefore w:val="0"/>
        <w:kinsoku/>
        <w:wordWrap/>
        <w:overflowPunct/>
        <w:topLinePunct w:val="0"/>
        <w:autoSpaceDE/>
        <w:autoSpaceDN/>
        <w:bidi w:val="0"/>
        <w:adjustRightInd/>
        <w:snapToGrid/>
        <w:spacing w:line="360" w:lineRule="auto"/>
        <w:ind w:firstLine="708" w:firstLineChars="253"/>
        <w:textAlignment w:val="auto"/>
        <w:rPr>
          <w:rFonts w:ascii="仿宋" w:hAnsi="仿宋" w:eastAsia="仿宋"/>
          <w:sz w:val="28"/>
          <w:szCs w:val="28"/>
        </w:rPr>
      </w:pPr>
      <w:r>
        <w:rPr>
          <w:rFonts w:hint="eastAsia" w:ascii="仿宋" w:hAnsi="仿宋" w:eastAsia="仿宋"/>
          <w:sz w:val="28"/>
          <w:szCs w:val="28"/>
        </w:rPr>
        <w:t>3、按合同规定的时间和数额支付乙方技术服务费。</w:t>
      </w:r>
    </w:p>
    <w:p w14:paraId="6EB9F4ED">
      <w:pPr>
        <w:keepNext w:val="0"/>
        <w:keepLines w:val="0"/>
        <w:pageBreakBefore w:val="0"/>
        <w:kinsoku/>
        <w:wordWrap/>
        <w:overflowPunct/>
        <w:topLinePunct w:val="0"/>
        <w:autoSpaceDE/>
        <w:autoSpaceDN/>
        <w:bidi w:val="0"/>
        <w:adjustRightInd/>
        <w:snapToGrid/>
        <w:spacing w:line="360" w:lineRule="auto"/>
        <w:ind w:firstLine="422" w:firstLineChars="150"/>
        <w:textAlignment w:val="auto"/>
        <w:rPr>
          <w:rFonts w:hint="eastAsia" w:ascii="仿宋" w:hAnsi="仿宋" w:eastAsia="仿宋"/>
          <w:sz w:val="28"/>
          <w:szCs w:val="28"/>
        </w:rPr>
      </w:pPr>
      <w:r>
        <w:rPr>
          <w:rFonts w:hint="eastAsia" w:ascii="仿宋" w:hAnsi="仿宋" w:eastAsia="仿宋"/>
          <w:b/>
          <w:sz w:val="28"/>
          <w:szCs w:val="28"/>
        </w:rPr>
        <w:t>第四条</w:t>
      </w:r>
      <w:r>
        <w:rPr>
          <w:rFonts w:hint="eastAsia" w:ascii="仿宋" w:hAnsi="仿宋" w:eastAsia="仿宋"/>
          <w:sz w:val="28"/>
          <w:szCs w:val="28"/>
        </w:rPr>
        <w:t xml:space="preserve"> 甲方向乙方支付技术服务报酬及支付方式为：</w:t>
      </w:r>
    </w:p>
    <w:p w14:paraId="2B6377D8">
      <w:pPr>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sz w:val="28"/>
          <w:szCs w:val="28"/>
          <w:u w:val="single"/>
        </w:rPr>
      </w:pPr>
      <w:r>
        <w:rPr>
          <w:rFonts w:hint="eastAsia" w:ascii="仿宋" w:hAnsi="仿宋" w:eastAsia="仿宋"/>
          <w:sz w:val="28"/>
          <w:szCs w:val="28"/>
        </w:rPr>
        <w:t>技术服务报酬总额为：</w:t>
      </w:r>
      <w:r>
        <w:rPr>
          <w:rFonts w:hint="eastAsia" w:ascii="仿宋" w:hAnsi="仿宋" w:eastAsia="仿宋"/>
          <w:sz w:val="28"/>
          <w:szCs w:val="28"/>
          <w:u w:val="single"/>
        </w:rPr>
        <w:t>人民币</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元</w:t>
      </w:r>
      <w:r>
        <w:rPr>
          <w:rFonts w:hint="eastAsia" w:ascii="仿宋" w:hAnsi="仿宋" w:eastAsia="仿宋"/>
          <w:color w:val="auto"/>
          <w:sz w:val="28"/>
          <w:szCs w:val="28"/>
          <w:u w:val="single"/>
        </w:rPr>
        <w:t>整（</w:t>
      </w:r>
      <w:r>
        <w:rPr>
          <w:rFonts w:hint="eastAsia" w:ascii="仿宋" w:hAnsi="仿宋" w:eastAsia="仿宋"/>
          <w:color w:val="auto"/>
          <w:sz w:val="28"/>
          <w:szCs w:val="28"/>
          <w:u w:val="single"/>
          <w:lang w:val="en-US" w:eastAsia="zh-CN"/>
        </w:rPr>
        <w:t>¥</w:t>
      </w:r>
      <w:r>
        <w:rPr>
          <w:rFonts w:ascii="仿宋" w:hAnsi="仿宋" w:eastAsia="仿宋"/>
          <w:color w:val="auto"/>
          <w:sz w:val="28"/>
          <w:szCs w:val="28"/>
          <w:u w:val="single"/>
        </w:rPr>
        <w:t xml:space="preserve"> </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u w:val="single"/>
        </w:rPr>
        <w:t>）。</w:t>
      </w:r>
    </w:p>
    <w:p w14:paraId="29315991">
      <w:pPr>
        <w:keepNext w:val="0"/>
        <w:keepLines w:val="0"/>
        <w:pageBreakBefore w:val="0"/>
        <w:kinsoku/>
        <w:wordWrap/>
        <w:overflowPunct/>
        <w:topLinePunct w:val="0"/>
        <w:autoSpaceDE/>
        <w:autoSpaceDN/>
        <w:bidi w:val="0"/>
        <w:adjustRightInd/>
        <w:snapToGrid/>
        <w:spacing w:line="360" w:lineRule="auto"/>
        <w:ind w:firstLine="720"/>
        <w:textAlignment w:val="auto"/>
        <w:rPr>
          <w:rFonts w:hint="eastAsia" w:ascii="仿宋" w:hAnsi="仿宋" w:eastAsia="仿宋"/>
          <w:spacing w:val="-8"/>
          <w:sz w:val="28"/>
          <w:szCs w:val="28"/>
        </w:rPr>
      </w:pPr>
      <w:r>
        <w:rPr>
          <w:rFonts w:ascii="仿宋" w:hAnsi="仿宋" w:eastAsia="仿宋"/>
          <w:sz w:val="28"/>
          <w:szCs w:val="28"/>
        </w:rPr>
        <w:t>2</w:t>
      </w:r>
      <w:r>
        <w:rPr>
          <w:rFonts w:hint="eastAsia" w:ascii="仿宋" w:hAnsi="仿宋" w:eastAsia="仿宋"/>
          <w:sz w:val="28"/>
          <w:szCs w:val="28"/>
        </w:rPr>
        <w:t>．技术服务报酬由甲方</w:t>
      </w:r>
      <w:r>
        <w:rPr>
          <w:rFonts w:ascii="仿宋" w:hAnsi="仿宋" w:eastAsia="仿宋"/>
          <w:sz w:val="28"/>
          <w:szCs w:val="28"/>
          <w:u w:val="single"/>
        </w:rPr>
        <w:t xml:space="preserve">    </w:t>
      </w:r>
      <w:r>
        <w:rPr>
          <w:rFonts w:hint="eastAsia" w:ascii="仿宋" w:hAnsi="仿宋" w:eastAsia="仿宋"/>
          <w:sz w:val="28"/>
          <w:szCs w:val="28"/>
          <w:u w:val="single"/>
          <w:lang w:eastAsia="zh-CN"/>
        </w:rPr>
        <w:t>分期</w:t>
      </w:r>
      <w:r>
        <w:rPr>
          <w:rFonts w:ascii="仿宋" w:hAnsi="仿宋" w:eastAsia="仿宋"/>
          <w:sz w:val="28"/>
          <w:szCs w:val="28"/>
          <w:u w:val="single"/>
        </w:rPr>
        <w:t xml:space="preserve">    </w:t>
      </w:r>
      <w:r>
        <w:rPr>
          <w:rFonts w:hint="eastAsia" w:ascii="仿宋" w:hAnsi="仿宋" w:eastAsia="仿宋"/>
          <w:spacing w:val="-10"/>
          <w:sz w:val="28"/>
          <w:szCs w:val="28"/>
        </w:rPr>
        <w:t>支付乙</w:t>
      </w:r>
      <w:r>
        <w:rPr>
          <w:rFonts w:hint="eastAsia" w:ascii="仿宋" w:hAnsi="仿宋" w:eastAsia="仿宋"/>
          <w:sz w:val="28"/>
          <w:szCs w:val="28"/>
        </w:rPr>
        <w:t xml:space="preserve">方。 </w:t>
      </w:r>
    </w:p>
    <w:p w14:paraId="1BDCBF94">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olor w:val="FF0000"/>
          <w:sz w:val="28"/>
          <w:szCs w:val="28"/>
        </w:rPr>
      </w:pPr>
      <w:r>
        <w:rPr>
          <w:rFonts w:ascii="仿宋" w:hAnsi="仿宋" w:eastAsia="仿宋"/>
          <w:color w:val="FF0000"/>
          <w:sz w:val="28"/>
          <w:szCs w:val="28"/>
        </w:rPr>
        <w:t xml:space="preserve">      </w:t>
      </w:r>
      <w:r>
        <w:rPr>
          <w:rFonts w:hint="eastAsia" w:ascii="仿宋" w:hAnsi="仿宋" w:eastAsia="仿宋"/>
          <w:sz w:val="28"/>
          <w:szCs w:val="28"/>
        </w:rPr>
        <w:t>具体支付方式和时间如下：</w:t>
      </w:r>
    </w:p>
    <w:p w14:paraId="17F47B86">
      <w:pPr>
        <w:keepNext w:val="0"/>
        <w:keepLines w:val="0"/>
        <w:pageBreakBefore w:val="0"/>
        <w:kinsoku/>
        <w:wordWrap/>
        <w:overflowPunct/>
        <w:topLinePunct w:val="0"/>
        <w:autoSpaceDE/>
        <w:autoSpaceDN/>
        <w:bidi w:val="0"/>
        <w:adjustRightInd/>
        <w:snapToGrid/>
        <w:spacing w:line="360" w:lineRule="auto"/>
        <w:ind w:firstLine="720"/>
        <w:textAlignment w:val="auto"/>
        <w:rPr>
          <w:rFonts w:hint="default" w:ascii="仿宋" w:hAnsi="仿宋" w:eastAsia="仿宋"/>
          <w:sz w:val="28"/>
          <w:szCs w:val="28"/>
          <w:lang w:val="en-US" w:eastAsia="zh-CN"/>
        </w:rPr>
      </w:pPr>
      <w:r>
        <w:rPr>
          <w:rFonts w:hint="default" w:ascii="仿宋" w:hAnsi="仿宋" w:eastAsia="仿宋"/>
          <w:sz w:val="28"/>
          <w:szCs w:val="28"/>
          <w:lang w:val="en-US" w:eastAsia="zh-CN"/>
        </w:rPr>
        <w:t>完成《二环路雁塔路立交交通优化工程》环保竣工验收向环保行政主管部门组织的环保专项验收通过后并提供验收报告等资料，支付合同总金额的</w:t>
      </w:r>
      <w:r>
        <w:rPr>
          <w:rFonts w:hint="eastAsia" w:ascii="仿宋" w:hAnsi="仿宋" w:eastAsia="仿宋"/>
          <w:sz w:val="28"/>
          <w:szCs w:val="28"/>
          <w:lang w:val="en-US" w:eastAsia="zh-CN"/>
        </w:rPr>
        <w:t>40</w:t>
      </w:r>
      <w:r>
        <w:rPr>
          <w:rFonts w:hint="default" w:ascii="仿宋" w:hAnsi="仿宋" w:eastAsia="仿宋"/>
          <w:sz w:val="28"/>
          <w:szCs w:val="28"/>
          <w:lang w:val="en-US" w:eastAsia="zh-CN"/>
        </w:rPr>
        <w:t>.00%</w:t>
      </w:r>
      <w:r>
        <w:rPr>
          <w:rFonts w:hint="eastAsia" w:ascii="仿宋" w:hAnsi="仿宋" w:eastAsia="仿宋"/>
          <w:sz w:val="28"/>
          <w:szCs w:val="28"/>
          <w:lang w:val="en-US" w:eastAsia="zh-CN"/>
        </w:rPr>
        <w:t>,</w:t>
      </w:r>
      <w:r>
        <w:rPr>
          <w:rFonts w:hint="eastAsia" w:ascii="仿宋" w:hAnsi="仿宋" w:eastAsia="仿宋"/>
          <w:sz w:val="28"/>
          <w:szCs w:val="28"/>
        </w:rPr>
        <w:t>即人民币</w:t>
      </w:r>
      <w:r>
        <w:rPr>
          <w:rFonts w:hint="eastAsia" w:ascii="仿宋" w:hAnsi="仿宋" w:eastAsia="仿宋"/>
          <w:sz w:val="28"/>
          <w:szCs w:val="28"/>
          <w:u w:val="single"/>
          <w:lang w:val="en-US" w:eastAsia="zh-CN"/>
        </w:rPr>
        <w:t xml:space="preserve">     </w:t>
      </w:r>
      <w:r>
        <w:rPr>
          <w:rFonts w:hint="eastAsia" w:ascii="仿宋" w:hAnsi="仿宋" w:eastAsia="仿宋"/>
          <w:sz w:val="28"/>
          <w:szCs w:val="28"/>
        </w:rPr>
        <w:t>元整（</w:t>
      </w:r>
      <w:r>
        <w:rPr>
          <w:rFonts w:hint="eastAsia" w:ascii="仿宋" w:hAnsi="仿宋" w:eastAsia="仿宋"/>
          <w:sz w:val="28"/>
          <w:szCs w:val="28"/>
          <w:lang w:val="en-US" w:eastAsia="zh-CN"/>
        </w:rPr>
        <w:t>¥</w:t>
      </w:r>
      <w:r>
        <w:rPr>
          <w:rFonts w:hint="eastAsia" w:ascii="仿宋" w:hAnsi="仿宋" w:eastAsia="仿宋"/>
          <w:sz w:val="28"/>
          <w:szCs w:val="28"/>
          <w:u w:val="single"/>
          <w:lang w:val="en-US" w:eastAsia="zh-CN"/>
        </w:rPr>
        <w:t xml:space="preserve">      </w:t>
      </w:r>
      <w:r>
        <w:rPr>
          <w:rFonts w:hint="eastAsia" w:ascii="仿宋" w:hAnsi="仿宋" w:eastAsia="仿宋"/>
          <w:sz w:val="28"/>
          <w:szCs w:val="28"/>
        </w:rPr>
        <w:t>）。</w:t>
      </w:r>
    </w:p>
    <w:p w14:paraId="70EC85F1">
      <w:pPr>
        <w:keepNext w:val="0"/>
        <w:keepLines w:val="0"/>
        <w:pageBreakBefore w:val="0"/>
        <w:kinsoku/>
        <w:wordWrap/>
        <w:overflowPunct/>
        <w:topLinePunct w:val="0"/>
        <w:autoSpaceDE/>
        <w:autoSpaceDN/>
        <w:bidi w:val="0"/>
        <w:adjustRightInd/>
        <w:snapToGrid/>
        <w:spacing w:line="360" w:lineRule="auto"/>
        <w:ind w:firstLine="720"/>
        <w:textAlignment w:val="auto"/>
        <w:rPr>
          <w:rFonts w:hint="eastAsia" w:ascii="仿宋" w:hAnsi="仿宋" w:eastAsia="仿宋"/>
          <w:sz w:val="28"/>
          <w:szCs w:val="28"/>
          <w:lang w:val="en-US" w:eastAsia="zh-CN"/>
        </w:rPr>
      </w:pPr>
      <w:r>
        <w:rPr>
          <w:rFonts w:hint="default" w:ascii="仿宋" w:hAnsi="仿宋" w:eastAsia="仿宋"/>
          <w:sz w:val="28"/>
          <w:szCs w:val="28"/>
          <w:lang w:val="en-US" w:eastAsia="zh-CN"/>
        </w:rPr>
        <w:t>完成《西南二环立交交通优化工程》环保竣工验收向环保行政主管部门组织的环保专项验收通过后并提供验收报告等资料，支付合同总金额的</w:t>
      </w:r>
      <w:r>
        <w:rPr>
          <w:rFonts w:hint="eastAsia" w:ascii="仿宋" w:hAnsi="仿宋" w:eastAsia="仿宋"/>
          <w:sz w:val="28"/>
          <w:szCs w:val="28"/>
          <w:lang w:val="en-US" w:eastAsia="zh-CN"/>
        </w:rPr>
        <w:t>60.</w:t>
      </w:r>
      <w:r>
        <w:rPr>
          <w:rFonts w:hint="default" w:ascii="仿宋" w:hAnsi="仿宋" w:eastAsia="仿宋"/>
          <w:sz w:val="28"/>
          <w:szCs w:val="28"/>
          <w:lang w:val="en-US" w:eastAsia="zh-CN"/>
        </w:rPr>
        <w:t>00%</w:t>
      </w:r>
      <w:r>
        <w:rPr>
          <w:rFonts w:hint="eastAsia" w:ascii="仿宋" w:hAnsi="仿宋" w:eastAsia="仿宋"/>
          <w:sz w:val="28"/>
          <w:szCs w:val="28"/>
          <w:lang w:val="en-US" w:eastAsia="zh-CN"/>
        </w:rPr>
        <w:t>,</w:t>
      </w:r>
      <w:r>
        <w:rPr>
          <w:rFonts w:hint="eastAsia" w:ascii="仿宋" w:hAnsi="仿宋" w:eastAsia="仿宋"/>
          <w:sz w:val="28"/>
          <w:szCs w:val="28"/>
        </w:rPr>
        <w:t>即人民币</w:t>
      </w:r>
      <w:r>
        <w:rPr>
          <w:rFonts w:hint="eastAsia" w:ascii="仿宋" w:hAnsi="仿宋" w:eastAsia="仿宋"/>
          <w:sz w:val="28"/>
          <w:szCs w:val="28"/>
          <w:u w:val="single"/>
          <w:lang w:val="en-US" w:eastAsia="zh-CN"/>
        </w:rPr>
        <w:t xml:space="preserve">     </w:t>
      </w:r>
      <w:r>
        <w:rPr>
          <w:rFonts w:hint="eastAsia" w:ascii="仿宋" w:hAnsi="仿宋" w:eastAsia="仿宋"/>
          <w:sz w:val="28"/>
          <w:szCs w:val="28"/>
        </w:rPr>
        <w:t>元整（</w:t>
      </w:r>
      <w:r>
        <w:rPr>
          <w:rFonts w:hint="eastAsia" w:ascii="仿宋" w:hAnsi="仿宋" w:eastAsia="仿宋"/>
          <w:sz w:val="28"/>
          <w:szCs w:val="28"/>
          <w:lang w:val="en-US" w:eastAsia="zh-CN"/>
        </w:rPr>
        <w:t>¥</w:t>
      </w:r>
      <w:r>
        <w:rPr>
          <w:rFonts w:hint="eastAsia" w:ascii="仿宋" w:hAnsi="仿宋" w:eastAsia="仿宋"/>
          <w:sz w:val="28"/>
          <w:szCs w:val="28"/>
          <w:u w:val="single"/>
          <w:lang w:val="en-US" w:eastAsia="zh-CN"/>
        </w:rPr>
        <w:t xml:space="preserve">      </w:t>
      </w:r>
      <w:r>
        <w:rPr>
          <w:rFonts w:hint="eastAsia" w:ascii="仿宋" w:hAnsi="仿宋" w:eastAsia="仿宋"/>
          <w:sz w:val="28"/>
          <w:szCs w:val="28"/>
        </w:rPr>
        <w:t>）</w:t>
      </w:r>
      <w:r>
        <w:rPr>
          <w:rFonts w:hint="eastAsia" w:ascii="仿宋" w:hAnsi="仿宋" w:eastAsia="仿宋"/>
          <w:sz w:val="28"/>
          <w:szCs w:val="28"/>
          <w:lang w:eastAsia="zh-CN"/>
        </w:rPr>
        <w:t>。</w:t>
      </w:r>
    </w:p>
    <w:p w14:paraId="2B9C82A4">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b/>
          <w:sz w:val="28"/>
          <w:szCs w:val="28"/>
        </w:rPr>
      </w:pPr>
      <w:r>
        <w:rPr>
          <w:rFonts w:hint="eastAsia" w:ascii="仿宋" w:hAnsi="仿宋" w:eastAsia="仿宋"/>
          <w:b/>
          <w:sz w:val="28"/>
          <w:szCs w:val="28"/>
        </w:rPr>
        <w:t xml:space="preserve">第五条 </w:t>
      </w:r>
      <w:r>
        <w:rPr>
          <w:rFonts w:hint="eastAsia" w:ascii="仿宋" w:hAnsi="仿宋" w:eastAsia="仿宋"/>
          <w:sz w:val="28"/>
          <w:szCs w:val="28"/>
        </w:rPr>
        <w:t>本合同的变更必须由双方协商一致，并以书面形式确定。但有下列情形之一的，一方可以向另一方提出变更合同权利与义务的请求：</w:t>
      </w:r>
    </w:p>
    <w:p w14:paraId="3CAD7203">
      <w:pPr>
        <w:keepNext w:val="0"/>
        <w:keepLines w:val="0"/>
        <w:pageBreakBefore w:val="0"/>
        <w:numPr>
          <w:ilvl w:val="0"/>
          <w:numId w:val="2"/>
        </w:numPr>
        <w:kinsoku/>
        <w:wordWrap/>
        <w:overflowPunct/>
        <w:topLinePunct w:val="0"/>
        <w:autoSpaceDE/>
        <w:autoSpaceDN/>
        <w:bidi w:val="0"/>
        <w:adjustRightInd/>
        <w:snapToGrid/>
        <w:spacing w:line="360" w:lineRule="auto"/>
        <w:ind w:hanging="186"/>
        <w:textAlignment w:val="auto"/>
        <w:rPr>
          <w:rFonts w:hint="eastAsia" w:ascii="仿宋" w:hAnsi="仿宋" w:eastAsia="仿宋"/>
          <w:sz w:val="28"/>
          <w:szCs w:val="28"/>
          <w:u w:val="single"/>
        </w:rPr>
      </w:pPr>
      <w:r>
        <w:rPr>
          <w:rFonts w:hint="eastAsia" w:ascii="仿宋" w:hAnsi="仿宋" w:eastAsia="仿宋"/>
          <w:sz w:val="28"/>
          <w:szCs w:val="28"/>
          <w:u w:val="single"/>
        </w:rPr>
        <w:t>甲方在执行该合同的过程中，增加服务项目，</w:t>
      </w:r>
      <w:r>
        <w:rPr>
          <w:rFonts w:hint="eastAsia" w:ascii="仿宋" w:hAnsi="仿宋" w:eastAsia="仿宋"/>
          <w:sz w:val="28"/>
          <w:szCs w:val="28"/>
          <w:u w:val="single"/>
          <w:lang w:val="en-US" w:eastAsia="zh-CN"/>
        </w:rPr>
        <w:t>甲乙双方共同协商签订补充协议</w:t>
      </w:r>
      <w:r>
        <w:rPr>
          <w:rFonts w:hint="eastAsia" w:ascii="仿宋" w:hAnsi="仿宋" w:eastAsia="仿宋"/>
          <w:sz w:val="28"/>
          <w:szCs w:val="28"/>
          <w:u w:val="single"/>
        </w:rPr>
        <w:t>，同时提交报告的时间酌情后延</w:t>
      </w:r>
      <w:r>
        <w:rPr>
          <w:rFonts w:hint="eastAsia" w:ascii="仿宋" w:hAnsi="仿宋" w:eastAsia="仿宋"/>
          <w:sz w:val="28"/>
          <w:szCs w:val="28"/>
          <w:lang w:eastAsia="zh-CN"/>
        </w:rPr>
        <w:t>。</w:t>
      </w:r>
    </w:p>
    <w:p w14:paraId="1B06BBAD">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b/>
          <w:sz w:val="28"/>
          <w:szCs w:val="28"/>
        </w:rPr>
      </w:pPr>
      <w:r>
        <w:rPr>
          <w:rFonts w:hint="eastAsia" w:ascii="仿宋" w:hAnsi="仿宋" w:eastAsia="仿宋"/>
          <w:b/>
          <w:sz w:val="28"/>
          <w:szCs w:val="28"/>
        </w:rPr>
        <w:t xml:space="preserve">第六条 </w:t>
      </w:r>
      <w:r>
        <w:rPr>
          <w:rFonts w:hint="eastAsia" w:ascii="仿宋" w:hAnsi="仿宋" w:eastAsia="仿宋"/>
          <w:sz w:val="28"/>
          <w:szCs w:val="28"/>
        </w:rPr>
        <w:t>双方确定，按以下标准和方式对乙方提交的技术服务工作成果进行验收：</w:t>
      </w:r>
    </w:p>
    <w:p w14:paraId="369F5460">
      <w:pPr>
        <w:keepNext w:val="0"/>
        <w:keepLines w:val="0"/>
        <w:pageBreakBefore w:val="0"/>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．乙方提交技术服务工作成果的形式：</w:t>
      </w:r>
      <w:r>
        <w:rPr>
          <w:rFonts w:hint="eastAsia" w:ascii="仿宋" w:hAnsi="仿宋" w:eastAsia="仿宋"/>
          <w:sz w:val="28"/>
          <w:szCs w:val="28"/>
          <w:u w:val="single"/>
        </w:rPr>
        <w:t xml:space="preserve"> 验收报告</w:t>
      </w:r>
      <w:r>
        <w:rPr>
          <w:rFonts w:hint="eastAsia" w:ascii="仿宋" w:hAnsi="仿宋" w:eastAsia="仿宋"/>
          <w:sz w:val="28"/>
          <w:szCs w:val="28"/>
          <w:u w:val="single"/>
          <w:lang w:val="en-US" w:eastAsia="zh-CN"/>
        </w:rPr>
        <w:t>及合同约定的其他义务</w:t>
      </w:r>
      <w:r>
        <w:rPr>
          <w:rFonts w:hint="eastAsia" w:ascii="仿宋" w:hAnsi="仿宋" w:eastAsia="仿宋"/>
          <w:sz w:val="28"/>
          <w:szCs w:val="28"/>
          <w:u w:val="single"/>
        </w:rPr>
        <w:t>。</w:t>
      </w:r>
    </w:p>
    <w:p w14:paraId="5D3EFC8E">
      <w:pPr>
        <w:keepNext w:val="0"/>
        <w:keepLines w:val="0"/>
        <w:pageBreakBefore w:val="0"/>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．技术服务工作成果的验收标准：</w:t>
      </w:r>
      <w:r>
        <w:rPr>
          <w:rFonts w:hint="eastAsia" w:ascii="仿宋" w:hAnsi="仿宋" w:eastAsia="仿宋"/>
          <w:sz w:val="28"/>
          <w:szCs w:val="28"/>
          <w:u w:val="single"/>
        </w:rPr>
        <w:t>报告符合</w:t>
      </w:r>
      <w:r>
        <w:rPr>
          <w:rFonts w:hint="eastAsia" w:ascii="仿宋" w:hAnsi="仿宋" w:eastAsia="仿宋"/>
          <w:sz w:val="28"/>
          <w:szCs w:val="28"/>
          <w:u w:val="single"/>
          <w:lang w:val="en-US" w:eastAsia="zh-CN"/>
        </w:rPr>
        <w:t>现行有效的行业</w:t>
      </w:r>
      <w:r>
        <w:rPr>
          <w:rFonts w:hint="eastAsia" w:ascii="仿宋" w:hAnsi="仿宋" w:eastAsia="仿宋"/>
          <w:sz w:val="28"/>
          <w:szCs w:val="28"/>
          <w:u w:val="single"/>
        </w:rPr>
        <w:t>相关标准和要求</w:t>
      </w:r>
      <w:r>
        <w:rPr>
          <w:rFonts w:hint="eastAsia" w:ascii="仿宋" w:hAnsi="仿宋" w:eastAsia="仿宋"/>
          <w:sz w:val="28"/>
          <w:szCs w:val="28"/>
          <w:u w:val="single"/>
          <w:lang w:eastAsia="zh-CN"/>
        </w:rPr>
        <w:t>，</w:t>
      </w:r>
      <w:r>
        <w:rPr>
          <w:rFonts w:hint="eastAsia" w:ascii="仿宋" w:hAnsi="仿宋" w:eastAsia="仿宋"/>
          <w:sz w:val="28"/>
          <w:szCs w:val="28"/>
          <w:u w:val="single"/>
          <w:lang w:val="en-US" w:eastAsia="zh-CN"/>
        </w:rPr>
        <w:t>乙方服务内容符合本合同约定及磋商文件要求。</w:t>
      </w:r>
    </w:p>
    <w:p w14:paraId="712E231B">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sz w:val="28"/>
          <w:szCs w:val="28"/>
        </w:rPr>
      </w:pPr>
      <w:r>
        <w:rPr>
          <w:rFonts w:ascii="仿宋" w:hAnsi="仿宋" w:eastAsia="仿宋"/>
          <w:sz w:val="28"/>
          <w:szCs w:val="28"/>
        </w:rPr>
        <w:t xml:space="preserve">      3</w:t>
      </w:r>
      <w:r>
        <w:rPr>
          <w:rFonts w:hint="eastAsia" w:ascii="仿宋" w:hAnsi="仿宋" w:eastAsia="仿宋"/>
          <w:sz w:val="28"/>
          <w:szCs w:val="28"/>
        </w:rPr>
        <w:t>．技术服务工作成果的验收方法：</w:t>
      </w:r>
      <w:r>
        <w:rPr>
          <w:rFonts w:hint="eastAsia" w:ascii="仿宋" w:hAnsi="仿宋" w:eastAsia="仿宋"/>
          <w:sz w:val="28"/>
          <w:szCs w:val="28"/>
          <w:u w:val="single"/>
        </w:rPr>
        <w:t>提交纸质报告</w:t>
      </w:r>
      <w:r>
        <w:rPr>
          <w:rFonts w:hint="eastAsia" w:ascii="仿宋" w:hAnsi="仿宋" w:eastAsia="仿宋"/>
          <w:sz w:val="28"/>
          <w:szCs w:val="28"/>
          <w:u w:val="single"/>
          <w:lang w:eastAsia="zh-CN"/>
        </w:rPr>
        <w:t>，</w:t>
      </w:r>
      <w:r>
        <w:rPr>
          <w:rFonts w:hint="eastAsia" w:ascii="仿宋" w:hAnsi="仿宋" w:eastAsia="仿宋"/>
          <w:sz w:val="28"/>
          <w:szCs w:val="28"/>
          <w:u w:val="single"/>
          <w:lang w:val="en-US" w:eastAsia="zh-CN"/>
        </w:rPr>
        <w:t>甲方及相关主管部门进行验收</w:t>
      </w:r>
      <w:r>
        <w:rPr>
          <w:rFonts w:hint="eastAsia" w:ascii="仿宋" w:hAnsi="仿宋" w:eastAsia="仿宋"/>
          <w:sz w:val="28"/>
          <w:szCs w:val="28"/>
          <w:u w:val="single"/>
        </w:rPr>
        <w:t>。</w:t>
      </w:r>
      <w:bookmarkStart w:id="0" w:name="_GoBack"/>
      <w:bookmarkEnd w:id="0"/>
    </w:p>
    <w:p w14:paraId="124CED66">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sz w:val="28"/>
          <w:szCs w:val="28"/>
        </w:rPr>
      </w:pPr>
      <w:r>
        <w:rPr>
          <w:rFonts w:ascii="仿宋" w:hAnsi="仿宋" w:eastAsia="仿宋"/>
          <w:sz w:val="28"/>
          <w:szCs w:val="28"/>
        </w:rPr>
        <w:t xml:space="preserve">      4</w:t>
      </w:r>
      <w:r>
        <w:rPr>
          <w:rFonts w:hint="eastAsia" w:ascii="仿宋" w:hAnsi="仿宋" w:eastAsia="仿宋"/>
          <w:sz w:val="28"/>
          <w:szCs w:val="28"/>
        </w:rPr>
        <w:t>．验收的时间和地点：</w:t>
      </w:r>
      <w:r>
        <w:rPr>
          <w:rFonts w:hint="eastAsia" w:ascii="仿宋" w:hAnsi="仿宋" w:eastAsia="仿宋"/>
          <w:sz w:val="28"/>
          <w:szCs w:val="28"/>
          <w:u w:val="single"/>
        </w:rPr>
        <w:t>时间为合同约定日期，地点为甲方指定</w:t>
      </w:r>
      <w:r>
        <w:rPr>
          <w:rFonts w:hint="eastAsia" w:ascii="仿宋" w:hAnsi="仿宋" w:eastAsia="仿宋"/>
          <w:sz w:val="28"/>
          <w:szCs w:val="28"/>
        </w:rPr>
        <w:t>。</w:t>
      </w:r>
    </w:p>
    <w:p w14:paraId="5D7BD919">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sz w:val="28"/>
          <w:szCs w:val="28"/>
        </w:rPr>
      </w:pPr>
      <w:r>
        <w:rPr>
          <w:rFonts w:hint="eastAsia" w:ascii="仿宋" w:hAnsi="仿宋" w:eastAsia="仿宋"/>
          <w:b/>
          <w:sz w:val="28"/>
          <w:szCs w:val="28"/>
        </w:rPr>
        <w:t>第七条</w:t>
      </w:r>
      <w:r>
        <w:rPr>
          <w:rFonts w:hint="eastAsia" w:ascii="仿宋" w:hAnsi="仿宋" w:eastAsia="仿宋"/>
          <w:sz w:val="28"/>
          <w:szCs w:val="28"/>
        </w:rPr>
        <w:t xml:space="preserve"> 双方确定，按以下约定承担各自的违约责任：</w:t>
      </w:r>
    </w:p>
    <w:p w14:paraId="4E0ADF2F">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sz w:val="28"/>
          <w:szCs w:val="28"/>
          <w:lang w:val="en-US" w:eastAsia="zh-CN"/>
        </w:rPr>
      </w:pPr>
      <w:r>
        <w:rPr>
          <w:rFonts w:ascii="仿宋" w:hAnsi="仿宋" w:eastAsia="仿宋"/>
          <w:sz w:val="28"/>
          <w:szCs w:val="28"/>
        </w:rPr>
        <w:t xml:space="preserve">   </w:t>
      </w:r>
      <w:r>
        <w:rPr>
          <w:rFonts w:hint="eastAsia" w:ascii="仿宋" w:hAnsi="仿宋" w:eastAsia="仿宋"/>
          <w:sz w:val="28"/>
          <w:szCs w:val="28"/>
          <w:lang w:val="en-US" w:eastAsia="zh-CN"/>
        </w:rPr>
        <w:t xml:space="preserve"> 1.乙方</w:t>
      </w:r>
      <w:r>
        <w:rPr>
          <w:rFonts w:hint="eastAsia" w:ascii="仿宋" w:hAnsi="仿宋" w:eastAsia="仿宋"/>
          <w:sz w:val="28"/>
          <w:szCs w:val="28"/>
        </w:rPr>
        <w:t>逾期提交报告</w:t>
      </w:r>
      <w:r>
        <w:rPr>
          <w:rFonts w:hint="eastAsia" w:ascii="仿宋" w:hAnsi="仿宋" w:eastAsia="仿宋"/>
          <w:sz w:val="28"/>
          <w:szCs w:val="28"/>
          <w:lang w:eastAsia="zh-CN"/>
        </w:rPr>
        <w:t>、</w:t>
      </w:r>
      <w:r>
        <w:rPr>
          <w:rFonts w:hint="eastAsia" w:ascii="仿宋" w:hAnsi="仿宋" w:eastAsia="仿宋"/>
          <w:sz w:val="28"/>
          <w:szCs w:val="28"/>
        </w:rPr>
        <w:t>修编资料</w:t>
      </w:r>
      <w:r>
        <w:rPr>
          <w:rFonts w:hint="eastAsia" w:ascii="仿宋" w:hAnsi="仿宋" w:eastAsia="仿宋"/>
          <w:sz w:val="28"/>
          <w:szCs w:val="28"/>
          <w:lang w:val="en-US" w:eastAsia="zh-CN"/>
        </w:rPr>
        <w:t>的，每逾期1日，乙方按合同总金额的万分之一向甲方支付违约金，逾期超15日的，甲方有权单方解除合同，乙方需退还已收款项，同时向甲方支付合同总价款20%的违约金，同时赔偿甲方因此造成的所有损失，包括但不限于律师费、保全费、保函费、鉴定费等费用。</w:t>
      </w:r>
    </w:p>
    <w:p w14:paraId="0C2E5788">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因乙方报告内容不符合标准导致环保专项竣工验收未通过的，乙方需免费重新编制；重新编制后仍未通过的，乙方需退还已收款项，同时向甲方支付合同总价款20%的违约金，同时赔偿甲方因此造成的所有损失，包括但不限于律师费、保全费、保函费、鉴定费等费用。</w:t>
      </w:r>
      <w:r>
        <w:rPr>
          <w:rFonts w:hint="eastAsia" w:ascii="仿宋" w:hAnsi="仿宋" w:eastAsia="仿宋"/>
          <w:sz w:val="28"/>
          <w:szCs w:val="28"/>
          <w:lang w:val="en-US" w:eastAsia="zh-CN"/>
        </w:rPr>
        <w:t>甲方</w:t>
      </w:r>
      <w:r>
        <w:rPr>
          <w:rFonts w:hint="eastAsia" w:ascii="仿宋" w:hAnsi="仿宋" w:eastAsia="仿宋"/>
          <w:sz w:val="28"/>
          <w:szCs w:val="28"/>
        </w:rPr>
        <w:t>另行委托第三方，费用由乙方承担</w:t>
      </w:r>
      <w:r>
        <w:rPr>
          <w:rFonts w:hint="eastAsia" w:ascii="仿宋" w:hAnsi="仿宋" w:eastAsia="仿宋"/>
          <w:sz w:val="28"/>
          <w:szCs w:val="28"/>
          <w:lang w:eastAsia="zh-CN"/>
        </w:rPr>
        <w:t>。</w:t>
      </w:r>
    </w:p>
    <w:p w14:paraId="49FF5426">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b/>
          <w:sz w:val="28"/>
          <w:szCs w:val="28"/>
        </w:rPr>
      </w:pPr>
      <w:r>
        <w:rPr>
          <w:rFonts w:hint="eastAsia" w:ascii="仿宋" w:hAnsi="仿宋" w:eastAsia="仿宋"/>
          <w:b/>
          <w:sz w:val="28"/>
          <w:szCs w:val="28"/>
        </w:rPr>
        <w:t xml:space="preserve">第八条 </w:t>
      </w:r>
      <w:r>
        <w:rPr>
          <w:rFonts w:hint="eastAsia" w:ascii="仿宋" w:hAnsi="仿宋" w:eastAsia="仿宋"/>
          <w:sz w:val="28"/>
          <w:szCs w:val="28"/>
        </w:rPr>
        <w:t>双方确定，在本合同有效期内，甲方指定</w:t>
      </w:r>
      <w:r>
        <w:rPr>
          <w:rFonts w:hint="eastAsia" w:ascii="仿宋" w:hAnsi="仿宋" w:eastAsia="仿宋"/>
          <w:sz w:val="28"/>
          <w:szCs w:val="28"/>
          <w:u w:val="single"/>
        </w:rPr>
        <w:t xml:space="preserve">   </w:t>
      </w:r>
      <w:r>
        <w:rPr>
          <w:rFonts w:hint="eastAsia" w:ascii="仿宋" w:hAnsi="仿宋" w:eastAsia="仿宋"/>
          <w:sz w:val="28"/>
          <w:szCs w:val="28"/>
        </w:rPr>
        <w:t>甲方项目联系人，乙方指定</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rPr>
        <w:t>项目联系人。项目联系人承担以下责任：</w:t>
      </w:r>
    </w:p>
    <w:p w14:paraId="16A11DD6">
      <w:pPr>
        <w:keepNext w:val="0"/>
        <w:keepLines w:val="0"/>
        <w:pageBreakBefore w:val="0"/>
        <w:kinsoku/>
        <w:wordWrap/>
        <w:overflowPunct/>
        <w:topLinePunct w:val="0"/>
        <w:autoSpaceDE/>
        <w:autoSpaceDN/>
        <w:bidi w:val="0"/>
        <w:adjustRightInd/>
        <w:snapToGrid/>
        <w:spacing w:line="360" w:lineRule="auto"/>
        <w:ind w:firstLine="855"/>
        <w:textAlignment w:val="auto"/>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hint="eastAsia" w:ascii="仿宋" w:hAnsi="仿宋" w:eastAsia="仿宋"/>
          <w:sz w:val="28"/>
          <w:szCs w:val="28"/>
          <w:u w:val="single"/>
        </w:rPr>
        <w:t xml:space="preserve"> 甲方负责及时向乙方提供真实可靠的资料及数据</w:t>
      </w:r>
      <w:r>
        <w:rPr>
          <w:rFonts w:hint="eastAsia" w:ascii="仿宋" w:hAnsi="仿宋" w:eastAsia="仿宋"/>
          <w:sz w:val="28"/>
          <w:szCs w:val="28"/>
          <w:u w:val="single"/>
          <w:lang w:eastAsia="zh-CN"/>
        </w:rPr>
        <w:t>。</w:t>
      </w:r>
      <w:r>
        <w:rPr>
          <w:rFonts w:hint="eastAsia" w:ascii="仿宋" w:hAnsi="仿宋" w:eastAsia="仿宋"/>
          <w:sz w:val="28"/>
          <w:szCs w:val="28"/>
          <w:u w:val="single"/>
        </w:rPr>
        <w:t xml:space="preserve">  </w:t>
      </w:r>
    </w:p>
    <w:p w14:paraId="6281C48C">
      <w:pPr>
        <w:keepNext w:val="0"/>
        <w:keepLines w:val="0"/>
        <w:pageBreakBefore w:val="0"/>
        <w:kinsoku/>
        <w:wordWrap/>
        <w:overflowPunct/>
        <w:topLinePunct w:val="0"/>
        <w:autoSpaceDE/>
        <w:autoSpaceDN/>
        <w:bidi w:val="0"/>
        <w:adjustRightInd/>
        <w:snapToGrid/>
        <w:spacing w:line="360" w:lineRule="auto"/>
        <w:ind w:firstLine="855"/>
        <w:textAlignment w:val="auto"/>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hint="eastAsia" w:ascii="仿宋" w:hAnsi="仿宋" w:eastAsia="仿宋"/>
          <w:sz w:val="28"/>
          <w:szCs w:val="28"/>
          <w:u w:val="single"/>
        </w:rPr>
        <w:t xml:space="preserve"> 乙方负责在本合同时限完成报告。              </w:t>
      </w:r>
    </w:p>
    <w:p w14:paraId="2D5F0812">
      <w:pPr>
        <w:keepNext w:val="0"/>
        <w:keepLines w:val="0"/>
        <w:pageBreakBefore w:val="0"/>
        <w:kinsoku/>
        <w:wordWrap/>
        <w:overflowPunct/>
        <w:topLinePunct w:val="0"/>
        <w:autoSpaceDE/>
        <w:autoSpaceDN/>
        <w:bidi w:val="0"/>
        <w:adjustRightInd/>
        <w:snapToGrid/>
        <w:spacing w:line="360" w:lineRule="auto"/>
        <w:ind w:firstLine="570" w:firstLineChars="0"/>
        <w:textAlignment w:val="auto"/>
        <w:rPr>
          <w:rFonts w:hint="eastAsia" w:ascii="仿宋" w:hAnsi="仿宋" w:eastAsia="仿宋"/>
          <w:sz w:val="28"/>
          <w:szCs w:val="28"/>
        </w:rPr>
      </w:pPr>
      <w:r>
        <w:rPr>
          <w:rFonts w:hint="eastAsia" w:ascii="仿宋" w:hAnsi="仿宋" w:eastAsia="仿宋"/>
          <w:sz w:val="28"/>
          <w:szCs w:val="28"/>
        </w:rPr>
        <w:t>一方变更项目联系人的，应当及时以书面形式通知另一方。未及时通知并影响本合同履行或造成损失的，应承担相应的责任。</w:t>
      </w:r>
    </w:p>
    <w:p w14:paraId="45E6263A">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sz w:val="28"/>
          <w:szCs w:val="28"/>
        </w:rPr>
      </w:pPr>
      <w:r>
        <w:rPr>
          <w:rFonts w:hint="eastAsia" w:ascii="仿宋" w:hAnsi="仿宋" w:eastAsia="仿宋"/>
          <w:b/>
          <w:sz w:val="28"/>
          <w:szCs w:val="28"/>
        </w:rPr>
        <w:t>第九条</w:t>
      </w:r>
      <w:r>
        <w:rPr>
          <w:rFonts w:hint="eastAsia" w:ascii="仿宋" w:hAnsi="仿宋" w:eastAsia="仿宋"/>
          <w:sz w:val="28"/>
          <w:szCs w:val="28"/>
        </w:rPr>
        <w:t xml:space="preserve"> 双方确定，</w:t>
      </w:r>
      <w:r>
        <w:rPr>
          <w:rFonts w:hint="eastAsia" w:ascii="仿宋" w:hAnsi="仿宋" w:eastAsia="仿宋"/>
          <w:sz w:val="28"/>
          <w:szCs w:val="28"/>
          <w:lang w:val="en-US" w:eastAsia="zh-CN"/>
        </w:rPr>
        <w:t>除本合同另有约定外，</w:t>
      </w:r>
      <w:r>
        <w:rPr>
          <w:rFonts w:hint="eastAsia" w:ascii="仿宋" w:hAnsi="仿宋" w:eastAsia="仿宋"/>
          <w:sz w:val="28"/>
          <w:szCs w:val="28"/>
        </w:rPr>
        <w:t>出现下列情形，致使本合同的履行成为不必要或不可能的，可以解除本合同：</w:t>
      </w:r>
    </w:p>
    <w:p w14:paraId="6539E6F0">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sz w:val="28"/>
          <w:szCs w:val="28"/>
          <w:u w:val="single"/>
        </w:rPr>
      </w:pPr>
      <w:r>
        <w:rPr>
          <w:rFonts w:ascii="仿宋" w:hAnsi="仿宋" w:eastAsia="仿宋"/>
          <w:sz w:val="28"/>
          <w:szCs w:val="28"/>
        </w:rPr>
        <w:t xml:space="preserve">       1</w:t>
      </w:r>
      <w:r>
        <w:rPr>
          <w:rFonts w:hint="eastAsia" w:ascii="仿宋" w:hAnsi="仿宋" w:eastAsia="仿宋"/>
          <w:sz w:val="28"/>
          <w:szCs w:val="28"/>
        </w:rPr>
        <w:t>．发生不可抗力。</w:t>
      </w:r>
    </w:p>
    <w:p w14:paraId="50F898CC">
      <w:pPr>
        <w:keepNext w:val="0"/>
        <w:keepLines w:val="0"/>
        <w:pageBreakBefore w:val="0"/>
        <w:kinsoku/>
        <w:wordWrap/>
        <w:overflowPunct/>
        <w:topLinePunct w:val="0"/>
        <w:autoSpaceDE/>
        <w:autoSpaceDN/>
        <w:bidi w:val="0"/>
        <w:adjustRightInd/>
        <w:snapToGrid/>
        <w:spacing w:line="360" w:lineRule="auto"/>
        <w:ind w:firstLine="422" w:firstLineChars="150"/>
        <w:textAlignment w:val="auto"/>
        <w:rPr>
          <w:rFonts w:hint="eastAsia" w:ascii="仿宋" w:hAnsi="仿宋" w:eastAsia="仿宋"/>
          <w:sz w:val="28"/>
          <w:szCs w:val="28"/>
        </w:rPr>
      </w:pPr>
      <w:r>
        <w:rPr>
          <w:rFonts w:hint="eastAsia" w:ascii="仿宋" w:hAnsi="仿宋" w:eastAsia="仿宋"/>
          <w:b/>
          <w:sz w:val="28"/>
          <w:szCs w:val="28"/>
        </w:rPr>
        <w:t>第十条</w:t>
      </w:r>
      <w:r>
        <w:rPr>
          <w:rFonts w:hint="eastAsia" w:ascii="仿宋" w:hAnsi="仿宋" w:eastAsia="仿宋"/>
          <w:sz w:val="28"/>
          <w:szCs w:val="28"/>
        </w:rPr>
        <w:t xml:space="preserve"> 双方因履行本合同而发生的争议，应协商、调解解决。</w:t>
      </w:r>
    </w:p>
    <w:p w14:paraId="1C937C0B">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sz w:val="28"/>
          <w:szCs w:val="28"/>
        </w:rPr>
      </w:pPr>
      <w:r>
        <w:rPr>
          <w:rFonts w:hint="eastAsia" w:ascii="仿宋" w:hAnsi="仿宋" w:eastAsia="仿宋"/>
          <w:sz w:val="28"/>
          <w:szCs w:val="28"/>
        </w:rPr>
        <w:t>协商、调解不成的，依法向</w:t>
      </w:r>
      <w:r>
        <w:rPr>
          <w:rFonts w:hint="eastAsia" w:ascii="仿宋" w:hAnsi="仿宋" w:eastAsia="仿宋"/>
          <w:sz w:val="28"/>
          <w:szCs w:val="28"/>
          <w:lang w:val="en-US" w:eastAsia="zh-CN"/>
        </w:rPr>
        <w:t>甲方所在地有管辖权的</w:t>
      </w:r>
      <w:r>
        <w:rPr>
          <w:rFonts w:hint="eastAsia" w:ascii="仿宋" w:hAnsi="仿宋" w:eastAsia="仿宋"/>
          <w:sz w:val="28"/>
          <w:szCs w:val="28"/>
        </w:rPr>
        <w:t>人民法院起诉。</w:t>
      </w:r>
    </w:p>
    <w:p w14:paraId="2F1B0519">
      <w:pPr>
        <w:keepNext w:val="0"/>
        <w:keepLines w:val="0"/>
        <w:pageBreakBefore w:val="0"/>
        <w:kinsoku/>
        <w:wordWrap/>
        <w:overflowPunct/>
        <w:topLinePunct w:val="0"/>
        <w:autoSpaceDE/>
        <w:autoSpaceDN/>
        <w:bidi w:val="0"/>
        <w:adjustRightInd/>
        <w:snapToGrid/>
        <w:spacing w:line="360" w:lineRule="auto"/>
        <w:ind w:firstLine="422" w:firstLineChars="150"/>
        <w:textAlignment w:val="auto"/>
        <w:rPr>
          <w:rFonts w:hint="eastAsia" w:ascii="仿宋" w:hAnsi="仿宋" w:eastAsia="仿宋"/>
          <w:sz w:val="28"/>
          <w:szCs w:val="28"/>
        </w:rPr>
      </w:pPr>
      <w:r>
        <w:rPr>
          <w:rFonts w:hint="eastAsia" w:ascii="仿宋" w:hAnsi="仿宋" w:eastAsia="仿宋"/>
          <w:b/>
          <w:sz w:val="28"/>
          <w:szCs w:val="28"/>
        </w:rPr>
        <w:t>第十一条</w:t>
      </w:r>
      <w:r>
        <w:rPr>
          <w:rFonts w:hint="eastAsia" w:ascii="仿宋" w:hAnsi="仿宋" w:eastAsia="仿宋"/>
          <w:sz w:val="28"/>
          <w:szCs w:val="28"/>
        </w:rPr>
        <w:t xml:space="preserve"> 本合同一式</w:t>
      </w:r>
      <w:r>
        <w:rPr>
          <w:rFonts w:ascii="仿宋" w:hAnsi="仿宋" w:eastAsia="仿宋"/>
          <w:sz w:val="28"/>
          <w:szCs w:val="28"/>
          <w:u w:val="single"/>
        </w:rPr>
        <w:t xml:space="preserve"> </w:t>
      </w:r>
      <w:r>
        <w:rPr>
          <w:rFonts w:hint="eastAsia" w:ascii="仿宋" w:hAnsi="仿宋" w:eastAsia="仿宋"/>
          <w:sz w:val="28"/>
          <w:szCs w:val="28"/>
          <w:u w:val="single"/>
          <w:lang w:val="en-US" w:eastAsia="zh-CN"/>
        </w:rPr>
        <w:t xml:space="preserve">陆 </w:t>
      </w:r>
      <w:r>
        <w:rPr>
          <w:rFonts w:ascii="仿宋" w:hAnsi="仿宋" w:eastAsia="仿宋"/>
          <w:sz w:val="28"/>
          <w:szCs w:val="28"/>
          <w:u w:val="single"/>
        </w:rPr>
        <w:t xml:space="preserve"> </w:t>
      </w:r>
      <w:r>
        <w:rPr>
          <w:rFonts w:hint="eastAsia" w:ascii="仿宋" w:hAnsi="仿宋" w:eastAsia="仿宋"/>
          <w:sz w:val="28"/>
          <w:szCs w:val="28"/>
        </w:rPr>
        <w:t>份，甲方各持</w:t>
      </w:r>
      <w:r>
        <w:rPr>
          <w:rFonts w:ascii="仿宋" w:hAnsi="仿宋" w:eastAsia="仿宋"/>
          <w:sz w:val="28"/>
          <w:szCs w:val="28"/>
          <w:u w:val="single"/>
        </w:rPr>
        <w:t xml:space="preserve"> </w:t>
      </w:r>
      <w:r>
        <w:rPr>
          <w:rFonts w:hint="eastAsia" w:ascii="仿宋" w:hAnsi="仿宋" w:eastAsia="仿宋"/>
          <w:sz w:val="28"/>
          <w:szCs w:val="28"/>
          <w:u w:val="single"/>
          <w:lang w:val="en-US" w:eastAsia="zh-CN"/>
        </w:rPr>
        <w:t xml:space="preserve">叁 </w:t>
      </w:r>
      <w:r>
        <w:rPr>
          <w:rFonts w:hint="eastAsia" w:ascii="仿宋" w:hAnsi="仿宋" w:eastAsia="仿宋"/>
          <w:sz w:val="28"/>
          <w:szCs w:val="28"/>
        </w:rPr>
        <w:t>份，乙方持</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叁</w:t>
      </w:r>
      <w:r>
        <w:rPr>
          <w:rFonts w:hint="eastAsia" w:ascii="仿宋" w:hAnsi="仿宋" w:eastAsia="仿宋"/>
          <w:sz w:val="28"/>
          <w:szCs w:val="28"/>
          <w:u w:val="single"/>
        </w:rPr>
        <w:t xml:space="preserve"> </w:t>
      </w:r>
      <w:r>
        <w:rPr>
          <w:rFonts w:hint="eastAsia" w:ascii="仿宋" w:hAnsi="仿宋" w:eastAsia="仿宋"/>
          <w:sz w:val="28"/>
          <w:szCs w:val="28"/>
          <w:u w:val="none"/>
          <w:lang w:val="en-US" w:eastAsia="zh-CN"/>
        </w:rPr>
        <w:t>份</w:t>
      </w:r>
      <w:r>
        <w:rPr>
          <w:rFonts w:hint="eastAsia" w:ascii="仿宋" w:hAnsi="仿宋" w:eastAsia="仿宋"/>
          <w:sz w:val="28"/>
          <w:szCs w:val="28"/>
        </w:rPr>
        <w:t>具有同等法律效力。</w:t>
      </w:r>
    </w:p>
    <w:p w14:paraId="1F1D9DEA">
      <w:pPr>
        <w:ind w:left="1401" w:leftChars="267" w:hanging="840" w:hangingChars="300"/>
        <w:jc w:val="left"/>
        <w:rPr>
          <w:rFonts w:hint="eastAsia" w:ascii="仿宋" w:hAnsi="仿宋" w:eastAsia="仿宋"/>
          <w:sz w:val="28"/>
          <w:szCs w:val="28"/>
        </w:rPr>
      </w:pPr>
    </w:p>
    <w:p w14:paraId="0D26ECB0">
      <w:pPr>
        <w:rPr>
          <w:rFonts w:hint="eastAsia" w:ascii="仿宋" w:hAnsi="仿宋" w:eastAsia="仿宋"/>
          <w:sz w:val="28"/>
          <w:szCs w:val="28"/>
        </w:rPr>
      </w:pPr>
      <w:r>
        <w:rPr>
          <w:rFonts w:hint="eastAsia" w:ascii="仿宋" w:hAnsi="仿宋" w:eastAsia="仿宋"/>
          <w:sz w:val="28"/>
          <w:szCs w:val="28"/>
        </w:rPr>
        <w:br w:type="page"/>
      </w:r>
    </w:p>
    <w:p w14:paraId="388857CE">
      <w:pPr>
        <w:spacing w:line="560" w:lineRule="exact"/>
        <w:jc w:val="left"/>
        <w:rPr>
          <w:rFonts w:hint="eastAsia" w:ascii="仿宋" w:hAnsi="仿宋" w:eastAsia="仿宋"/>
          <w:sz w:val="28"/>
          <w:szCs w:val="28"/>
          <w:lang w:eastAsia="zh-CN"/>
        </w:rPr>
      </w:pPr>
      <w:r>
        <w:rPr>
          <w:rFonts w:hint="eastAsia" w:ascii="仿宋" w:hAnsi="仿宋" w:eastAsia="仿宋"/>
          <w:sz w:val="28"/>
          <w:szCs w:val="28"/>
          <w:lang w:eastAsia="zh-CN"/>
        </w:rPr>
        <w:t>（</w:t>
      </w:r>
      <w:r>
        <w:rPr>
          <w:rFonts w:hint="eastAsia" w:ascii="仿宋" w:hAnsi="仿宋" w:eastAsia="仿宋"/>
          <w:sz w:val="28"/>
          <w:szCs w:val="28"/>
          <w:lang w:val="en-US" w:eastAsia="zh-CN"/>
        </w:rPr>
        <w:t>以下无正文，为本合同签署页</w:t>
      </w:r>
      <w:r>
        <w:rPr>
          <w:rFonts w:hint="eastAsia" w:ascii="仿宋" w:hAnsi="仿宋" w:eastAsia="仿宋"/>
          <w:sz w:val="28"/>
          <w:szCs w:val="28"/>
          <w:lang w:eastAsia="zh-CN"/>
        </w:rPr>
        <w:t>）</w:t>
      </w:r>
    </w:p>
    <w:p w14:paraId="34605D66">
      <w:pPr>
        <w:spacing w:line="560" w:lineRule="exact"/>
        <w:ind w:left="1401" w:leftChars="267" w:hanging="840" w:hangingChars="300"/>
        <w:jc w:val="left"/>
        <w:rPr>
          <w:rFonts w:hint="eastAsia" w:ascii="仿宋" w:hAnsi="仿宋" w:eastAsia="仿宋"/>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7"/>
        <w:gridCol w:w="2819"/>
        <w:gridCol w:w="1238"/>
        <w:gridCol w:w="3178"/>
      </w:tblGrid>
      <w:tr w14:paraId="623BF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11" w:hRule="atLeast"/>
          <w:jc w:val="center"/>
        </w:trPr>
        <w:tc>
          <w:tcPr>
            <w:tcW w:w="1287" w:type="dxa"/>
            <w:noWrap w:val="0"/>
            <w:vAlign w:val="center"/>
          </w:tcPr>
          <w:p w14:paraId="2C0BCE08">
            <w:pP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val="en-US" w:eastAsia="zh-CN"/>
              </w:rPr>
              <w:t>甲方</w:t>
            </w:r>
          </w:p>
        </w:tc>
        <w:tc>
          <w:tcPr>
            <w:tcW w:w="2819" w:type="dxa"/>
            <w:noWrap w:val="0"/>
            <w:vAlign w:val="center"/>
          </w:tcPr>
          <w:p w14:paraId="73820A88">
            <w:pP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p>
        </w:tc>
        <w:tc>
          <w:tcPr>
            <w:tcW w:w="1238" w:type="dxa"/>
            <w:noWrap w:val="0"/>
            <w:vAlign w:val="center"/>
          </w:tcPr>
          <w:p w14:paraId="7589AD95">
            <w:pP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val="en-US" w:eastAsia="zh-CN"/>
              </w:rPr>
              <w:t>乙方</w:t>
            </w:r>
          </w:p>
        </w:tc>
        <w:tc>
          <w:tcPr>
            <w:tcW w:w="3178" w:type="dxa"/>
            <w:noWrap w:val="0"/>
            <w:vAlign w:val="bottom"/>
          </w:tcPr>
          <w:p w14:paraId="6BE322EF">
            <w:pPr>
              <w:adjustRightInd w:val="0"/>
              <w:snapToGrid w:val="0"/>
              <w:spacing w:line="240" w:lineRule="auto"/>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val="en-US" w:eastAsia="zh-CN"/>
              </w:rPr>
              <w:t xml:space="preserve"> </w:t>
            </w:r>
          </w:p>
        </w:tc>
      </w:tr>
      <w:tr w14:paraId="715B7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87" w:type="dxa"/>
            <w:noWrap w:val="0"/>
            <w:vAlign w:val="center"/>
          </w:tcPr>
          <w:p w14:paraId="1050C312">
            <w:pP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法定代表人</w:t>
            </w:r>
          </w:p>
        </w:tc>
        <w:tc>
          <w:tcPr>
            <w:tcW w:w="2819" w:type="dxa"/>
            <w:noWrap w:val="0"/>
            <w:vAlign w:val="center"/>
          </w:tcPr>
          <w:p w14:paraId="606722BF">
            <w:pP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（签字</w:t>
            </w:r>
            <w:r>
              <w:rPr>
                <w:rFonts w:hint="eastAsia" w:ascii="仿宋_GB2312" w:hAnsi="宋体" w:eastAsia="仿宋_GB2312" w:cs="Times New Roman"/>
                <w:color w:val="000000"/>
                <w:sz w:val="24"/>
                <w:szCs w:val="24"/>
                <w:vertAlign w:val="baseline"/>
                <w:lang w:val="en-US" w:eastAsia="zh-CN"/>
              </w:rPr>
              <w:t>或盖章</w:t>
            </w:r>
            <w:r>
              <w:rPr>
                <w:rFonts w:hint="eastAsia" w:ascii="仿宋_GB2312" w:hAnsi="宋体" w:eastAsia="仿宋_GB2312" w:cs="Times New Roman"/>
                <w:color w:val="000000"/>
                <w:sz w:val="24"/>
                <w:szCs w:val="24"/>
                <w:vertAlign w:val="baseline"/>
                <w:lang w:eastAsia="zh-CN"/>
              </w:rPr>
              <w:t>）</w:t>
            </w:r>
          </w:p>
        </w:tc>
        <w:tc>
          <w:tcPr>
            <w:tcW w:w="1238" w:type="dxa"/>
            <w:noWrap w:val="0"/>
            <w:vAlign w:val="center"/>
          </w:tcPr>
          <w:p w14:paraId="6F7E02B4">
            <w:pP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法定代表人</w:t>
            </w:r>
          </w:p>
        </w:tc>
        <w:tc>
          <w:tcPr>
            <w:tcW w:w="3178" w:type="dxa"/>
            <w:noWrap w:val="0"/>
            <w:vAlign w:val="center"/>
          </w:tcPr>
          <w:p w14:paraId="273252AC">
            <w:pPr>
              <w:adjustRightInd w:val="0"/>
              <w:snapToGrid w:val="0"/>
              <w:spacing w:line="240" w:lineRule="auto"/>
              <w:jc w:val="center"/>
              <w:outlineLvl w:val="1"/>
              <w:rPr>
                <w:rFonts w:hint="eastAsia" w:ascii="仿宋_GB2312" w:hAnsi="宋体" w:eastAsia="仿宋_GB2312" w:cs="Times New Roman"/>
                <w:color w:val="000000"/>
                <w:sz w:val="28"/>
                <w:szCs w:val="28"/>
                <w:vertAlign w:val="baseline"/>
                <w:lang w:val="en-US" w:eastAsia="zh-CN"/>
              </w:rPr>
            </w:pPr>
            <w:r>
              <w:rPr>
                <w:rFonts w:hint="eastAsia" w:ascii="仿宋_GB2312" w:hAnsi="宋体" w:eastAsia="仿宋_GB2312" w:cs="Times New Roman"/>
                <w:color w:val="000000"/>
                <w:sz w:val="24"/>
                <w:szCs w:val="24"/>
                <w:vertAlign w:val="baseline"/>
                <w:lang w:val="en-US" w:eastAsia="zh-CN"/>
              </w:rPr>
              <w:t xml:space="preserve">           </w:t>
            </w:r>
            <w:r>
              <w:rPr>
                <w:rFonts w:hint="eastAsia" w:ascii="仿宋_GB2312" w:hAnsi="宋体" w:eastAsia="仿宋_GB2312" w:cs="Times New Roman"/>
                <w:color w:val="000000"/>
                <w:sz w:val="24"/>
                <w:szCs w:val="24"/>
                <w:vertAlign w:val="baseline"/>
                <w:lang w:eastAsia="zh-CN"/>
              </w:rPr>
              <w:t>（签字</w:t>
            </w:r>
            <w:r>
              <w:rPr>
                <w:rFonts w:hint="eastAsia" w:ascii="仿宋_GB2312" w:hAnsi="宋体" w:eastAsia="仿宋_GB2312" w:cs="Times New Roman"/>
                <w:color w:val="000000"/>
                <w:sz w:val="24"/>
                <w:szCs w:val="24"/>
                <w:vertAlign w:val="baseline"/>
                <w:lang w:val="en-US" w:eastAsia="zh-CN"/>
              </w:rPr>
              <w:t>或盖章</w:t>
            </w:r>
            <w:r>
              <w:rPr>
                <w:rFonts w:hint="eastAsia" w:ascii="仿宋_GB2312" w:hAnsi="宋体" w:eastAsia="仿宋_GB2312" w:cs="Times New Roman"/>
                <w:color w:val="000000"/>
                <w:sz w:val="24"/>
                <w:szCs w:val="24"/>
                <w:vertAlign w:val="baseline"/>
                <w:lang w:eastAsia="zh-CN"/>
              </w:rPr>
              <w:t>）</w:t>
            </w:r>
          </w:p>
        </w:tc>
      </w:tr>
      <w:tr w14:paraId="79DEB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287" w:type="dxa"/>
            <w:noWrap w:val="0"/>
            <w:vAlign w:val="center"/>
          </w:tcPr>
          <w:p w14:paraId="7B9825DF">
            <w:pP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授权委托人</w:t>
            </w:r>
          </w:p>
        </w:tc>
        <w:tc>
          <w:tcPr>
            <w:tcW w:w="2819" w:type="dxa"/>
            <w:noWrap w:val="0"/>
            <w:vAlign w:val="center"/>
          </w:tcPr>
          <w:p w14:paraId="647BE051">
            <w:pP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4"/>
                <w:szCs w:val="24"/>
                <w:vertAlign w:val="baseline"/>
                <w:lang w:eastAsia="zh-CN"/>
              </w:rPr>
            </w:pPr>
            <w:r>
              <w:rPr>
                <w:rFonts w:hint="eastAsia" w:ascii="仿宋_GB2312" w:hAnsi="宋体" w:eastAsia="仿宋_GB2312" w:cs="Times New Roman"/>
                <w:color w:val="000000"/>
                <w:sz w:val="24"/>
                <w:szCs w:val="24"/>
                <w:vertAlign w:val="baseline"/>
                <w:lang w:eastAsia="zh-CN"/>
              </w:rPr>
              <w:t>（签字</w:t>
            </w:r>
            <w:r>
              <w:rPr>
                <w:rFonts w:hint="eastAsia" w:ascii="仿宋_GB2312" w:hAnsi="宋体" w:eastAsia="仿宋_GB2312" w:cs="Times New Roman"/>
                <w:color w:val="000000"/>
                <w:sz w:val="24"/>
                <w:szCs w:val="24"/>
                <w:vertAlign w:val="baseline"/>
                <w:lang w:val="en-US" w:eastAsia="zh-CN"/>
              </w:rPr>
              <w:t>或盖章</w:t>
            </w:r>
            <w:r>
              <w:rPr>
                <w:rFonts w:hint="eastAsia" w:ascii="仿宋_GB2312" w:hAnsi="宋体" w:eastAsia="仿宋_GB2312" w:cs="Times New Roman"/>
                <w:color w:val="000000"/>
                <w:sz w:val="24"/>
                <w:szCs w:val="24"/>
                <w:vertAlign w:val="baseline"/>
                <w:lang w:eastAsia="zh-CN"/>
              </w:rPr>
              <w:t>）</w:t>
            </w:r>
          </w:p>
        </w:tc>
        <w:tc>
          <w:tcPr>
            <w:tcW w:w="1238" w:type="dxa"/>
            <w:noWrap w:val="0"/>
            <w:vAlign w:val="center"/>
          </w:tcPr>
          <w:p w14:paraId="178C1866">
            <w:pPr>
              <w:adjustRightInd w:val="0"/>
              <w:snapToGrid w:val="0"/>
              <w:spacing w:line="24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授权委托人</w:t>
            </w:r>
          </w:p>
        </w:tc>
        <w:tc>
          <w:tcPr>
            <w:tcW w:w="3178" w:type="dxa"/>
            <w:noWrap w:val="0"/>
            <w:vAlign w:val="center"/>
          </w:tcPr>
          <w:p w14:paraId="1FEBEBB4">
            <w:pPr>
              <w:adjustRightInd w:val="0"/>
              <w:snapToGrid w:val="0"/>
              <w:spacing w:line="240" w:lineRule="auto"/>
              <w:jc w:val="right"/>
              <w:outlineLvl w:val="1"/>
              <w:rPr>
                <w:rFonts w:hint="eastAsia" w:ascii="仿宋_GB2312" w:hAnsi="宋体" w:eastAsia="仿宋_GB2312" w:cs="Times New Roman"/>
                <w:color w:val="000000"/>
                <w:sz w:val="28"/>
                <w:szCs w:val="28"/>
                <w:vertAlign w:val="baseline"/>
                <w:lang w:val="en-US" w:eastAsia="zh-CN"/>
              </w:rPr>
            </w:pPr>
            <w:r>
              <w:rPr>
                <w:rFonts w:hint="eastAsia" w:ascii="仿宋_GB2312" w:hAnsi="宋体" w:eastAsia="仿宋_GB2312" w:cs="Times New Roman"/>
                <w:color w:val="000000"/>
                <w:sz w:val="24"/>
                <w:szCs w:val="24"/>
                <w:vertAlign w:val="baseline"/>
                <w:lang w:val="en-US" w:eastAsia="zh-CN"/>
              </w:rPr>
              <w:t xml:space="preserve">  </w:t>
            </w:r>
            <w:r>
              <w:rPr>
                <w:rFonts w:hint="eastAsia" w:ascii="仿宋_GB2312" w:hAnsi="宋体" w:eastAsia="仿宋_GB2312" w:cs="Times New Roman"/>
                <w:color w:val="000000"/>
                <w:sz w:val="24"/>
                <w:szCs w:val="24"/>
                <w:vertAlign w:val="baseline"/>
                <w:lang w:eastAsia="zh-CN"/>
              </w:rPr>
              <w:t>（签字</w:t>
            </w:r>
            <w:r>
              <w:rPr>
                <w:rFonts w:hint="eastAsia" w:ascii="仿宋_GB2312" w:hAnsi="宋体" w:eastAsia="仿宋_GB2312" w:cs="Times New Roman"/>
                <w:color w:val="000000"/>
                <w:sz w:val="24"/>
                <w:szCs w:val="24"/>
                <w:vertAlign w:val="baseline"/>
                <w:lang w:val="en-US" w:eastAsia="zh-CN"/>
              </w:rPr>
              <w:t>或盖章</w:t>
            </w:r>
            <w:r>
              <w:rPr>
                <w:rFonts w:hint="eastAsia" w:ascii="仿宋_GB2312" w:hAnsi="宋体" w:eastAsia="仿宋_GB2312" w:cs="Times New Roman"/>
                <w:color w:val="000000"/>
                <w:sz w:val="24"/>
                <w:szCs w:val="24"/>
                <w:vertAlign w:val="baseline"/>
                <w:lang w:eastAsia="zh-CN"/>
              </w:rPr>
              <w:t>）</w:t>
            </w:r>
          </w:p>
        </w:tc>
      </w:tr>
      <w:tr w14:paraId="5E6D9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87" w:type="dxa"/>
            <w:noWrap w:val="0"/>
            <w:vAlign w:val="center"/>
          </w:tcPr>
          <w:p w14:paraId="1238DFC3">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单位</w:t>
            </w:r>
          </w:p>
          <w:p w14:paraId="20BABA86">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地址</w:t>
            </w:r>
          </w:p>
        </w:tc>
        <w:tc>
          <w:tcPr>
            <w:tcW w:w="2819" w:type="dxa"/>
            <w:noWrap w:val="0"/>
            <w:vAlign w:val="center"/>
          </w:tcPr>
          <w:p w14:paraId="5421AC2B">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p>
        </w:tc>
        <w:tc>
          <w:tcPr>
            <w:tcW w:w="1238" w:type="dxa"/>
            <w:noWrap w:val="0"/>
            <w:vAlign w:val="center"/>
          </w:tcPr>
          <w:p w14:paraId="0AD3F070">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住所</w:t>
            </w:r>
          </w:p>
        </w:tc>
        <w:tc>
          <w:tcPr>
            <w:tcW w:w="3178" w:type="dxa"/>
            <w:noWrap w:val="0"/>
            <w:vAlign w:val="center"/>
          </w:tcPr>
          <w:p w14:paraId="7C6435B8">
            <w:pPr>
              <w:adjustRightInd w:val="0"/>
              <w:snapToGrid w:val="0"/>
              <w:spacing w:line="360" w:lineRule="auto"/>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olor w:val="000000"/>
                <w:sz w:val="28"/>
                <w:szCs w:val="28"/>
                <w:lang w:val="en-US" w:eastAsia="zh-CN"/>
              </w:rPr>
              <w:t xml:space="preserve"> </w:t>
            </w:r>
          </w:p>
        </w:tc>
      </w:tr>
      <w:tr w14:paraId="487BA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87" w:type="dxa"/>
            <w:noWrap w:val="0"/>
            <w:vAlign w:val="center"/>
          </w:tcPr>
          <w:p w14:paraId="4D2A701E">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开户行</w:t>
            </w:r>
          </w:p>
        </w:tc>
        <w:tc>
          <w:tcPr>
            <w:tcW w:w="2819" w:type="dxa"/>
            <w:noWrap w:val="0"/>
            <w:vAlign w:val="center"/>
          </w:tcPr>
          <w:p w14:paraId="36254888">
            <w:pPr>
              <w:adjustRightInd w:val="0"/>
              <w:snapToGrid w:val="0"/>
              <w:spacing w:line="360" w:lineRule="auto"/>
              <w:ind w:left="0" w:leftChars="0" w:right="0" w:rightChars="0" w:firstLine="0" w:firstLineChars="0"/>
              <w:jc w:val="center"/>
              <w:outlineLvl w:val="1"/>
              <w:rPr>
                <w:rFonts w:hint="default" w:ascii="仿宋_GB2312" w:hAnsi="宋体" w:eastAsia="仿宋_GB2312" w:cs="Times New Roman"/>
                <w:color w:val="000000"/>
                <w:sz w:val="28"/>
                <w:szCs w:val="28"/>
                <w:vertAlign w:val="baseline"/>
                <w:lang w:val="en-US" w:eastAsia="zh-CN"/>
              </w:rPr>
            </w:pPr>
          </w:p>
        </w:tc>
        <w:tc>
          <w:tcPr>
            <w:tcW w:w="1238" w:type="dxa"/>
            <w:noWrap w:val="0"/>
            <w:vAlign w:val="center"/>
          </w:tcPr>
          <w:p w14:paraId="49882ACB">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开户行</w:t>
            </w:r>
          </w:p>
        </w:tc>
        <w:tc>
          <w:tcPr>
            <w:tcW w:w="3178" w:type="dxa"/>
            <w:noWrap w:val="0"/>
            <w:vAlign w:val="center"/>
          </w:tcPr>
          <w:p w14:paraId="60A3A8C5">
            <w:pPr>
              <w:adjustRightInd w:val="0"/>
              <w:snapToGrid w:val="0"/>
              <w:spacing w:line="360" w:lineRule="auto"/>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val="en-US" w:eastAsia="zh-CN"/>
              </w:rPr>
              <w:t xml:space="preserve"> </w:t>
            </w:r>
          </w:p>
        </w:tc>
      </w:tr>
      <w:tr w14:paraId="0B24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87" w:type="dxa"/>
            <w:noWrap w:val="0"/>
            <w:vAlign w:val="center"/>
          </w:tcPr>
          <w:p w14:paraId="734CA4A1">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账号</w:t>
            </w:r>
          </w:p>
        </w:tc>
        <w:tc>
          <w:tcPr>
            <w:tcW w:w="2819" w:type="dxa"/>
            <w:noWrap w:val="0"/>
            <w:vAlign w:val="center"/>
          </w:tcPr>
          <w:p w14:paraId="3B5F9E7D">
            <w:pPr>
              <w:adjustRightInd w:val="0"/>
              <w:snapToGrid w:val="0"/>
              <w:spacing w:line="360" w:lineRule="auto"/>
              <w:ind w:left="0" w:leftChars="0" w:right="0" w:rightChars="0" w:firstLine="0" w:firstLineChars="0"/>
              <w:jc w:val="center"/>
              <w:outlineLvl w:val="1"/>
              <w:rPr>
                <w:rFonts w:hint="default" w:ascii="仿宋_GB2312" w:hAnsi="宋体" w:eastAsia="仿宋_GB2312" w:cs="Times New Roman"/>
                <w:color w:val="000000"/>
                <w:sz w:val="28"/>
                <w:szCs w:val="28"/>
                <w:vertAlign w:val="baseline"/>
                <w:lang w:val="en-US" w:eastAsia="zh-CN"/>
              </w:rPr>
            </w:pPr>
          </w:p>
        </w:tc>
        <w:tc>
          <w:tcPr>
            <w:tcW w:w="1238" w:type="dxa"/>
            <w:noWrap w:val="0"/>
            <w:vAlign w:val="center"/>
          </w:tcPr>
          <w:p w14:paraId="317A2B49">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账号</w:t>
            </w:r>
          </w:p>
        </w:tc>
        <w:tc>
          <w:tcPr>
            <w:tcW w:w="3178" w:type="dxa"/>
            <w:noWrap w:val="0"/>
            <w:vAlign w:val="center"/>
          </w:tcPr>
          <w:p w14:paraId="5DCD1A25">
            <w:pPr>
              <w:adjustRightInd w:val="0"/>
              <w:snapToGrid w:val="0"/>
              <w:spacing w:line="360" w:lineRule="auto"/>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olor w:val="000000"/>
                <w:sz w:val="30"/>
                <w:szCs w:val="30"/>
                <w:lang w:val="en-US" w:eastAsia="zh-CN"/>
              </w:rPr>
              <w:t xml:space="preserve"> </w:t>
            </w:r>
          </w:p>
        </w:tc>
      </w:tr>
      <w:tr w14:paraId="7302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287" w:type="dxa"/>
            <w:noWrap w:val="0"/>
            <w:vAlign w:val="center"/>
          </w:tcPr>
          <w:p w14:paraId="0B26C518">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邮政</w:t>
            </w:r>
          </w:p>
          <w:p w14:paraId="6CA98F92">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编码</w:t>
            </w:r>
          </w:p>
        </w:tc>
        <w:tc>
          <w:tcPr>
            <w:tcW w:w="2819" w:type="dxa"/>
            <w:noWrap w:val="0"/>
            <w:vAlign w:val="center"/>
          </w:tcPr>
          <w:p w14:paraId="48D2809B">
            <w:pPr>
              <w:adjustRightInd w:val="0"/>
              <w:snapToGrid w:val="0"/>
              <w:spacing w:line="360" w:lineRule="auto"/>
              <w:ind w:left="0" w:leftChars="0" w:right="0" w:rightChars="0" w:firstLine="0" w:firstLineChars="0"/>
              <w:jc w:val="center"/>
              <w:outlineLvl w:val="1"/>
              <w:rPr>
                <w:rFonts w:hint="default" w:ascii="仿宋_GB2312" w:hAnsi="宋体" w:eastAsia="仿宋_GB2312" w:cs="Times New Roman"/>
                <w:color w:val="000000"/>
                <w:sz w:val="28"/>
                <w:szCs w:val="28"/>
                <w:vertAlign w:val="baseline"/>
                <w:lang w:val="en-US" w:eastAsia="zh-CN"/>
              </w:rPr>
            </w:pPr>
          </w:p>
        </w:tc>
        <w:tc>
          <w:tcPr>
            <w:tcW w:w="1238" w:type="dxa"/>
            <w:noWrap w:val="0"/>
            <w:vAlign w:val="center"/>
          </w:tcPr>
          <w:p w14:paraId="293F31DD">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邮政</w:t>
            </w:r>
          </w:p>
          <w:p w14:paraId="3BACEC0D">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编码</w:t>
            </w:r>
          </w:p>
        </w:tc>
        <w:tc>
          <w:tcPr>
            <w:tcW w:w="3178" w:type="dxa"/>
            <w:noWrap w:val="0"/>
            <w:vAlign w:val="center"/>
          </w:tcPr>
          <w:p w14:paraId="055BBA0C">
            <w:pPr>
              <w:adjustRightInd w:val="0"/>
              <w:snapToGrid w:val="0"/>
              <w:spacing w:line="360" w:lineRule="auto"/>
              <w:jc w:val="center"/>
              <w:outlineLvl w:val="1"/>
              <w:rPr>
                <w:rFonts w:hint="default" w:ascii="仿宋_GB2312" w:hAnsi="宋体" w:eastAsia="仿宋_GB2312"/>
                <w:color w:val="000000"/>
                <w:sz w:val="30"/>
                <w:szCs w:val="30"/>
                <w:lang w:val="en-US" w:eastAsia="zh-CN"/>
              </w:rPr>
            </w:pPr>
            <w:r>
              <w:rPr>
                <w:rFonts w:hint="eastAsia" w:ascii="仿宋_GB2312" w:hAnsi="宋体" w:eastAsia="仿宋_GB2312"/>
                <w:color w:val="000000"/>
                <w:sz w:val="30"/>
                <w:szCs w:val="30"/>
                <w:lang w:val="en-US" w:eastAsia="zh-CN"/>
              </w:rPr>
              <w:t xml:space="preserve"> </w:t>
            </w:r>
          </w:p>
        </w:tc>
      </w:tr>
      <w:tr w14:paraId="1084F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87" w:type="dxa"/>
            <w:noWrap w:val="0"/>
            <w:vAlign w:val="center"/>
          </w:tcPr>
          <w:p w14:paraId="042B6E51">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日期</w:t>
            </w:r>
          </w:p>
        </w:tc>
        <w:tc>
          <w:tcPr>
            <w:tcW w:w="2819" w:type="dxa"/>
            <w:noWrap w:val="0"/>
            <w:vAlign w:val="center"/>
          </w:tcPr>
          <w:p w14:paraId="415CA124">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年</w:t>
            </w:r>
            <w:r>
              <w:rPr>
                <w:rFonts w:hint="eastAsia" w:ascii="仿宋_GB2312" w:hAnsi="宋体" w:eastAsia="仿宋_GB2312" w:cs="Times New Roman"/>
                <w:color w:val="000000"/>
                <w:sz w:val="28"/>
                <w:szCs w:val="28"/>
                <w:vertAlign w:val="baseline"/>
                <w:lang w:val="en-US" w:eastAsia="zh-CN"/>
              </w:rPr>
              <w:t xml:space="preserve">   </w:t>
            </w:r>
            <w:r>
              <w:rPr>
                <w:rFonts w:hint="eastAsia" w:ascii="仿宋_GB2312" w:hAnsi="宋体" w:eastAsia="仿宋_GB2312" w:cs="Times New Roman"/>
                <w:color w:val="000000"/>
                <w:sz w:val="28"/>
                <w:szCs w:val="28"/>
                <w:vertAlign w:val="baseline"/>
                <w:lang w:eastAsia="zh-CN"/>
              </w:rPr>
              <w:t>月</w:t>
            </w:r>
            <w:r>
              <w:rPr>
                <w:rFonts w:hint="eastAsia" w:ascii="仿宋_GB2312" w:hAnsi="宋体" w:eastAsia="仿宋_GB2312" w:cs="Times New Roman"/>
                <w:color w:val="000000"/>
                <w:sz w:val="28"/>
                <w:szCs w:val="28"/>
                <w:vertAlign w:val="baseline"/>
                <w:lang w:val="en-US" w:eastAsia="zh-CN"/>
              </w:rPr>
              <w:t xml:space="preserve">   </w:t>
            </w:r>
            <w:r>
              <w:rPr>
                <w:rFonts w:hint="eastAsia" w:ascii="仿宋_GB2312" w:hAnsi="宋体" w:eastAsia="仿宋_GB2312" w:cs="Times New Roman"/>
                <w:color w:val="000000"/>
                <w:sz w:val="28"/>
                <w:szCs w:val="28"/>
                <w:vertAlign w:val="baseline"/>
                <w:lang w:eastAsia="zh-CN"/>
              </w:rPr>
              <w:t>日</w:t>
            </w:r>
          </w:p>
        </w:tc>
        <w:tc>
          <w:tcPr>
            <w:tcW w:w="1238" w:type="dxa"/>
            <w:noWrap w:val="0"/>
            <w:vAlign w:val="center"/>
          </w:tcPr>
          <w:p w14:paraId="6AFEAD8A">
            <w:pPr>
              <w:adjustRightInd w:val="0"/>
              <w:snapToGrid w:val="0"/>
              <w:spacing w:line="360" w:lineRule="auto"/>
              <w:ind w:left="0" w:leftChars="0" w:right="0" w:rightChars="0" w:firstLine="0" w:firstLineChars="0"/>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eastAsia="zh-CN"/>
              </w:rPr>
              <w:t>日期</w:t>
            </w:r>
          </w:p>
        </w:tc>
        <w:tc>
          <w:tcPr>
            <w:tcW w:w="3178" w:type="dxa"/>
            <w:noWrap w:val="0"/>
            <w:vAlign w:val="center"/>
          </w:tcPr>
          <w:p w14:paraId="76A52030">
            <w:pPr>
              <w:adjustRightInd w:val="0"/>
              <w:snapToGrid w:val="0"/>
              <w:spacing w:line="360" w:lineRule="auto"/>
              <w:jc w:val="center"/>
              <w:outlineLvl w:val="1"/>
              <w:rPr>
                <w:rFonts w:hint="eastAsia" w:ascii="仿宋_GB2312" w:hAnsi="宋体" w:eastAsia="仿宋_GB2312" w:cs="Times New Roman"/>
                <w:color w:val="000000"/>
                <w:sz w:val="28"/>
                <w:szCs w:val="28"/>
                <w:vertAlign w:val="baseline"/>
                <w:lang w:eastAsia="zh-CN"/>
              </w:rPr>
            </w:pPr>
            <w:r>
              <w:rPr>
                <w:rFonts w:hint="eastAsia" w:ascii="仿宋_GB2312" w:hAnsi="宋体" w:eastAsia="仿宋_GB2312" w:cs="Times New Roman"/>
                <w:color w:val="000000"/>
                <w:sz w:val="28"/>
                <w:szCs w:val="28"/>
                <w:vertAlign w:val="baseline"/>
                <w:lang w:val="en-US" w:eastAsia="zh-CN"/>
              </w:rPr>
              <w:t xml:space="preserve">  </w:t>
            </w:r>
            <w:r>
              <w:rPr>
                <w:rFonts w:hint="eastAsia" w:ascii="仿宋_GB2312" w:hAnsi="宋体" w:eastAsia="仿宋_GB2312" w:cs="Times New Roman"/>
                <w:color w:val="000000"/>
                <w:sz w:val="28"/>
                <w:szCs w:val="28"/>
                <w:vertAlign w:val="baseline"/>
                <w:lang w:eastAsia="zh-CN"/>
              </w:rPr>
              <w:t>年</w:t>
            </w:r>
            <w:r>
              <w:rPr>
                <w:rFonts w:hint="eastAsia" w:ascii="仿宋_GB2312" w:hAnsi="宋体" w:eastAsia="仿宋_GB2312" w:cs="Times New Roman"/>
                <w:color w:val="000000"/>
                <w:sz w:val="28"/>
                <w:szCs w:val="28"/>
                <w:vertAlign w:val="baseline"/>
                <w:lang w:val="en-US" w:eastAsia="zh-CN"/>
              </w:rPr>
              <w:t xml:space="preserve">   </w:t>
            </w:r>
            <w:r>
              <w:rPr>
                <w:rFonts w:hint="eastAsia" w:ascii="仿宋_GB2312" w:hAnsi="宋体" w:eastAsia="仿宋_GB2312" w:cs="Times New Roman"/>
                <w:color w:val="000000"/>
                <w:sz w:val="28"/>
                <w:szCs w:val="28"/>
                <w:vertAlign w:val="baseline"/>
                <w:lang w:eastAsia="zh-CN"/>
              </w:rPr>
              <w:t>月</w:t>
            </w:r>
            <w:r>
              <w:rPr>
                <w:rFonts w:hint="eastAsia" w:ascii="仿宋_GB2312" w:hAnsi="宋体" w:eastAsia="仿宋_GB2312" w:cs="Times New Roman"/>
                <w:color w:val="000000"/>
                <w:sz w:val="28"/>
                <w:szCs w:val="28"/>
                <w:vertAlign w:val="baseline"/>
                <w:lang w:val="en-US" w:eastAsia="zh-CN"/>
              </w:rPr>
              <w:t xml:space="preserve">   </w:t>
            </w:r>
            <w:r>
              <w:rPr>
                <w:rFonts w:hint="eastAsia" w:ascii="仿宋_GB2312" w:hAnsi="宋体" w:eastAsia="仿宋_GB2312" w:cs="Times New Roman"/>
                <w:color w:val="000000"/>
                <w:sz w:val="28"/>
                <w:szCs w:val="28"/>
                <w:vertAlign w:val="baseline"/>
                <w:lang w:eastAsia="zh-CN"/>
              </w:rPr>
              <w:t>日</w:t>
            </w:r>
          </w:p>
        </w:tc>
      </w:tr>
    </w:tbl>
    <w:p w14:paraId="6DB46E81">
      <w:pPr>
        <w:spacing w:line="560" w:lineRule="exact"/>
        <w:jc w:val="right"/>
        <w:rPr>
          <w:rFonts w:hint="eastAsia" w:ascii="仿宋" w:hAnsi="仿宋" w:eastAsia="仿宋"/>
          <w:sz w:val="28"/>
          <w:szCs w:val="28"/>
        </w:rPr>
      </w:pPr>
    </w:p>
    <w:p w14:paraId="50C56788">
      <w:pPr>
        <w:pStyle w:val="10"/>
        <w:rPr>
          <w:rFonts w:hint="eastAsia" w:ascii="仿宋_GB2312" w:hAnsi="仿宋_GB2312" w:eastAsia="仿宋_GB2312" w:cs="仿宋_GB2312"/>
          <w:lang w:val="en-US" w:eastAsia="zh-CN"/>
        </w:rPr>
      </w:pPr>
    </w:p>
    <w:p w14:paraId="0672395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7C2E0">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25F40">
    <w:pPr>
      <w:pStyle w:val="5"/>
      <w:framePr w:wrap="around" w:vAnchor="text" w:hAnchor="margin" w:xAlign="right" w:y="1"/>
      <w:rPr>
        <w:rStyle w:val="9"/>
      </w:rPr>
    </w:pPr>
    <w:r>
      <w:fldChar w:fldCharType="begin"/>
    </w:r>
    <w:r>
      <w:rPr>
        <w:rStyle w:val="9"/>
      </w:rPr>
      <w:instrText xml:space="preserve">PAGE  </w:instrText>
    </w:r>
    <w:r>
      <w:fldChar w:fldCharType="end"/>
    </w:r>
  </w:p>
  <w:p w14:paraId="4DD38095">
    <w:pPr>
      <w:pStyle w:val="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0134B0"/>
    <w:multiLevelType w:val="multilevel"/>
    <w:tmpl w:val="050134B0"/>
    <w:lvl w:ilvl="0" w:tentative="0">
      <w:start w:val="1"/>
      <w:numFmt w:val="decimal"/>
      <w:lvlText w:val="%1．"/>
      <w:lvlJc w:val="left"/>
      <w:pPr>
        <w:ind w:left="900" w:hanging="825"/>
      </w:pPr>
      <w:rPr>
        <w:rFonts w:hint="default"/>
        <w:u w:val="none"/>
      </w:rPr>
    </w:lvl>
    <w:lvl w:ilvl="1" w:tentative="0">
      <w:start w:val="1"/>
      <w:numFmt w:val="lowerLetter"/>
      <w:lvlText w:val="%2)"/>
      <w:lvlJc w:val="left"/>
      <w:pPr>
        <w:ind w:left="915" w:hanging="420"/>
      </w:pPr>
    </w:lvl>
    <w:lvl w:ilvl="2" w:tentative="0">
      <w:start w:val="1"/>
      <w:numFmt w:val="lowerRoman"/>
      <w:lvlText w:val="%3."/>
      <w:lvlJc w:val="right"/>
      <w:pPr>
        <w:ind w:left="1335" w:hanging="420"/>
      </w:pPr>
    </w:lvl>
    <w:lvl w:ilvl="3" w:tentative="0">
      <w:start w:val="1"/>
      <w:numFmt w:val="decimal"/>
      <w:lvlText w:val="%4."/>
      <w:lvlJc w:val="left"/>
      <w:pPr>
        <w:ind w:left="1755" w:hanging="420"/>
      </w:pPr>
    </w:lvl>
    <w:lvl w:ilvl="4" w:tentative="0">
      <w:start w:val="1"/>
      <w:numFmt w:val="lowerLetter"/>
      <w:lvlText w:val="%5)"/>
      <w:lvlJc w:val="left"/>
      <w:pPr>
        <w:ind w:left="2175" w:hanging="420"/>
      </w:pPr>
    </w:lvl>
    <w:lvl w:ilvl="5" w:tentative="0">
      <w:start w:val="1"/>
      <w:numFmt w:val="lowerRoman"/>
      <w:lvlText w:val="%6."/>
      <w:lvlJc w:val="right"/>
      <w:pPr>
        <w:ind w:left="2595" w:hanging="420"/>
      </w:pPr>
    </w:lvl>
    <w:lvl w:ilvl="6" w:tentative="0">
      <w:start w:val="1"/>
      <w:numFmt w:val="decimal"/>
      <w:lvlText w:val="%7."/>
      <w:lvlJc w:val="left"/>
      <w:pPr>
        <w:ind w:left="3015" w:hanging="420"/>
      </w:pPr>
    </w:lvl>
    <w:lvl w:ilvl="7" w:tentative="0">
      <w:start w:val="1"/>
      <w:numFmt w:val="lowerLetter"/>
      <w:lvlText w:val="%8)"/>
      <w:lvlJc w:val="left"/>
      <w:pPr>
        <w:ind w:left="3435" w:hanging="420"/>
      </w:pPr>
    </w:lvl>
    <w:lvl w:ilvl="8" w:tentative="0">
      <w:start w:val="1"/>
      <w:numFmt w:val="lowerRoman"/>
      <w:lvlText w:val="%9."/>
      <w:lvlJc w:val="right"/>
      <w:pPr>
        <w:ind w:left="3855" w:hanging="420"/>
      </w:pPr>
    </w:lvl>
  </w:abstractNum>
  <w:abstractNum w:abstractNumId="1">
    <w:nsid w:val="559C1BD4"/>
    <w:multiLevelType w:val="multilevel"/>
    <w:tmpl w:val="559C1BD4"/>
    <w:lvl w:ilvl="0" w:tentative="0">
      <w:start w:val="1"/>
      <w:numFmt w:val="decimal"/>
      <w:lvlText w:val="%1．"/>
      <w:lvlJc w:val="left"/>
      <w:pPr>
        <w:ind w:left="1425" w:hanging="720"/>
      </w:pPr>
      <w:rPr>
        <w:rFonts w:hint="default"/>
        <w:u w:val="none"/>
      </w:rPr>
    </w:lvl>
    <w:lvl w:ilvl="1" w:tentative="0">
      <w:start w:val="1"/>
      <w:numFmt w:val="lowerLetter"/>
      <w:lvlText w:val="%2)"/>
      <w:lvlJc w:val="left"/>
      <w:pPr>
        <w:ind w:left="1545" w:hanging="420"/>
      </w:pPr>
    </w:lvl>
    <w:lvl w:ilvl="2" w:tentative="0">
      <w:start w:val="1"/>
      <w:numFmt w:val="lowerRoman"/>
      <w:lvlText w:val="%3."/>
      <w:lvlJc w:val="right"/>
      <w:pPr>
        <w:ind w:left="1965" w:hanging="420"/>
      </w:pPr>
    </w:lvl>
    <w:lvl w:ilvl="3" w:tentative="0">
      <w:start w:val="1"/>
      <w:numFmt w:val="decimal"/>
      <w:lvlText w:val="%4."/>
      <w:lvlJc w:val="left"/>
      <w:pPr>
        <w:ind w:left="2385" w:hanging="420"/>
      </w:pPr>
    </w:lvl>
    <w:lvl w:ilvl="4" w:tentative="0">
      <w:start w:val="1"/>
      <w:numFmt w:val="lowerLetter"/>
      <w:lvlText w:val="%5)"/>
      <w:lvlJc w:val="left"/>
      <w:pPr>
        <w:ind w:left="2805" w:hanging="420"/>
      </w:pPr>
    </w:lvl>
    <w:lvl w:ilvl="5" w:tentative="0">
      <w:start w:val="1"/>
      <w:numFmt w:val="lowerRoman"/>
      <w:lvlText w:val="%6."/>
      <w:lvlJc w:val="right"/>
      <w:pPr>
        <w:ind w:left="3225" w:hanging="420"/>
      </w:pPr>
    </w:lvl>
    <w:lvl w:ilvl="6" w:tentative="0">
      <w:start w:val="1"/>
      <w:numFmt w:val="decimal"/>
      <w:lvlText w:val="%7."/>
      <w:lvlJc w:val="left"/>
      <w:pPr>
        <w:ind w:left="3645" w:hanging="420"/>
      </w:pPr>
    </w:lvl>
    <w:lvl w:ilvl="7" w:tentative="0">
      <w:start w:val="1"/>
      <w:numFmt w:val="lowerLetter"/>
      <w:lvlText w:val="%8)"/>
      <w:lvlJc w:val="left"/>
      <w:pPr>
        <w:ind w:left="4065" w:hanging="420"/>
      </w:pPr>
    </w:lvl>
    <w:lvl w:ilvl="8" w:tentative="0">
      <w:start w:val="1"/>
      <w:numFmt w:val="lowerRoman"/>
      <w:lvlText w:val="%9."/>
      <w:lvlJc w:val="right"/>
      <w:pPr>
        <w:ind w:left="448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72182A"/>
    <w:rsid w:val="003C162E"/>
    <w:rsid w:val="2372182A"/>
    <w:rsid w:val="38881374"/>
    <w:rsid w:val="3EBA6D5D"/>
    <w:rsid w:val="7EF36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Arial Unicode MS" w:hAnsi="Arial Unicode MS" w:eastAsia="宋体" w:cs="Arial Unicode MS"/>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cs="Times New Roman"/>
      <w:color w:val="993300"/>
      <w:kern w:val="0"/>
      <w:sz w:val="24"/>
    </w:rPr>
  </w:style>
  <w:style w:type="paragraph" w:styleId="3">
    <w:name w:val="Body Text Indent"/>
    <w:basedOn w:val="1"/>
    <w:qFormat/>
    <w:uiPriority w:val="0"/>
    <w:pPr>
      <w:ind w:left="1040" w:hanging="1040" w:hangingChars="200"/>
    </w:pPr>
    <w:rPr>
      <w:sz w:val="52"/>
      <w:szCs w:val="24"/>
    </w:rPr>
  </w:style>
  <w:style w:type="paragraph" w:styleId="4">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5">
    <w:name w:val="footer"/>
    <w:basedOn w:val="1"/>
    <w:qFormat/>
    <w:uiPriority w:val="99"/>
    <w:pPr>
      <w:tabs>
        <w:tab w:val="center" w:pos="4153"/>
        <w:tab w:val="right" w:pos="8306"/>
      </w:tabs>
      <w:snapToGrid w:val="0"/>
      <w:jc w:val="left"/>
    </w:pPr>
    <w:rPr>
      <w:sz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2139</Words>
  <Characters>2158</Characters>
  <Lines>0</Lines>
  <Paragraphs>0</Paragraphs>
  <TotalTime>1</TotalTime>
  <ScaleCrop>false</ScaleCrop>
  <LinksUpToDate>false</LinksUpToDate>
  <CharactersWithSpaces>2555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2025-05-09T06:35:00Z</dcterms:created>
  <dc:creator>Fu_______</dc:creator>
  <cp:lastModifiedBy>Fu_______</cp:lastModifiedBy>
  <dcterms:modified xsi:type="dcterms:W3CDTF">2025-09-11T06:46:52Z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CDEAC22C03794A3B80D29F2B5291E76F_11</vt:lpwstr>
  </property>
  <property fmtid="{D5CDD505-2E9C-101B-9397-08002B2CF9AE}" pid="4" name="KSOTemplateDocerSaveRecord">
    <vt:lpwstr>eyJoZGlkIjoiY2MwOWQxY2M2ODkyYTliOWYzM2Q5NDM4YTY1YTM2ZjciLCJ1c2VySWQiOiI3NDA5MTM0MjcifQ==</vt:lpwstr>
  </property>
</Properties>
</file>