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19AF7">
      <w:pPr>
        <w:spacing w:line="360" w:lineRule="auto"/>
        <w:jc w:val="center"/>
        <w:rPr>
          <w:rFonts w:hint="eastAsia" w:ascii="宋体" w:hAnsi="宋体" w:cs="宋体"/>
          <w:b/>
          <w:sz w:val="48"/>
          <w:szCs w:val="48"/>
          <w:highlight w:val="none"/>
        </w:rPr>
      </w:pPr>
      <w:bookmarkStart w:id="27" w:name="_GoBack"/>
      <w:bookmarkEnd w:id="27"/>
    </w:p>
    <w:p w14:paraId="4DB9A5D6">
      <w:pPr>
        <w:spacing w:line="360" w:lineRule="auto"/>
        <w:jc w:val="center"/>
        <w:rPr>
          <w:rFonts w:hint="eastAsia" w:ascii="宋体" w:hAnsi="宋体" w:cs="宋体"/>
          <w:b/>
          <w:sz w:val="48"/>
          <w:szCs w:val="48"/>
          <w:highlight w:val="none"/>
        </w:rPr>
      </w:pPr>
    </w:p>
    <w:p w14:paraId="4DFDCD25">
      <w:pPr>
        <w:spacing w:line="360" w:lineRule="auto"/>
        <w:jc w:val="center"/>
        <w:rPr>
          <w:rFonts w:hint="eastAsia" w:ascii="宋体" w:hAnsi="宋体" w:cs="宋体"/>
          <w:b/>
          <w:sz w:val="48"/>
          <w:szCs w:val="48"/>
          <w:highlight w:val="none"/>
        </w:rPr>
      </w:pPr>
    </w:p>
    <w:p w14:paraId="02769AEA">
      <w:pPr>
        <w:spacing w:line="360" w:lineRule="auto"/>
        <w:jc w:val="center"/>
        <w:rPr>
          <w:rFonts w:hint="eastAsia" w:ascii="宋体" w:hAnsi="宋体" w:cs="宋体"/>
          <w:b/>
          <w:sz w:val="48"/>
          <w:szCs w:val="48"/>
          <w:highlight w:val="none"/>
        </w:rPr>
      </w:pPr>
    </w:p>
    <w:p w14:paraId="759DE087">
      <w:pPr>
        <w:spacing w:line="360" w:lineRule="auto"/>
        <w:jc w:val="center"/>
        <w:rPr>
          <w:rFonts w:hint="eastAsia" w:ascii="宋体" w:hAnsi="宋体" w:cs="宋体"/>
          <w:b/>
          <w:sz w:val="48"/>
          <w:szCs w:val="48"/>
          <w:highlight w:val="none"/>
        </w:rPr>
      </w:pPr>
    </w:p>
    <w:p w14:paraId="482DE515">
      <w:pPr>
        <w:spacing w:line="360" w:lineRule="auto"/>
        <w:jc w:val="center"/>
        <w:rPr>
          <w:rFonts w:hint="eastAsia" w:ascii="宋体" w:hAnsi="宋体" w:cs="宋体"/>
          <w:b/>
          <w:sz w:val="48"/>
          <w:szCs w:val="48"/>
          <w:highlight w:val="none"/>
        </w:rPr>
      </w:pPr>
      <w:r>
        <w:rPr>
          <w:rFonts w:hint="eastAsia" w:ascii="宋体" w:hAnsi="宋体" w:cs="宋体"/>
          <w:b/>
          <w:sz w:val="48"/>
          <w:szCs w:val="48"/>
          <w:highlight w:val="none"/>
        </w:rPr>
        <w:t>西安市儿童医院2025年医疗</w:t>
      </w:r>
    </w:p>
    <w:p w14:paraId="2213967C">
      <w:pPr>
        <w:spacing w:line="360" w:lineRule="auto"/>
        <w:jc w:val="center"/>
        <w:rPr>
          <w:rFonts w:hint="eastAsia" w:ascii="宋体" w:hAnsi="宋体" w:cs="宋体"/>
          <w:b/>
          <w:sz w:val="48"/>
          <w:szCs w:val="48"/>
          <w:highlight w:val="none"/>
        </w:rPr>
      </w:pPr>
      <w:r>
        <w:rPr>
          <w:rFonts w:hint="eastAsia" w:ascii="宋体" w:hAnsi="宋体" w:cs="宋体"/>
          <w:b/>
          <w:sz w:val="48"/>
          <w:szCs w:val="48"/>
          <w:highlight w:val="none"/>
        </w:rPr>
        <w:t>设备采购项目四</w:t>
      </w:r>
    </w:p>
    <w:p w14:paraId="77198B9E">
      <w:pPr>
        <w:spacing w:line="360" w:lineRule="auto"/>
        <w:jc w:val="center"/>
        <w:rPr>
          <w:rFonts w:hint="eastAsia" w:ascii="宋体" w:hAnsi="宋体" w:cs="宋体"/>
          <w:b/>
          <w:sz w:val="48"/>
          <w:szCs w:val="48"/>
          <w:highlight w:val="none"/>
        </w:rPr>
      </w:pPr>
    </w:p>
    <w:p w14:paraId="67FD556F">
      <w:pPr>
        <w:spacing w:line="360" w:lineRule="auto"/>
        <w:jc w:val="center"/>
        <w:rPr>
          <w:rFonts w:hint="eastAsia" w:ascii="宋体" w:hAnsi="宋体" w:cs="宋体"/>
          <w:b/>
          <w:sz w:val="48"/>
          <w:szCs w:val="48"/>
          <w:highlight w:val="none"/>
        </w:rPr>
      </w:pPr>
    </w:p>
    <w:p w14:paraId="79420AC3">
      <w:pPr>
        <w:spacing w:before="468" w:line="360" w:lineRule="auto"/>
        <w:jc w:val="center"/>
        <w:rPr>
          <w:rFonts w:ascii="宋体" w:hAnsi="宋体"/>
          <w:b/>
          <w:sz w:val="72"/>
          <w:szCs w:val="72"/>
          <w:highlight w:val="none"/>
        </w:rPr>
      </w:pPr>
      <w:r>
        <w:rPr>
          <w:rFonts w:hint="eastAsia" w:ascii="宋体" w:hAnsi="宋体"/>
          <w:b/>
          <w:sz w:val="72"/>
          <w:szCs w:val="72"/>
          <w:highlight w:val="none"/>
        </w:rPr>
        <w:t>供</w:t>
      </w:r>
      <w:r>
        <w:rPr>
          <w:rFonts w:ascii="宋体" w:hAnsi="宋体"/>
          <w:b/>
          <w:sz w:val="72"/>
          <w:szCs w:val="72"/>
          <w:highlight w:val="none"/>
        </w:rPr>
        <w:t xml:space="preserve"> </w:t>
      </w:r>
      <w:r>
        <w:rPr>
          <w:rFonts w:hint="eastAsia" w:ascii="宋体" w:hAnsi="宋体"/>
          <w:b/>
          <w:sz w:val="72"/>
          <w:szCs w:val="72"/>
          <w:highlight w:val="none"/>
        </w:rPr>
        <w:t>货</w:t>
      </w:r>
      <w:r>
        <w:rPr>
          <w:rFonts w:ascii="宋体" w:hAnsi="宋体"/>
          <w:b/>
          <w:sz w:val="72"/>
          <w:szCs w:val="72"/>
          <w:highlight w:val="none"/>
        </w:rPr>
        <w:t xml:space="preserve"> </w:t>
      </w:r>
      <w:r>
        <w:rPr>
          <w:rFonts w:hint="eastAsia" w:ascii="宋体" w:hAnsi="宋体"/>
          <w:b/>
          <w:sz w:val="72"/>
          <w:szCs w:val="72"/>
          <w:highlight w:val="none"/>
        </w:rPr>
        <w:t>合</w:t>
      </w:r>
      <w:r>
        <w:rPr>
          <w:rFonts w:ascii="宋体" w:hAnsi="宋体"/>
          <w:b/>
          <w:sz w:val="72"/>
          <w:szCs w:val="72"/>
          <w:highlight w:val="none"/>
        </w:rPr>
        <w:t xml:space="preserve"> </w:t>
      </w:r>
      <w:r>
        <w:rPr>
          <w:rFonts w:hint="eastAsia" w:ascii="宋体" w:hAnsi="宋体"/>
          <w:b/>
          <w:sz w:val="72"/>
          <w:szCs w:val="72"/>
          <w:highlight w:val="none"/>
        </w:rPr>
        <w:t>同</w:t>
      </w:r>
    </w:p>
    <w:p w14:paraId="10719F3F">
      <w:pPr>
        <w:spacing w:line="360" w:lineRule="auto"/>
        <w:outlineLvl w:val="0"/>
        <w:rPr>
          <w:rFonts w:hint="eastAsia" w:ascii="宋体" w:hAnsi="宋体"/>
          <w:sz w:val="32"/>
          <w:highlight w:val="none"/>
        </w:rPr>
      </w:pPr>
    </w:p>
    <w:p w14:paraId="0D46B7F9">
      <w:pPr>
        <w:spacing w:line="1200" w:lineRule="exact"/>
        <w:ind w:firstLine="560"/>
        <w:outlineLvl w:val="0"/>
        <w:rPr>
          <w:rFonts w:hint="eastAsia" w:ascii="宋体" w:hAnsi="宋体"/>
          <w:sz w:val="32"/>
          <w:highlight w:val="none"/>
        </w:rPr>
      </w:pPr>
      <w:bookmarkStart w:id="0" w:name="_Toc11529"/>
      <w:r>
        <w:rPr>
          <w:rFonts w:hint="eastAsia" w:ascii="宋体" w:hAnsi="宋体"/>
          <w:sz w:val="32"/>
          <w:highlight w:val="none"/>
          <w:lang w:eastAsia="zh-CN"/>
        </w:rPr>
        <w:t>甲方</w:t>
      </w:r>
      <w:r>
        <w:rPr>
          <w:rFonts w:hint="eastAsia" w:ascii="宋体" w:hAnsi="宋体"/>
          <w:sz w:val="32"/>
          <w:highlight w:val="none"/>
        </w:rPr>
        <w:t>：</w:t>
      </w:r>
      <w:bookmarkEnd w:id="0"/>
      <w:r>
        <w:rPr>
          <w:rFonts w:ascii="宋体" w:hAnsi="宋体"/>
          <w:sz w:val="32"/>
          <w:highlight w:val="none"/>
          <w:u w:val="single"/>
        </w:rPr>
        <w:t xml:space="preserve">     </w:t>
      </w:r>
      <w:r>
        <w:rPr>
          <w:rFonts w:hint="eastAsia" w:ascii="宋体" w:hAnsi="宋体"/>
          <w:sz w:val="32"/>
          <w:highlight w:val="none"/>
          <w:u w:val="single"/>
        </w:rPr>
        <w:t xml:space="preserve">      </w:t>
      </w:r>
      <w:r>
        <w:rPr>
          <w:rFonts w:ascii="宋体" w:hAnsi="宋体"/>
          <w:sz w:val="32"/>
          <w:highlight w:val="none"/>
          <w:u w:val="single"/>
        </w:rPr>
        <w:t xml:space="preserve">   </w:t>
      </w:r>
      <w:r>
        <w:rPr>
          <w:rFonts w:hint="eastAsia" w:ascii="宋体" w:hAnsi="宋体"/>
          <w:sz w:val="32"/>
          <w:highlight w:val="none"/>
          <w:u w:val="single"/>
        </w:rPr>
        <w:t xml:space="preserve">            </w:t>
      </w:r>
      <w:r>
        <w:rPr>
          <w:rFonts w:ascii="宋体" w:hAnsi="宋体"/>
          <w:sz w:val="32"/>
          <w:highlight w:val="none"/>
          <w:u w:val="single"/>
        </w:rPr>
        <w:t xml:space="preserve"> </w:t>
      </w:r>
      <w:r>
        <w:rPr>
          <w:rFonts w:hint="eastAsia" w:ascii="宋体" w:hAnsi="宋体"/>
          <w:sz w:val="32"/>
          <w:highlight w:val="none"/>
          <w:u w:val="single"/>
        </w:rPr>
        <w:t xml:space="preserve">        </w:t>
      </w:r>
      <w:r>
        <w:rPr>
          <w:rFonts w:hint="eastAsia" w:ascii="宋体" w:hAnsi="宋体"/>
          <w:sz w:val="32"/>
          <w:highlight w:val="none"/>
        </w:rPr>
        <w:t xml:space="preserve">                      </w:t>
      </w:r>
    </w:p>
    <w:p w14:paraId="75F45BE0">
      <w:pPr>
        <w:spacing w:line="1200" w:lineRule="exact"/>
        <w:ind w:firstLine="560"/>
        <w:outlineLvl w:val="0"/>
        <w:rPr>
          <w:rFonts w:ascii="宋体" w:hAnsi="宋体"/>
          <w:sz w:val="32"/>
          <w:highlight w:val="none"/>
          <w:u w:val="single"/>
        </w:rPr>
      </w:pPr>
      <w:bookmarkStart w:id="1" w:name="_Toc25237"/>
      <w:r>
        <w:rPr>
          <w:rFonts w:hint="eastAsia" w:ascii="宋体" w:hAnsi="宋体"/>
          <w:sz w:val="32"/>
          <w:highlight w:val="none"/>
          <w:lang w:eastAsia="zh-CN"/>
        </w:rPr>
        <w:t>乙方</w:t>
      </w:r>
      <w:r>
        <w:rPr>
          <w:rFonts w:hint="eastAsia" w:ascii="宋体" w:hAnsi="宋体"/>
          <w:sz w:val="32"/>
          <w:highlight w:val="none"/>
        </w:rPr>
        <w:t>：</w:t>
      </w:r>
      <w:bookmarkEnd w:id="1"/>
      <w:r>
        <w:rPr>
          <w:rFonts w:ascii="宋体" w:hAnsi="宋体"/>
          <w:sz w:val="32"/>
          <w:highlight w:val="none"/>
          <w:u w:val="single"/>
        </w:rPr>
        <w:t xml:space="preserve">     </w:t>
      </w:r>
      <w:r>
        <w:rPr>
          <w:rFonts w:hint="eastAsia" w:ascii="宋体" w:hAnsi="宋体"/>
          <w:sz w:val="32"/>
          <w:highlight w:val="none"/>
          <w:u w:val="single"/>
        </w:rPr>
        <w:t xml:space="preserve">      </w:t>
      </w:r>
      <w:r>
        <w:rPr>
          <w:rFonts w:ascii="宋体" w:hAnsi="宋体"/>
          <w:sz w:val="32"/>
          <w:highlight w:val="none"/>
          <w:u w:val="single"/>
        </w:rPr>
        <w:t xml:space="preserve">   </w:t>
      </w:r>
      <w:r>
        <w:rPr>
          <w:rFonts w:hint="eastAsia" w:ascii="宋体" w:hAnsi="宋体"/>
          <w:sz w:val="32"/>
          <w:highlight w:val="none"/>
          <w:u w:val="single"/>
        </w:rPr>
        <w:t xml:space="preserve">            </w:t>
      </w:r>
      <w:r>
        <w:rPr>
          <w:rFonts w:ascii="宋体" w:hAnsi="宋体"/>
          <w:sz w:val="32"/>
          <w:highlight w:val="none"/>
          <w:u w:val="single"/>
        </w:rPr>
        <w:t xml:space="preserve"> </w:t>
      </w:r>
      <w:r>
        <w:rPr>
          <w:rFonts w:hint="eastAsia" w:ascii="宋体" w:hAnsi="宋体"/>
          <w:sz w:val="32"/>
          <w:highlight w:val="none"/>
          <w:u w:val="single"/>
        </w:rPr>
        <w:t xml:space="preserve">        </w:t>
      </w:r>
    </w:p>
    <w:p w14:paraId="635DAC27">
      <w:pPr>
        <w:spacing w:line="1200" w:lineRule="exact"/>
        <w:ind w:firstLine="560"/>
        <w:rPr>
          <w:rFonts w:hint="eastAsia" w:ascii="宋体" w:hAnsi="宋体"/>
          <w:sz w:val="32"/>
          <w:highlight w:val="none"/>
          <w:u w:val="single"/>
        </w:rPr>
      </w:pPr>
      <w:r>
        <w:rPr>
          <w:rFonts w:hint="eastAsia" w:ascii="宋体" w:hAnsi="宋体"/>
          <w:sz w:val="32"/>
          <w:highlight w:val="none"/>
        </w:rPr>
        <w:t>时  间：</w:t>
      </w:r>
      <w:r>
        <w:rPr>
          <w:rFonts w:ascii="宋体" w:hAnsi="宋体"/>
          <w:sz w:val="32"/>
          <w:highlight w:val="none"/>
          <w:u w:val="single"/>
        </w:rPr>
        <w:t xml:space="preserve">          </w:t>
      </w:r>
      <w:r>
        <w:rPr>
          <w:rFonts w:hint="eastAsia" w:ascii="宋体" w:hAnsi="宋体"/>
          <w:sz w:val="32"/>
          <w:highlight w:val="none"/>
          <w:u w:val="single"/>
        </w:rPr>
        <w:t xml:space="preserve">                       </w:t>
      </w:r>
      <w:r>
        <w:rPr>
          <w:rFonts w:ascii="宋体" w:hAnsi="宋体"/>
          <w:sz w:val="32"/>
          <w:highlight w:val="none"/>
          <w:u w:val="single"/>
        </w:rPr>
        <w:t xml:space="preserve">  </w:t>
      </w:r>
    </w:p>
    <w:p w14:paraId="0144B3A9">
      <w:pPr>
        <w:pStyle w:val="2"/>
        <w:spacing w:before="0" w:after="0" w:line="360" w:lineRule="auto"/>
        <w:jc w:val="center"/>
        <w:rPr>
          <w:rFonts w:hint="eastAsia" w:ascii="宋体" w:hAnsi="宋体" w:eastAsia="宋体"/>
          <w:sz w:val="28"/>
          <w:szCs w:val="28"/>
          <w:highlight w:val="none"/>
        </w:rPr>
      </w:pPr>
      <w:bookmarkStart w:id="2" w:name="_Toc293999494"/>
      <w:bookmarkStart w:id="3" w:name="_Toc293999379"/>
      <w:bookmarkStart w:id="4" w:name="_Toc269407660"/>
      <w:bookmarkStart w:id="5" w:name="_Toc269407887"/>
      <w:r>
        <w:rPr>
          <w:rFonts w:hint="eastAsia" w:ascii="宋体" w:hAnsi="宋体" w:eastAsia="宋体"/>
          <w:sz w:val="24"/>
          <w:highlight w:val="none"/>
        </w:rPr>
        <w:br w:type="page"/>
      </w:r>
      <w:bookmarkStart w:id="6" w:name="_Toc424"/>
      <w:r>
        <w:rPr>
          <w:rFonts w:hint="eastAsia" w:ascii="宋体" w:hAnsi="宋体" w:eastAsia="宋体"/>
          <w:sz w:val="28"/>
          <w:szCs w:val="28"/>
          <w:highlight w:val="none"/>
        </w:rPr>
        <w:t>第一部分  协议书</w:t>
      </w:r>
      <w:bookmarkEnd w:id="2"/>
      <w:bookmarkEnd w:id="3"/>
      <w:bookmarkEnd w:id="4"/>
      <w:bookmarkEnd w:id="5"/>
      <w:bookmarkEnd w:id="6"/>
    </w:p>
    <w:p w14:paraId="2E3A2D2C">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eastAsia="宋体" w:cs="宋体"/>
          <w:sz w:val="21"/>
          <w:szCs w:val="21"/>
          <w:highlight w:val="none"/>
          <w:u w:val="single"/>
          <w:lang w:eastAsia="zh-CN"/>
        </w:rPr>
      </w:pPr>
      <w:r>
        <w:rPr>
          <w:rFonts w:hint="eastAsia" w:ascii="宋体" w:hAnsi="宋体" w:cs="宋体"/>
          <w:sz w:val="21"/>
          <w:szCs w:val="21"/>
          <w:highlight w:val="none"/>
          <w:lang w:eastAsia="zh-CN"/>
        </w:rPr>
        <w:t>甲方</w:t>
      </w:r>
      <w:r>
        <w:rPr>
          <w:rFonts w:hint="eastAsia" w:ascii="宋体" w:hAnsi="宋体" w:cs="宋体"/>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z w:val="21"/>
          <w:szCs w:val="21"/>
          <w:highlight w:val="none"/>
          <w:u w:val="none"/>
          <w:lang w:eastAsia="zh-CN"/>
        </w:rPr>
        <w:t>（</w:t>
      </w:r>
      <w:r>
        <w:rPr>
          <w:rFonts w:hint="eastAsia" w:ascii="宋体" w:hAnsi="宋体" w:cs="宋体"/>
          <w:sz w:val="21"/>
          <w:szCs w:val="21"/>
          <w:highlight w:val="none"/>
          <w:u w:val="none"/>
          <w:lang w:val="en-US" w:eastAsia="zh-CN"/>
        </w:rPr>
        <w:t>采购人</w:t>
      </w:r>
      <w:r>
        <w:rPr>
          <w:rFonts w:hint="eastAsia" w:ascii="宋体" w:hAnsi="宋体" w:cs="宋体"/>
          <w:sz w:val="21"/>
          <w:szCs w:val="21"/>
          <w:highlight w:val="none"/>
          <w:u w:val="none"/>
          <w:lang w:eastAsia="zh-CN"/>
        </w:rPr>
        <w:t>）</w:t>
      </w:r>
    </w:p>
    <w:p w14:paraId="12537C5C">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sz w:val="21"/>
          <w:szCs w:val="21"/>
          <w:highlight w:val="none"/>
        </w:rPr>
      </w:pPr>
      <w:r>
        <w:rPr>
          <w:rFonts w:hint="eastAsia" w:ascii="宋体" w:hAnsi="宋体"/>
          <w:sz w:val="21"/>
          <w:szCs w:val="21"/>
          <w:highlight w:val="none"/>
          <w:lang w:eastAsia="zh-CN"/>
        </w:rPr>
        <w:t>乙方</w:t>
      </w:r>
      <w:r>
        <w:rPr>
          <w:rFonts w:hint="eastAsia" w:ascii="宋体" w:hAnsi="宋体" w:cs="宋体"/>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z w:val="21"/>
          <w:szCs w:val="21"/>
          <w:highlight w:val="none"/>
          <w:u w:val="none"/>
          <w:lang w:eastAsia="zh-CN"/>
        </w:rPr>
        <w:t>（</w:t>
      </w:r>
      <w:r>
        <w:rPr>
          <w:rFonts w:hint="eastAsia" w:ascii="宋体" w:hAnsi="宋体" w:cs="宋体"/>
          <w:sz w:val="21"/>
          <w:szCs w:val="21"/>
          <w:highlight w:val="none"/>
          <w:u w:val="none"/>
          <w:lang w:val="en-US" w:eastAsia="zh-CN"/>
        </w:rPr>
        <w:t>供应商</w:t>
      </w:r>
      <w:r>
        <w:rPr>
          <w:rFonts w:hint="eastAsia" w:ascii="宋体" w:hAnsi="宋体" w:cs="宋体"/>
          <w:sz w:val="21"/>
          <w:szCs w:val="21"/>
          <w:highlight w:val="none"/>
          <w:u w:val="none"/>
          <w:lang w:eastAsia="zh-CN"/>
        </w:rPr>
        <w:t>）</w:t>
      </w:r>
    </w:p>
    <w:p w14:paraId="064D3190">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cs="宋体"/>
          <w:sz w:val="21"/>
          <w:szCs w:val="21"/>
          <w:highlight w:val="none"/>
          <w:lang w:eastAsia="zh-CN"/>
        </w:rPr>
        <w:t>甲方</w:t>
      </w:r>
      <w:r>
        <w:rPr>
          <w:rFonts w:hint="eastAsia" w:ascii="宋体" w:hAnsi="宋体" w:cs="宋体"/>
          <w:sz w:val="21"/>
          <w:szCs w:val="21"/>
          <w:highlight w:val="none"/>
        </w:rPr>
        <w:t>通过公开招标依法确</w:t>
      </w:r>
      <w:r>
        <w:rPr>
          <w:rFonts w:hint="eastAsia" w:ascii="宋体" w:hAnsi="宋体"/>
          <w:sz w:val="21"/>
          <w:szCs w:val="21"/>
          <w:highlight w:val="none"/>
        </w:rPr>
        <w:t>定了</w:t>
      </w:r>
      <w:r>
        <w:rPr>
          <w:rFonts w:hint="eastAsia" w:ascii="宋体" w:hAnsi="宋体"/>
          <w:sz w:val="21"/>
          <w:szCs w:val="21"/>
          <w:highlight w:val="none"/>
          <w:lang w:eastAsia="zh-CN"/>
        </w:rPr>
        <w:t>乙方</w:t>
      </w:r>
      <w:r>
        <w:rPr>
          <w:rFonts w:hint="eastAsia" w:ascii="宋体" w:hAnsi="宋体" w:cs="宋体"/>
          <w:sz w:val="21"/>
          <w:szCs w:val="21"/>
          <w:highlight w:val="none"/>
        </w:rPr>
        <w:t>，双方依照《中华人民共和国民法典》及其他有关法律、行政法规，遵循平等、自愿、公平和诚实信用的原则，协商一致，订立本合同。</w:t>
      </w:r>
    </w:p>
    <w:p w14:paraId="36C5972C">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cs="宋体"/>
          <w:sz w:val="21"/>
          <w:szCs w:val="21"/>
          <w:highlight w:val="none"/>
        </w:rPr>
        <w:t>一、项目概况</w:t>
      </w:r>
    </w:p>
    <w:p w14:paraId="18DCDA51">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kern w:val="0"/>
          <w:sz w:val="21"/>
          <w:szCs w:val="21"/>
          <w:highlight w:val="none"/>
          <w:u w:val="single"/>
        </w:rPr>
      </w:pPr>
      <w:r>
        <w:rPr>
          <w:rFonts w:hint="eastAsia" w:ascii="宋体" w:hAnsi="宋体" w:cs="宋体"/>
          <w:sz w:val="21"/>
          <w:szCs w:val="21"/>
          <w:highlight w:val="none"/>
        </w:rPr>
        <w:t>项目名称：</w:t>
      </w:r>
      <w:r>
        <w:rPr>
          <w:rFonts w:ascii="宋体" w:hAnsi="宋体"/>
          <w:kern w:val="0"/>
          <w:sz w:val="21"/>
          <w:szCs w:val="21"/>
          <w:highlight w:val="none"/>
          <w:u w:val="single"/>
        </w:rPr>
        <w:t xml:space="preserve"> </w:t>
      </w:r>
      <w:r>
        <w:rPr>
          <w:rFonts w:hint="eastAsia" w:ascii="宋体" w:hAnsi="宋体"/>
          <w:kern w:val="0"/>
          <w:sz w:val="21"/>
          <w:szCs w:val="21"/>
          <w:highlight w:val="none"/>
          <w:u w:val="single"/>
        </w:rPr>
        <w:t xml:space="preserve">                                          </w:t>
      </w:r>
    </w:p>
    <w:p w14:paraId="0057AC6F">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jc w:val="left"/>
        <w:textAlignment w:val="auto"/>
        <w:rPr>
          <w:rFonts w:hint="eastAsia" w:ascii="宋体" w:hAnsi="宋体" w:cs="宋体"/>
          <w:kern w:val="0"/>
          <w:sz w:val="21"/>
          <w:szCs w:val="21"/>
          <w:highlight w:val="none"/>
          <w:u w:val="single"/>
        </w:rPr>
      </w:pPr>
      <w:r>
        <w:rPr>
          <w:rFonts w:hint="eastAsia" w:ascii="宋体" w:hAnsi="宋体" w:cs="宋体"/>
          <w:sz w:val="21"/>
          <w:szCs w:val="21"/>
          <w:highlight w:val="none"/>
        </w:rPr>
        <w:t>交货地点：</w:t>
      </w:r>
      <w:r>
        <w:rPr>
          <w:rFonts w:ascii="宋体" w:hAnsi="宋体" w:cs="宋体"/>
          <w:kern w:val="0"/>
          <w:sz w:val="21"/>
          <w:szCs w:val="21"/>
          <w:highlight w:val="none"/>
          <w:u w:val="single"/>
        </w:rPr>
        <w:t xml:space="preserve"> </w:t>
      </w:r>
      <w:r>
        <w:rPr>
          <w:rFonts w:hint="eastAsia" w:ascii="宋体" w:hAnsi="宋体" w:cs="宋体"/>
          <w:kern w:val="0"/>
          <w:sz w:val="21"/>
          <w:szCs w:val="21"/>
          <w:highlight w:val="none"/>
          <w:u w:val="single"/>
        </w:rPr>
        <w:t xml:space="preserve">                                          </w:t>
      </w:r>
    </w:p>
    <w:p w14:paraId="5FD2F751">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cs="宋体"/>
          <w:sz w:val="21"/>
          <w:szCs w:val="21"/>
          <w:highlight w:val="none"/>
        </w:rPr>
        <w:t>二、交货期</w:t>
      </w:r>
    </w:p>
    <w:p w14:paraId="43848559">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color w:val="FF0000"/>
          <w:sz w:val="21"/>
          <w:szCs w:val="21"/>
          <w:highlight w:val="none"/>
        </w:rPr>
      </w:pPr>
      <w:r>
        <w:rPr>
          <w:rFonts w:hint="eastAsia" w:ascii="宋体" w:hAnsi="宋体" w:cs="宋体"/>
          <w:sz w:val="21"/>
          <w:szCs w:val="21"/>
          <w:highlight w:val="none"/>
          <w:u w:val="single"/>
        </w:rPr>
        <w:t xml:space="preserve">                  </w:t>
      </w:r>
      <w:r>
        <w:rPr>
          <w:rFonts w:hint="eastAsia" w:ascii="宋体" w:hAnsi="宋体" w:cs="宋体"/>
          <w:sz w:val="21"/>
          <w:szCs w:val="21"/>
          <w:highlight w:val="none"/>
        </w:rPr>
        <w:t>。迟</w:t>
      </w:r>
      <w:r>
        <w:rPr>
          <w:rFonts w:hint="eastAsia" w:ascii="宋体" w:hAnsi="宋体" w:cs="宋体"/>
          <w:sz w:val="21"/>
          <w:szCs w:val="21"/>
          <w:highlight w:val="none"/>
          <w:lang w:val="en-US" w:eastAsia="zh-CN"/>
        </w:rPr>
        <w:t>延</w:t>
      </w:r>
      <w:r>
        <w:rPr>
          <w:rFonts w:hint="eastAsia" w:ascii="宋体" w:hAnsi="宋体" w:cs="宋体"/>
          <w:sz w:val="21"/>
          <w:szCs w:val="21"/>
          <w:highlight w:val="none"/>
        </w:rPr>
        <w:t>交货超过</w:t>
      </w:r>
      <w:r>
        <w:rPr>
          <w:rFonts w:hint="eastAsia" w:ascii="宋体" w:hAnsi="宋体" w:cs="宋体"/>
          <w:sz w:val="21"/>
          <w:szCs w:val="21"/>
          <w:highlight w:val="none"/>
          <w:lang w:val="en-US" w:eastAsia="zh-CN"/>
        </w:rPr>
        <w:t>15</w:t>
      </w:r>
      <w:r>
        <w:rPr>
          <w:rFonts w:hint="eastAsia" w:ascii="宋体" w:hAnsi="宋体" w:cs="宋体"/>
          <w:sz w:val="21"/>
          <w:szCs w:val="21"/>
          <w:highlight w:val="none"/>
        </w:rPr>
        <w:t>天，</w:t>
      </w:r>
      <w:r>
        <w:rPr>
          <w:rFonts w:hint="eastAsia" w:ascii="宋体" w:hAnsi="宋体" w:cs="宋体"/>
          <w:sz w:val="21"/>
          <w:szCs w:val="21"/>
          <w:highlight w:val="none"/>
          <w:lang w:eastAsia="zh-CN"/>
        </w:rPr>
        <w:t>甲方</w:t>
      </w:r>
      <w:r>
        <w:rPr>
          <w:rFonts w:hint="eastAsia" w:ascii="宋体" w:hAnsi="宋体" w:cs="宋体"/>
          <w:sz w:val="21"/>
          <w:szCs w:val="21"/>
          <w:highlight w:val="none"/>
        </w:rPr>
        <w:t>有权拒收。</w:t>
      </w:r>
    </w:p>
    <w:p w14:paraId="786CFB6F">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cs="宋体"/>
          <w:sz w:val="21"/>
          <w:szCs w:val="21"/>
          <w:highlight w:val="none"/>
        </w:rPr>
        <w:t>三、质保标准</w:t>
      </w:r>
    </w:p>
    <w:p w14:paraId="2C2F5CE2">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1、质量标准：产品质量符合企业、行业、国家规定及本合同相关要求。</w:t>
      </w:r>
    </w:p>
    <w:p w14:paraId="41E2F142">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default" w:ascii="宋体" w:hAnsi="宋体" w:eastAsia="宋体" w:cs="宋体"/>
          <w:sz w:val="21"/>
          <w:szCs w:val="21"/>
          <w:highlight w:val="none"/>
          <w:lang w:val="en-US" w:eastAsia="zh-CN"/>
        </w:rPr>
      </w:pPr>
      <w:r>
        <w:rPr>
          <w:rFonts w:hint="eastAsia" w:ascii="宋体" w:hAnsi="宋体" w:cs="宋体"/>
          <w:sz w:val="21"/>
          <w:szCs w:val="21"/>
          <w:highlight w:val="none"/>
        </w:rPr>
        <w:t>2、质保期：</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自验收合格之日起算</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w:t>
      </w:r>
    </w:p>
    <w:p w14:paraId="4F2F151C">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cs="宋体"/>
          <w:sz w:val="21"/>
          <w:szCs w:val="21"/>
          <w:highlight w:val="none"/>
        </w:rPr>
        <w:t>四、合同价款</w:t>
      </w:r>
    </w:p>
    <w:p w14:paraId="30BB0C70">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合同总价（大写）：</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（人民币）元（小写）￥：</w:t>
      </w:r>
      <w:r>
        <w:rPr>
          <w:rFonts w:hint="eastAsia" w:ascii="宋体" w:hAnsi="宋体" w:cs="宋体"/>
          <w:sz w:val="21"/>
          <w:szCs w:val="21"/>
          <w:highlight w:val="none"/>
          <w:u w:val="single"/>
        </w:rPr>
        <w:t xml:space="preserve">        </w:t>
      </w:r>
      <w:r>
        <w:rPr>
          <w:rFonts w:hint="eastAsia" w:ascii="宋体" w:hAnsi="宋体" w:cs="宋体"/>
          <w:sz w:val="21"/>
          <w:szCs w:val="21"/>
          <w:highlight w:val="none"/>
        </w:rPr>
        <w:t>元。上述合同价款为</w:t>
      </w:r>
      <w:r>
        <w:rPr>
          <w:rFonts w:hint="eastAsia" w:ascii="宋体" w:hAnsi="宋体"/>
          <w:sz w:val="21"/>
          <w:szCs w:val="21"/>
          <w:highlight w:val="none"/>
          <w:lang w:eastAsia="zh-CN"/>
        </w:rPr>
        <w:t>乙方</w:t>
      </w:r>
      <w:r>
        <w:rPr>
          <w:rFonts w:ascii="宋体" w:hAnsi="宋体"/>
          <w:sz w:val="21"/>
          <w:szCs w:val="21"/>
          <w:highlight w:val="none"/>
        </w:rPr>
        <w:t>在制造厂或供货地到</w:t>
      </w:r>
      <w:r>
        <w:rPr>
          <w:rFonts w:hint="eastAsia" w:ascii="宋体" w:hAnsi="宋体"/>
          <w:sz w:val="21"/>
          <w:szCs w:val="21"/>
          <w:highlight w:val="none"/>
          <w:lang w:eastAsia="zh-CN"/>
        </w:rPr>
        <w:t>甲方</w:t>
      </w:r>
      <w:r>
        <w:rPr>
          <w:rFonts w:hint="eastAsia" w:ascii="宋体" w:hAnsi="宋体"/>
          <w:sz w:val="21"/>
          <w:szCs w:val="21"/>
          <w:highlight w:val="none"/>
        </w:rPr>
        <w:t>指定地点</w:t>
      </w:r>
      <w:r>
        <w:rPr>
          <w:rFonts w:ascii="宋体" w:hAnsi="宋体"/>
          <w:sz w:val="21"/>
          <w:szCs w:val="21"/>
          <w:highlight w:val="none"/>
        </w:rPr>
        <w:t>的落地价</w:t>
      </w:r>
      <w:r>
        <w:rPr>
          <w:rFonts w:hint="eastAsia" w:ascii="宋体" w:hAnsi="宋体"/>
          <w:sz w:val="21"/>
          <w:szCs w:val="21"/>
          <w:highlight w:val="none"/>
        </w:rPr>
        <w:t>，应包含</w:t>
      </w:r>
      <w:r>
        <w:rPr>
          <w:rFonts w:hint="eastAsia" w:ascii="宋体" w:hAnsi="宋体"/>
          <w:sz w:val="21"/>
          <w:szCs w:val="21"/>
          <w:highlight w:val="none"/>
          <w:lang w:eastAsia="zh-CN"/>
        </w:rPr>
        <w:t>乙方</w:t>
      </w:r>
      <w:r>
        <w:rPr>
          <w:rFonts w:hint="eastAsia" w:ascii="宋体" w:hAnsi="宋体"/>
          <w:sz w:val="21"/>
          <w:szCs w:val="21"/>
          <w:highlight w:val="none"/>
        </w:rPr>
        <w:t>为完成合同规定的全部内容所发生的费用</w:t>
      </w:r>
      <w:r>
        <w:rPr>
          <w:rFonts w:ascii="宋体" w:hAnsi="宋体"/>
          <w:sz w:val="21"/>
          <w:szCs w:val="21"/>
          <w:highlight w:val="none"/>
        </w:rPr>
        <w:t>(</w:t>
      </w:r>
      <w:r>
        <w:rPr>
          <w:rFonts w:hint="eastAsia" w:ascii="宋体" w:hAnsi="宋体"/>
          <w:sz w:val="21"/>
          <w:szCs w:val="21"/>
          <w:highlight w:val="none"/>
          <w:lang w:val="en-US" w:eastAsia="zh-CN"/>
        </w:rPr>
        <w:t>数据库升级、设备</w:t>
      </w:r>
      <w:r>
        <w:rPr>
          <w:rFonts w:ascii="宋体" w:hAnsi="宋体"/>
          <w:sz w:val="21"/>
          <w:szCs w:val="21"/>
          <w:highlight w:val="none"/>
        </w:rPr>
        <w:t>本体</w:t>
      </w:r>
      <w:r>
        <w:rPr>
          <w:rFonts w:hint="eastAsia" w:ascii="宋体" w:hAnsi="宋体"/>
          <w:sz w:val="21"/>
          <w:szCs w:val="21"/>
          <w:highlight w:val="none"/>
        </w:rPr>
        <w:t>、软件</w:t>
      </w:r>
      <w:r>
        <w:rPr>
          <w:rFonts w:ascii="宋体" w:hAnsi="宋体"/>
          <w:sz w:val="21"/>
          <w:szCs w:val="21"/>
          <w:highlight w:val="none"/>
        </w:rPr>
        <w:t>及附件、备品备件及专用工具）</w:t>
      </w:r>
      <w:r>
        <w:rPr>
          <w:rFonts w:hint="eastAsia" w:ascii="宋体" w:hAnsi="宋体"/>
          <w:sz w:val="21"/>
          <w:szCs w:val="21"/>
          <w:highlight w:val="none"/>
        </w:rPr>
        <w:t>供货、运输、安装、调试及初验、最终验收及售后服务、培训</w:t>
      </w:r>
      <w:r>
        <w:rPr>
          <w:rFonts w:ascii="宋体" w:hAnsi="宋体"/>
          <w:sz w:val="21"/>
          <w:szCs w:val="21"/>
          <w:highlight w:val="none"/>
        </w:rPr>
        <w:t>和拟获得的利润、</w:t>
      </w:r>
      <w:r>
        <w:rPr>
          <w:rFonts w:hint="eastAsia" w:ascii="宋体" w:hAnsi="宋体"/>
          <w:sz w:val="21"/>
          <w:szCs w:val="21"/>
          <w:highlight w:val="none"/>
          <w:lang w:val="en-US" w:eastAsia="zh-CN"/>
        </w:rPr>
        <w:t>进口税费（如有）、</w:t>
      </w:r>
      <w:r>
        <w:rPr>
          <w:rFonts w:ascii="宋体" w:hAnsi="宋体"/>
          <w:sz w:val="21"/>
          <w:szCs w:val="21"/>
          <w:highlight w:val="none"/>
        </w:rPr>
        <w:t>应交纳的各种税、费等所有费用，投标人应充分考虑各种费用、市场风险、责任、合同主要条款和付款条件等。投标报价不受市场价格变化的影响，一次包死。</w:t>
      </w:r>
    </w:p>
    <w:p w14:paraId="379887DD">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eastAsia="宋体" w:cs="宋体"/>
          <w:b w:val="0"/>
          <w:bCs w:val="0"/>
          <w:color w:val="000000"/>
          <w:kern w:val="0"/>
          <w:sz w:val="21"/>
          <w:szCs w:val="21"/>
          <w:highlight w:val="none"/>
          <w:lang w:val="en-US" w:eastAsia="zh-CN"/>
        </w:rPr>
      </w:pPr>
      <w:r>
        <w:rPr>
          <w:rFonts w:hint="eastAsia" w:ascii="宋体" w:hAnsi="宋体" w:cs="宋体"/>
          <w:b w:val="0"/>
          <w:bCs w:val="0"/>
          <w:sz w:val="21"/>
          <w:szCs w:val="21"/>
          <w:highlight w:val="none"/>
        </w:rPr>
        <w:t>付款方式：</w:t>
      </w:r>
    </w:p>
    <w:p w14:paraId="11B23D5F">
      <w:pPr>
        <w:keepNext w:val="0"/>
        <w:keepLines w:val="0"/>
        <w:pageBreakBefore w:val="0"/>
        <w:widowControl/>
        <w:kinsoku/>
        <w:wordWrap/>
        <w:topLinePunct w:val="0"/>
        <w:bidi w:val="0"/>
        <w:snapToGrid/>
        <w:spacing w:line="288" w:lineRule="auto"/>
        <w:ind w:right="0" w:firstLine="420" w:firstLineChars="200"/>
        <w:rPr>
          <w:rFonts w:hint="eastAsia" w:ascii="宋体" w:hAnsi="宋体" w:cs="新宋体"/>
          <w:b w:val="0"/>
          <w:bCs w:val="0"/>
          <w:color w:val="000000"/>
          <w:sz w:val="21"/>
          <w:szCs w:val="21"/>
          <w:lang w:val="en-US" w:eastAsia="zh-CN"/>
        </w:rPr>
      </w:pPr>
      <w:r>
        <w:rPr>
          <w:rFonts w:hint="eastAsia" w:ascii="宋体" w:hAnsi="宋体" w:cs="新宋体"/>
          <w:b w:val="0"/>
          <w:bCs w:val="0"/>
          <w:color w:val="000000"/>
          <w:sz w:val="21"/>
          <w:szCs w:val="21"/>
          <w:lang w:val="en-US" w:eastAsia="zh-CN"/>
        </w:rPr>
        <w:t>（一）、生产企业为中小型企业（需提供中小型企业说明函），支付方式如下：</w:t>
      </w:r>
    </w:p>
    <w:p w14:paraId="5BFA78D3">
      <w:pPr>
        <w:keepNext w:val="0"/>
        <w:keepLines w:val="0"/>
        <w:pageBreakBefore w:val="0"/>
        <w:widowControl/>
        <w:kinsoku/>
        <w:wordWrap/>
        <w:topLinePunct w:val="0"/>
        <w:bidi w:val="0"/>
        <w:snapToGrid/>
        <w:spacing w:line="288" w:lineRule="auto"/>
        <w:ind w:right="0" w:firstLine="420" w:firstLineChars="200"/>
        <w:rPr>
          <w:rFonts w:hint="eastAsia" w:ascii="宋体" w:hAnsi="宋体" w:cs="新宋体"/>
          <w:b w:val="0"/>
          <w:bCs w:val="0"/>
          <w:color w:val="000000"/>
          <w:sz w:val="21"/>
          <w:szCs w:val="21"/>
          <w:lang w:val="en-US" w:eastAsia="zh-CN"/>
        </w:rPr>
      </w:pPr>
      <w:r>
        <w:rPr>
          <w:rFonts w:hint="eastAsia" w:ascii="宋体" w:hAnsi="宋体" w:cs="新宋体"/>
          <w:b w:val="0"/>
          <w:bCs w:val="0"/>
          <w:color w:val="000000"/>
          <w:sz w:val="21"/>
          <w:szCs w:val="21"/>
          <w:lang w:val="en-US" w:eastAsia="zh-CN"/>
        </w:rPr>
        <w:t>1、合同签订后30天内，甲方向乙方支付合同总价款40%作为预付款，乙方需提供相关收款依据。以人工投入为主、实行按月定期结算支付款项的项目，不约定预付款。</w:t>
      </w:r>
    </w:p>
    <w:p w14:paraId="10C62253">
      <w:pPr>
        <w:keepNext w:val="0"/>
        <w:keepLines w:val="0"/>
        <w:pageBreakBefore w:val="0"/>
        <w:widowControl/>
        <w:kinsoku/>
        <w:wordWrap/>
        <w:topLinePunct w:val="0"/>
        <w:bidi w:val="0"/>
        <w:snapToGrid/>
        <w:spacing w:line="288" w:lineRule="auto"/>
        <w:ind w:right="0" w:firstLine="420" w:firstLineChars="200"/>
        <w:rPr>
          <w:rFonts w:hint="eastAsia" w:ascii="宋体" w:hAnsi="宋体" w:cs="新宋体"/>
          <w:b w:val="0"/>
          <w:bCs w:val="0"/>
          <w:color w:val="000000"/>
          <w:sz w:val="21"/>
          <w:szCs w:val="21"/>
          <w:lang w:val="en-US" w:eastAsia="zh-CN"/>
        </w:rPr>
      </w:pPr>
      <w:r>
        <w:rPr>
          <w:rFonts w:hint="eastAsia" w:ascii="宋体" w:hAnsi="宋体" w:cs="新宋体"/>
          <w:b w:val="0"/>
          <w:bCs w:val="0"/>
          <w:color w:val="000000"/>
          <w:sz w:val="21"/>
          <w:szCs w:val="21"/>
          <w:lang w:val="en-US" w:eastAsia="zh-CN"/>
        </w:rPr>
        <w:t>2、乙方须按其投标文件中响应的交货期按时交货并提供全额合规发票保证“货票同行”，到达甲方指定地点，安装、调试完毕并验收合格后，甲方30天内支付合同总价款的55%。</w:t>
      </w:r>
    </w:p>
    <w:p w14:paraId="5ABFB8AC">
      <w:pPr>
        <w:keepNext w:val="0"/>
        <w:keepLines w:val="0"/>
        <w:pageBreakBefore w:val="0"/>
        <w:widowControl/>
        <w:kinsoku/>
        <w:wordWrap/>
        <w:topLinePunct w:val="0"/>
        <w:bidi w:val="0"/>
        <w:snapToGrid/>
        <w:spacing w:line="288" w:lineRule="auto"/>
        <w:ind w:right="0" w:firstLine="420" w:firstLineChars="200"/>
        <w:rPr>
          <w:rFonts w:hint="eastAsia" w:ascii="宋体" w:hAnsi="宋体" w:cs="新宋体"/>
          <w:b w:val="0"/>
          <w:bCs w:val="0"/>
          <w:color w:val="000000"/>
          <w:sz w:val="21"/>
          <w:szCs w:val="21"/>
          <w:lang w:val="en-US" w:eastAsia="zh-CN"/>
        </w:rPr>
      </w:pPr>
      <w:r>
        <w:rPr>
          <w:rFonts w:hint="eastAsia" w:ascii="宋体" w:hAnsi="宋体" w:cs="新宋体"/>
          <w:b w:val="0"/>
          <w:bCs w:val="0"/>
          <w:color w:val="000000"/>
          <w:sz w:val="21"/>
          <w:szCs w:val="21"/>
          <w:lang w:val="en-US" w:eastAsia="zh-CN"/>
        </w:rPr>
        <w:t>3、维保期期满后，乙方需全面对产品进行全面维护保养，保证正常使用。甲方30天内支付合同总价款的5%。</w:t>
      </w:r>
    </w:p>
    <w:p w14:paraId="352FC88E">
      <w:pPr>
        <w:keepNext w:val="0"/>
        <w:keepLines w:val="0"/>
        <w:pageBreakBefore w:val="0"/>
        <w:widowControl/>
        <w:kinsoku/>
        <w:wordWrap/>
        <w:topLinePunct w:val="0"/>
        <w:bidi w:val="0"/>
        <w:snapToGrid/>
        <w:spacing w:line="288" w:lineRule="auto"/>
        <w:ind w:right="0" w:firstLine="420" w:firstLineChars="200"/>
        <w:rPr>
          <w:rFonts w:hint="eastAsia" w:ascii="宋体" w:hAnsi="宋体" w:cs="新宋体"/>
          <w:b w:val="0"/>
          <w:bCs w:val="0"/>
          <w:color w:val="000000"/>
          <w:sz w:val="21"/>
          <w:szCs w:val="21"/>
          <w:lang w:val="en-US" w:eastAsia="zh-CN"/>
        </w:rPr>
      </w:pPr>
      <w:r>
        <w:rPr>
          <w:rFonts w:hint="eastAsia" w:ascii="宋体" w:hAnsi="宋体" w:cs="新宋体"/>
          <w:b w:val="0"/>
          <w:bCs w:val="0"/>
          <w:color w:val="000000"/>
          <w:sz w:val="21"/>
          <w:szCs w:val="21"/>
          <w:lang w:val="en-US" w:eastAsia="zh-CN"/>
        </w:rPr>
        <w:t>（二）、乙方为非中小企业，支付方式如下：</w:t>
      </w:r>
    </w:p>
    <w:p w14:paraId="35891B33">
      <w:pPr>
        <w:keepNext w:val="0"/>
        <w:keepLines w:val="0"/>
        <w:pageBreakBefore w:val="0"/>
        <w:widowControl/>
        <w:kinsoku/>
        <w:wordWrap/>
        <w:topLinePunct w:val="0"/>
        <w:bidi w:val="0"/>
        <w:snapToGrid/>
        <w:spacing w:line="288" w:lineRule="auto"/>
        <w:ind w:right="0" w:firstLine="420" w:firstLineChars="200"/>
        <w:rPr>
          <w:rFonts w:hint="eastAsia" w:ascii="宋体" w:hAnsi="宋体" w:cs="新宋体"/>
          <w:b w:val="0"/>
          <w:bCs w:val="0"/>
          <w:color w:val="000000"/>
          <w:sz w:val="21"/>
          <w:szCs w:val="21"/>
          <w:lang w:val="en-US" w:eastAsia="zh-CN"/>
        </w:rPr>
      </w:pPr>
      <w:r>
        <w:rPr>
          <w:rFonts w:hint="eastAsia" w:ascii="宋体" w:hAnsi="宋体" w:cs="新宋体"/>
          <w:b w:val="0"/>
          <w:bCs w:val="0"/>
          <w:color w:val="000000"/>
          <w:sz w:val="21"/>
          <w:szCs w:val="21"/>
          <w:lang w:val="en-US" w:eastAsia="zh-CN"/>
        </w:rPr>
        <w:t>1、合同签订后，乙方须按其投标文件中响应的交货期按时交货并提供全额合规发票保证“货票同行”，到达甲方指定地点，安装、调试完毕并验收合格后，甲方30天内支付合同总价款的95%。</w:t>
      </w:r>
    </w:p>
    <w:p w14:paraId="598A13AE">
      <w:pPr>
        <w:keepNext w:val="0"/>
        <w:keepLines w:val="0"/>
        <w:pageBreakBefore w:val="0"/>
        <w:widowControl/>
        <w:kinsoku/>
        <w:wordWrap/>
        <w:topLinePunct w:val="0"/>
        <w:bidi w:val="0"/>
        <w:snapToGrid/>
        <w:spacing w:line="288" w:lineRule="auto"/>
        <w:ind w:right="0" w:firstLine="420" w:firstLineChars="200"/>
        <w:rPr>
          <w:rFonts w:hint="eastAsia" w:ascii="宋体" w:hAnsi="宋体" w:cs="新宋体"/>
          <w:b w:val="0"/>
          <w:bCs w:val="0"/>
          <w:color w:val="000000"/>
          <w:sz w:val="21"/>
          <w:szCs w:val="21"/>
          <w:lang w:val="en-US" w:eastAsia="zh-CN"/>
        </w:rPr>
      </w:pPr>
      <w:r>
        <w:rPr>
          <w:rFonts w:hint="eastAsia" w:ascii="宋体" w:hAnsi="宋体" w:cs="新宋体"/>
          <w:b w:val="0"/>
          <w:bCs w:val="0"/>
          <w:color w:val="000000"/>
          <w:sz w:val="21"/>
          <w:szCs w:val="21"/>
          <w:lang w:val="en-US" w:eastAsia="zh-CN"/>
        </w:rPr>
        <w:t>2、维保期期满后，乙方需全面对产品进行全面维护保养，保证正常使用。甲方30天内支付合同总价款的5%。</w:t>
      </w:r>
    </w:p>
    <w:p w14:paraId="5F85AF78">
      <w:pPr>
        <w:keepNext w:val="0"/>
        <w:keepLines w:val="0"/>
        <w:pageBreakBefore w:val="0"/>
        <w:widowControl/>
        <w:tabs>
          <w:tab w:val="left" w:pos="6105"/>
        </w:tabs>
        <w:kinsoku/>
        <w:wordWrap/>
        <w:topLinePunct w:val="0"/>
        <w:bidi w:val="0"/>
        <w:adjustRightInd/>
        <w:snapToGrid/>
        <w:spacing w:line="24" w:lineRule="atLeast"/>
        <w:ind w:left="0" w:right="0" w:firstLine="420" w:firstLineChars="200"/>
        <w:rPr>
          <w:rFonts w:hint="default" w:ascii="宋体" w:hAnsi="宋体" w:eastAsia="宋体" w:cs="宋体"/>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支付方式为银行转账。</w:t>
      </w:r>
    </w:p>
    <w:p w14:paraId="46B5665A">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cs="宋体"/>
          <w:sz w:val="21"/>
          <w:szCs w:val="21"/>
          <w:highlight w:val="none"/>
        </w:rPr>
        <w:t>五、组成合同的文件</w:t>
      </w:r>
    </w:p>
    <w:p w14:paraId="0C79F322">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cs="宋体"/>
          <w:sz w:val="21"/>
          <w:szCs w:val="21"/>
          <w:highlight w:val="none"/>
        </w:rPr>
        <w:t>组成本合同的文件及解释顺序如下：</w:t>
      </w:r>
    </w:p>
    <w:p w14:paraId="6D286FAB">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ascii="宋体" w:hAnsi="宋体"/>
          <w:sz w:val="21"/>
          <w:szCs w:val="21"/>
          <w:highlight w:val="none"/>
        </w:rPr>
        <w:t>1</w:t>
      </w:r>
      <w:r>
        <w:rPr>
          <w:rFonts w:hint="eastAsia" w:ascii="宋体" w:hAnsi="宋体" w:cs="宋体"/>
          <w:sz w:val="21"/>
          <w:szCs w:val="21"/>
          <w:highlight w:val="none"/>
        </w:rPr>
        <w:t>、本合同协议书</w:t>
      </w:r>
    </w:p>
    <w:p w14:paraId="5E6D1D5E">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sz w:val="21"/>
          <w:szCs w:val="21"/>
          <w:highlight w:val="none"/>
        </w:rPr>
        <w:t>2</w:t>
      </w:r>
      <w:r>
        <w:rPr>
          <w:rFonts w:hint="eastAsia" w:ascii="宋体" w:hAnsi="宋体" w:cs="宋体"/>
          <w:sz w:val="21"/>
          <w:szCs w:val="21"/>
          <w:highlight w:val="none"/>
        </w:rPr>
        <w:t>、本合同专用条款</w:t>
      </w:r>
    </w:p>
    <w:p w14:paraId="4472F1B4">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b/>
          <w:bCs/>
          <w:sz w:val="21"/>
          <w:szCs w:val="21"/>
          <w:highlight w:val="none"/>
        </w:rPr>
      </w:pPr>
      <w:r>
        <w:rPr>
          <w:rFonts w:hint="eastAsia" w:ascii="宋体" w:hAnsi="宋体"/>
          <w:sz w:val="21"/>
          <w:szCs w:val="21"/>
          <w:highlight w:val="none"/>
        </w:rPr>
        <w:t>3</w:t>
      </w:r>
      <w:r>
        <w:rPr>
          <w:rFonts w:hint="eastAsia" w:ascii="宋体" w:hAnsi="宋体" w:cs="宋体"/>
          <w:sz w:val="21"/>
          <w:szCs w:val="21"/>
          <w:highlight w:val="none"/>
        </w:rPr>
        <w:t>、本合同通用条款</w:t>
      </w:r>
    </w:p>
    <w:p w14:paraId="02C816C4">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ascii="宋体" w:hAnsi="宋体"/>
          <w:sz w:val="21"/>
          <w:szCs w:val="21"/>
          <w:highlight w:val="none"/>
        </w:rPr>
        <w:t>4</w:t>
      </w:r>
      <w:r>
        <w:rPr>
          <w:rFonts w:hint="eastAsia" w:ascii="宋体" w:hAnsi="宋体" w:cs="宋体"/>
          <w:sz w:val="21"/>
          <w:szCs w:val="21"/>
          <w:highlight w:val="none"/>
        </w:rPr>
        <w:t>、</w:t>
      </w:r>
      <w:r>
        <w:rPr>
          <w:rFonts w:hint="eastAsia" w:ascii="宋体" w:hAnsi="宋体"/>
          <w:sz w:val="21"/>
          <w:szCs w:val="21"/>
          <w:highlight w:val="none"/>
        </w:rPr>
        <w:t>中标（</w:t>
      </w:r>
      <w:r>
        <w:rPr>
          <w:rFonts w:ascii="宋体" w:hAnsi="宋体"/>
          <w:sz w:val="21"/>
          <w:szCs w:val="21"/>
          <w:highlight w:val="none"/>
        </w:rPr>
        <w:t>成交</w:t>
      </w:r>
      <w:r>
        <w:rPr>
          <w:rFonts w:hint="eastAsia" w:ascii="宋体" w:hAnsi="宋体"/>
          <w:sz w:val="21"/>
          <w:szCs w:val="21"/>
          <w:highlight w:val="none"/>
        </w:rPr>
        <w:t>）</w:t>
      </w:r>
      <w:r>
        <w:rPr>
          <w:rFonts w:hint="eastAsia" w:ascii="宋体" w:hAnsi="宋体" w:cs="宋体"/>
          <w:sz w:val="21"/>
          <w:szCs w:val="21"/>
          <w:highlight w:val="none"/>
        </w:rPr>
        <w:t>通知书</w:t>
      </w:r>
    </w:p>
    <w:p w14:paraId="219EFF17">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ascii="宋体" w:hAnsi="宋体" w:cs="宋体"/>
          <w:sz w:val="21"/>
          <w:szCs w:val="21"/>
          <w:highlight w:val="none"/>
        </w:rPr>
        <w:t>5</w:t>
      </w:r>
      <w:r>
        <w:rPr>
          <w:rFonts w:hint="eastAsia" w:ascii="宋体" w:hAnsi="宋体" w:cs="宋体"/>
          <w:sz w:val="21"/>
          <w:szCs w:val="21"/>
          <w:highlight w:val="none"/>
        </w:rPr>
        <w:t>、投标书、报价单或预算书及其附件</w:t>
      </w:r>
    </w:p>
    <w:p w14:paraId="0F04A4AD">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cs="宋体"/>
          <w:sz w:val="21"/>
          <w:szCs w:val="21"/>
          <w:highlight w:val="none"/>
        </w:rPr>
        <w:t>6、招标文件、答疑澄清、纪要及设备清单</w:t>
      </w:r>
    </w:p>
    <w:p w14:paraId="7EE6FF90">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sz w:val="21"/>
          <w:szCs w:val="21"/>
          <w:highlight w:val="none"/>
        </w:rPr>
      </w:pPr>
      <w:r>
        <w:rPr>
          <w:rFonts w:hint="eastAsia" w:ascii="宋体" w:hAnsi="宋体"/>
          <w:sz w:val="21"/>
          <w:szCs w:val="21"/>
          <w:highlight w:val="none"/>
        </w:rPr>
        <w:t>7</w:t>
      </w:r>
      <w:r>
        <w:rPr>
          <w:rFonts w:hint="eastAsia" w:ascii="宋体" w:hAnsi="宋体" w:cs="宋体"/>
          <w:sz w:val="21"/>
          <w:szCs w:val="21"/>
          <w:highlight w:val="none"/>
        </w:rPr>
        <w:t>、标准、规范及有关技术文件</w:t>
      </w:r>
    </w:p>
    <w:p w14:paraId="6D1F13A7">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8、双方为履行本合同的有关洽商、变更等书面协议、文件，视为本合同的组成部分。</w:t>
      </w:r>
    </w:p>
    <w:p w14:paraId="16753D82">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cs="宋体"/>
          <w:sz w:val="21"/>
          <w:szCs w:val="21"/>
          <w:highlight w:val="none"/>
        </w:rPr>
        <w:t>六、本协议书中有关词语含义与本合同第二部分《通用条款》中赋予的定义相同。</w:t>
      </w:r>
    </w:p>
    <w:p w14:paraId="38B6FD39">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kern w:val="0"/>
          <w:sz w:val="21"/>
          <w:szCs w:val="21"/>
          <w:highlight w:val="none"/>
        </w:rPr>
      </w:pPr>
      <w:r>
        <w:rPr>
          <w:rFonts w:hint="eastAsia" w:ascii="宋体" w:hAnsi="宋体" w:cs="宋体"/>
          <w:sz w:val="21"/>
          <w:szCs w:val="21"/>
          <w:highlight w:val="none"/>
        </w:rPr>
        <w:t>七</w:t>
      </w:r>
      <w:r>
        <w:rPr>
          <w:rFonts w:hint="eastAsia" w:ascii="宋体" w:hAnsi="宋体"/>
          <w:sz w:val="21"/>
          <w:szCs w:val="21"/>
          <w:highlight w:val="none"/>
        </w:rPr>
        <w:t>、</w:t>
      </w:r>
      <w:r>
        <w:rPr>
          <w:rFonts w:hint="eastAsia" w:ascii="宋体" w:hAnsi="宋体"/>
          <w:sz w:val="21"/>
          <w:szCs w:val="21"/>
          <w:highlight w:val="none"/>
          <w:lang w:eastAsia="zh-CN"/>
        </w:rPr>
        <w:t>乙方</w:t>
      </w:r>
      <w:r>
        <w:rPr>
          <w:rFonts w:hint="eastAsia" w:ascii="宋体" w:hAnsi="宋体"/>
          <w:sz w:val="21"/>
          <w:szCs w:val="21"/>
          <w:highlight w:val="none"/>
        </w:rPr>
        <w:t>按</w:t>
      </w:r>
      <w:r>
        <w:rPr>
          <w:rFonts w:hint="eastAsia" w:ascii="宋体" w:hAnsi="宋体" w:cs="宋体"/>
          <w:sz w:val="21"/>
          <w:szCs w:val="21"/>
          <w:highlight w:val="none"/>
        </w:rPr>
        <w:t>照合同约定进行供货、并在质量保修期内承担质量保修责任及</w:t>
      </w:r>
      <w:r>
        <w:rPr>
          <w:rFonts w:hint="eastAsia" w:ascii="宋体" w:hAnsi="宋体" w:cs="宋体"/>
          <w:sz w:val="21"/>
          <w:szCs w:val="21"/>
          <w:highlight w:val="none"/>
          <w:lang w:val="en-US" w:eastAsia="zh-CN"/>
        </w:rPr>
        <w:t>保修</w:t>
      </w:r>
      <w:r>
        <w:rPr>
          <w:rFonts w:hint="eastAsia" w:ascii="宋体" w:hAnsi="宋体" w:cs="宋体"/>
          <w:sz w:val="21"/>
          <w:szCs w:val="21"/>
          <w:highlight w:val="none"/>
        </w:rPr>
        <w:t>服务。免费更换问题货物的期限：</w:t>
      </w:r>
      <w:r>
        <w:rPr>
          <w:rFonts w:hint="eastAsia"/>
          <w:kern w:val="0"/>
          <w:sz w:val="21"/>
          <w:szCs w:val="21"/>
          <w:highlight w:val="none"/>
        </w:rPr>
        <w:t>有完善的售后服务系统，2小时电话响应，24小时到现场，更换配件若超过72小时，</w:t>
      </w:r>
      <w:r>
        <w:rPr>
          <w:rFonts w:hint="eastAsia" w:ascii="宋体" w:hAnsi="宋体"/>
          <w:sz w:val="21"/>
          <w:szCs w:val="21"/>
        </w:rPr>
        <w:t>无条件提供</w:t>
      </w:r>
      <w:r>
        <w:rPr>
          <w:rFonts w:hint="eastAsia" w:ascii="宋体" w:hAnsi="宋体"/>
          <w:sz w:val="21"/>
          <w:szCs w:val="21"/>
          <w:lang w:val="en-US" w:eastAsia="zh-CN"/>
        </w:rPr>
        <w:t>同型号</w:t>
      </w:r>
      <w:r>
        <w:rPr>
          <w:rFonts w:hint="eastAsia" w:ascii="宋体" w:hAnsi="宋体"/>
          <w:sz w:val="21"/>
          <w:szCs w:val="21"/>
        </w:rPr>
        <w:t>备用机</w:t>
      </w:r>
      <w:r>
        <w:rPr>
          <w:rFonts w:hint="eastAsia"/>
          <w:kern w:val="0"/>
          <w:sz w:val="21"/>
          <w:szCs w:val="21"/>
          <w:highlight w:val="none"/>
        </w:rPr>
        <w:t xml:space="preserve">。 </w:t>
      </w:r>
    </w:p>
    <w:p w14:paraId="63BDAC27">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八、</w:t>
      </w:r>
      <w:r>
        <w:rPr>
          <w:rFonts w:hint="eastAsia" w:ascii="宋体" w:hAnsi="宋体" w:cs="宋体"/>
          <w:sz w:val="21"/>
          <w:szCs w:val="21"/>
          <w:highlight w:val="none"/>
          <w:lang w:eastAsia="zh-CN"/>
        </w:rPr>
        <w:t>甲方</w:t>
      </w:r>
      <w:r>
        <w:rPr>
          <w:rFonts w:hint="eastAsia" w:ascii="宋体" w:hAnsi="宋体" w:cs="宋体"/>
          <w:sz w:val="21"/>
          <w:szCs w:val="21"/>
          <w:highlight w:val="none"/>
        </w:rPr>
        <w:t>按照合同约定的期限和方式支付合同价款及其他应当支付的款项。</w:t>
      </w:r>
    </w:p>
    <w:p w14:paraId="713AF037">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cs="宋体"/>
          <w:sz w:val="21"/>
          <w:szCs w:val="21"/>
          <w:highlight w:val="none"/>
        </w:rPr>
        <w:t>九、合同生效</w:t>
      </w:r>
    </w:p>
    <w:p w14:paraId="049BA607">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ascii="宋体" w:hAnsi="宋体" w:cs="宋体"/>
          <w:sz w:val="21"/>
          <w:szCs w:val="21"/>
          <w:highlight w:val="none"/>
        </w:rPr>
      </w:pPr>
      <w:r>
        <w:rPr>
          <w:rFonts w:hint="eastAsia" w:ascii="宋体" w:hAnsi="宋体" w:cs="宋体"/>
          <w:sz w:val="21"/>
          <w:szCs w:val="21"/>
          <w:highlight w:val="none"/>
        </w:rPr>
        <w:t>合同订立时间：</w:t>
      </w:r>
      <w:r>
        <w:rPr>
          <w:rFonts w:hint="eastAsia" w:ascii="宋体" w:hAnsi="宋体" w:cs="宋体"/>
          <w:sz w:val="21"/>
          <w:szCs w:val="21"/>
          <w:highlight w:val="none"/>
          <w:u w:val="single"/>
        </w:rPr>
        <w:t xml:space="preserve">              </w:t>
      </w:r>
      <w:r>
        <w:rPr>
          <w:rFonts w:ascii="宋体" w:hAnsi="宋体" w:cs="宋体"/>
          <w:sz w:val="21"/>
          <w:szCs w:val="21"/>
          <w:highlight w:val="none"/>
        </w:rPr>
        <w:t xml:space="preserve"> </w:t>
      </w:r>
    </w:p>
    <w:p w14:paraId="57A61BC8">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sz w:val="21"/>
          <w:szCs w:val="21"/>
          <w:highlight w:val="none"/>
          <w:u w:val="single"/>
        </w:rPr>
      </w:pPr>
      <w:r>
        <w:rPr>
          <w:rFonts w:hint="eastAsia" w:ascii="宋体" w:hAnsi="宋体" w:cs="宋体"/>
          <w:sz w:val="21"/>
          <w:szCs w:val="21"/>
          <w:highlight w:val="none"/>
        </w:rPr>
        <w:t>合同订立地点：</w:t>
      </w:r>
      <w:r>
        <w:rPr>
          <w:rFonts w:hint="eastAsia" w:ascii="宋体" w:hAnsi="宋体" w:cs="宋体"/>
          <w:sz w:val="21"/>
          <w:szCs w:val="21"/>
          <w:highlight w:val="none"/>
          <w:u w:val="single"/>
        </w:rPr>
        <w:t>西安市儿童医院</w:t>
      </w:r>
    </w:p>
    <w:p w14:paraId="3B300A34">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双方在上述日期签署本合同。合同</w:t>
      </w:r>
      <w:r>
        <w:rPr>
          <w:rFonts w:hint="eastAsia" w:ascii="宋体" w:hAnsi="宋体" w:cs="宋体"/>
          <w:sz w:val="21"/>
          <w:szCs w:val="21"/>
          <w:highlight w:val="none"/>
          <w:u w:val="single"/>
        </w:rPr>
        <w:t xml:space="preserve"> 柒 </w:t>
      </w:r>
      <w:r>
        <w:rPr>
          <w:rFonts w:hint="eastAsia" w:ascii="宋体" w:hAnsi="宋体" w:cs="宋体"/>
          <w:sz w:val="21"/>
          <w:szCs w:val="21"/>
          <w:highlight w:val="none"/>
        </w:rPr>
        <w:t>份，</w:t>
      </w:r>
      <w:r>
        <w:rPr>
          <w:rFonts w:hint="eastAsia" w:ascii="宋体" w:hAnsi="宋体" w:cs="宋体"/>
          <w:sz w:val="21"/>
          <w:szCs w:val="21"/>
          <w:highlight w:val="none"/>
          <w:lang w:eastAsia="zh-CN"/>
        </w:rPr>
        <w:t>甲方</w:t>
      </w:r>
      <w:r>
        <w:rPr>
          <w:rFonts w:hint="eastAsia" w:ascii="宋体" w:hAnsi="宋体" w:cs="宋体"/>
          <w:sz w:val="21"/>
          <w:szCs w:val="21"/>
          <w:highlight w:val="none"/>
          <w:u w:val="single"/>
        </w:rPr>
        <w:t xml:space="preserve"> 叁 </w:t>
      </w:r>
      <w:r>
        <w:rPr>
          <w:rFonts w:hint="eastAsia" w:ascii="宋体" w:hAnsi="宋体" w:cs="宋体"/>
          <w:sz w:val="21"/>
          <w:szCs w:val="21"/>
          <w:highlight w:val="none"/>
        </w:rPr>
        <w:t>份，</w:t>
      </w:r>
      <w:r>
        <w:rPr>
          <w:rFonts w:hint="eastAsia" w:ascii="宋体" w:hAnsi="宋体" w:cs="宋体"/>
          <w:sz w:val="21"/>
          <w:szCs w:val="21"/>
          <w:highlight w:val="none"/>
          <w:lang w:eastAsia="zh-CN"/>
        </w:rPr>
        <w:t>乙方</w:t>
      </w:r>
      <w:r>
        <w:rPr>
          <w:rFonts w:hint="eastAsia" w:ascii="宋体" w:hAnsi="宋体" w:cs="宋体"/>
          <w:sz w:val="21"/>
          <w:szCs w:val="21"/>
          <w:highlight w:val="none"/>
          <w:u w:val="single"/>
        </w:rPr>
        <w:t xml:space="preserve"> 壹 </w:t>
      </w:r>
      <w:r>
        <w:rPr>
          <w:rFonts w:hint="eastAsia" w:ascii="宋体" w:hAnsi="宋体" w:cs="宋体"/>
          <w:sz w:val="21"/>
          <w:szCs w:val="21"/>
          <w:highlight w:val="none"/>
        </w:rPr>
        <w:t>份，财政局</w:t>
      </w:r>
      <w:r>
        <w:rPr>
          <w:rFonts w:hint="eastAsia" w:ascii="宋体" w:hAnsi="宋体" w:cs="宋体"/>
          <w:sz w:val="21"/>
          <w:szCs w:val="21"/>
          <w:highlight w:val="none"/>
          <w:u w:val="single"/>
        </w:rPr>
        <w:t xml:space="preserve"> 贰 </w:t>
      </w:r>
      <w:r>
        <w:rPr>
          <w:rFonts w:hint="eastAsia" w:ascii="宋体" w:hAnsi="宋体" w:cs="宋体"/>
          <w:sz w:val="21"/>
          <w:szCs w:val="21"/>
          <w:highlight w:val="none"/>
        </w:rPr>
        <w:t>份，鉴证方</w:t>
      </w:r>
      <w:r>
        <w:rPr>
          <w:rFonts w:hint="eastAsia" w:ascii="宋体" w:hAnsi="宋体" w:cs="宋体"/>
          <w:sz w:val="21"/>
          <w:szCs w:val="21"/>
          <w:highlight w:val="none"/>
          <w:u w:val="single"/>
        </w:rPr>
        <w:t xml:space="preserve"> 壹 </w:t>
      </w:r>
      <w:r>
        <w:rPr>
          <w:rFonts w:hint="eastAsia" w:ascii="宋体" w:hAnsi="宋体" w:cs="宋体"/>
          <w:sz w:val="21"/>
          <w:szCs w:val="21"/>
          <w:highlight w:val="none"/>
        </w:rPr>
        <w:t>份。。签字盖章后生效。</w:t>
      </w:r>
    </w:p>
    <w:p w14:paraId="17EA7BD2">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lang w:eastAsia="zh-CN"/>
        </w:rPr>
        <w:t>甲方</w:t>
      </w:r>
      <w:r>
        <w:rPr>
          <w:rFonts w:hint="eastAsia" w:ascii="宋体" w:hAnsi="宋体" w:cs="宋体"/>
          <w:sz w:val="21"/>
          <w:szCs w:val="21"/>
          <w:highlight w:val="none"/>
        </w:rPr>
        <w:t xml:space="preserve">：                                     </w:t>
      </w:r>
      <w:r>
        <w:rPr>
          <w:rFonts w:hint="eastAsia" w:ascii="宋体" w:hAnsi="宋体" w:cs="宋体"/>
          <w:sz w:val="21"/>
          <w:szCs w:val="21"/>
          <w:highlight w:val="none"/>
          <w:lang w:val="en-US" w:eastAsia="zh-CN"/>
        </w:rPr>
        <w:t xml:space="preserve">  </w:t>
      </w:r>
      <w:r>
        <w:rPr>
          <w:rFonts w:hint="eastAsia" w:ascii="宋体" w:hAnsi="宋体"/>
          <w:sz w:val="21"/>
          <w:szCs w:val="21"/>
          <w:highlight w:val="none"/>
          <w:lang w:eastAsia="zh-CN"/>
        </w:rPr>
        <w:t>乙方</w:t>
      </w:r>
      <w:r>
        <w:rPr>
          <w:rFonts w:hint="eastAsia" w:ascii="宋体" w:hAnsi="宋体"/>
          <w:sz w:val="21"/>
          <w:szCs w:val="21"/>
          <w:highlight w:val="none"/>
        </w:rPr>
        <w:t>：</w:t>
      </w:r>
      <w:r>
        <w:rPr>
          <w:rFonts w:hint="eastAsia" w:ascii="宋体" w:hAnsi="宋体" w:cs="宋体"/>
          <w:sz w:val="21"/>
          <w:szCs w:val="21"/>
          <w:highlight w:val="none"/>
        </w:rPr>
        <w:t xml:space="preserve"> </w:t>
      </w:r>
    </w:p>
    <w:p w14:paraId="0FDEC86D">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rPr>
      </w:pPr>
      <w:r>
        <w:rPr>
          <w:rFonts w:hint="eastAsia" w:ascii="宋体" w:hAnsi="宋体" w:cs="宋体"/>
          <w:sz w:val="21"/>
          <w:szCs w:val="21"/>
          <w:highlight w:val="none"/>
        </w:rPr>
        <w:t xml:space="preserve">地址：                  </w:t>
      </w:r>
      <w:r>
        <w:rPr>
          <w:rFonts w:ascii="宋体" w:hAnsi="宋体"/>
          <w:sz w:val="21"/>
          <w:szCs w:val="21"/>
          <w:highlight w:val="none"/>
        </w:rPr>
        <w:t xml:space="preserve">        </w:t>
      </w:r>
      <w:r>
        <w:rPr>
          <w:rFonts w:hint="eastAsia" w:ascii="宋体" w:hAnsi="宋体"/>
          <w:sz w:val="21"/>
          <w:szCs w:val="21"/>
          <w:highlight w:val="none"/>
        </w:rPr>
        <w:t xml:space="preserve">             </w:t>
      </w:r>
      <w:r>
        <w:rPr>
          <w:rFonts w:hint="eastAsia" w:ascii="宋体" w:hAnsi="宋体" w:cs="宋体"/>
          <w:sz w:val="21"/>
          <w:szCs w:val="21"/>
          <w:highlight w:val="none"/>
        </w:rPr>
        <w:t>地址：</w:t>
      </w:r>
      <w:r>
        <w:rPr>
          <w:rFonts w:hint="eastAsia" w:ascii="宋体" w:hAnsi="宋体"/>
          <w:sz w:val="21"/>
          <w:szCs w:val="21"/>
          <w:highlight w:val="none"/>
        </w:rPr>
        <w:t xml:space="preserve"> </w:t>
      </w:r>
    </w:p>
    <w:p w14:paraId="526A08F0">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rPr>
      </w:pPr>
      <w:r>
        <w:rPr>
          <w:rFonts w:hint="eastAsia" w:ascii="宋体" w:hAnsi="宋体" w:cs="宋体"/>
          <w:sz w:val="21"/>
          <w:szCs w:val="21"/>
          <w:highlight w:val="none"/>
        </w:rPr>
        <w:t>邮政编码：</w:t>
      </w:r>
      <w:r>
        <w:rPr>
          <w:rFonts w:hint="eastAsia" w:ascii="宋体" w:hAnsi="宋体"/>
          <w:sz w:val="21"/>
          <w:szCs w:val="21"/>
          <w:highlight w:val="none"/>
        </w:rPr>
        <w:t xml:space="preserve">      </w:t>
      </w:r>
      <w:r>
        <w:rPr>
          <w:rFonts w:ascii="宋体" w:hAnsi="宋体"/>
          <w:sz w:val="21"/>
          <w:szCs w:val="21"/>
          <w:highlight w:val="none"/>
        </w:rPr>
        <w:t xml:space="preserve">           </w:t>
      </w:r>
      <w:r>
        <w:rPr>
          <w:rFonts w:hint="eastAsia" w:ascii="宋体" w:hAnsi="宋体"/>
          <w:sz w:val="21"/>
          <w:szCs w:val="21"/>
          <w:highlight w:val="none"/>
        </w:rPr>
        <w:t xml:space="preserve">                  </w:t>
      </w:r>
      <w:r>
        <w:rPr>
          <w:rFonts w:hint="eastAsia" w:ascii="宋体" w:hAnsi="宋体" w:cs="宋体"/>
          <w:sz w:val="21"/>
          <w:szCs w:val="21"/>
          <w:highlight w:val="none"/>
        </w:rPr>
        <w:t>邮政编码：</w:t>
      </w:r>
      <w:r>
        <w:rPr>
          <w:rFonts w:hint="eastAsia" w:ascii="宋体" w:hAnsi="宋体"/>
          <w:sz w:val="21"/>
          <w:szCs w:val="21"/>
          <w:highlight w:val="none"/>
        </w:rPr>
        <w:t xml:space="preserve"> </w:t>
      </w:r>
    </w:p>
    <w:p w14:paraId="02E6D120">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rPr>
      </w:pPr>
      <w:r>
        <w:rPr>
          <w:rFonts w:hint="eastAsia" w:ascii="宋体" w:hAnsi="宋体" w:cs="宋体"/>
          <w:sz w:val="21"/>
          <w:szCs w:val="21"/>
          <w:highlight w:val="none"/>
        </w:rPr>
        <w:t>法定代表人：</w:t>
      </w:r>
      <w:r>
        <w:rPr>
          <w:rFonts w:ascii="宋体" w:hAnsi="宋体"/>
          <w:sz w:val="21"/>
          <w:szCs w:val="21"/>
          <w:highlight w:val="none"/>
        </w:rPr>
        <w:t xml:space="preserve">                                 </w:t>
      </w:r>
      <w:r>
        <w:rPr>
          <w:rFonts w:hint="eastAsia" w:ascii="宋体" w:hAnsi="宋体" w:cs="宋体"/>
          <w:sz w:val="21"/>
          <w:szCs w:val="21"/>
          <w:highlight w:val="none"/>
        </w:rPr>
        <w:t>法定代表人：</w:t>
      </w:r>
    </w:p>
    <w:p w14:paraId="1ED995E8">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rPr>
      </w:pPr>
      <w:r>
        <w:rPr>
          <w:rFonts w:hint="eastAsia" w:ascii="宋体" w:hAnsi="宋体" w:cs="宋体"/>
          <w:sz w:val="21"/>
          <w:szCs w:val="21"/>
          <w:highlight w:val="none"/>
        </w:rPr>
        <w:t xml:space="preserve">委托代理人：                           </w:t>
      </w:r>
      <w:r>
        <w:rPr>
          <w:rFonts w:hint="eastAsia" w:ascii="宋体" w:hAnsi="宋体"/>
          <w:sz w:val="21"/>
          <w:szCs w:val="21"/>
          <w:highlight w:val="none"/>
        </w:rPr>
        <w:t xml:space="preserve">      </w:t>
      </w:r>
      <w:r>
        <w:rPr>
          <w:rFonts w:hint="eastAsia" w:ascii="宋体" w:hAnsi="宋体" w:cs="宋体"/>
          <w:sz w:val="21"/>
          <w:szCs w:val="21"/>
          <w:highlight w:val="none"/>
        </w:rPr>
        <w:t>委托代理人：</w:t>
      </w:r>
      <w:r>
        <w:rPr>
          <w:rFonts w:hint="eastAsia" w:ascii="宋体" w:hAnsi="宋体"/>
          <w:sz w:val="21"/>
          <w:szCs w:val="21"/>
          <w:highlight w:val="none"/>
        </w:rPr>
        <w:t xml:space="preserve"> </w:t>
      </w:r>
    </w:p>
    <w:p w14:paraId="112E2DD4">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 xml:space="preserve">联系人：                                     联系人： </w:t>
      </w:r>
    </w:p>
    <w:p w14:paraId="7D897CC8">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u w:val="single"/>
        </w:rPr>
      </w:pPr>
      <w:r>
        <w:rPr>
          <w:rFonts w:hint="eastAsia" w:ascii="宋体" w:hAnsi="宋体" w:cs="宋体"/>
          <w:sz w:val="21"/>
          <w:szCs w:val="21"/>
          <w:highlight w:val="none"/>
        </w:rPr>
        <w:t xml:space="preserve">电话：            </w:t>
      </w:r>
      <w:r>
        <w:rPr>
          <w:rFonts w:ascii="宋体" w:hAnsi="宋体"/>
          <w:sz w:val="21"/>
          <w:szCs w:val="21"/>
          <w:highlight w:val="none"/>
        </w:rPr>
        <w:t xml:space="preserve">              </w:t>
      </w:r>
      <w:r>
        <w:rPr>
          <w:rFonts w:hint="eastAsia" w:ascii="宋体" w:hAnsi="宋体"/>
          <w:sz w:val="21"/>
          <w:szCs w:val="21"/>
          <w:highlight w:val="none"/>
        </w:rPr>
        <w:t xml:space="preserve">             电</w:t>
      </w:r>
      <w:r>
        <w:rPr>
          <w:rFonts w:hint="eastAsia" w:ascii="宋体" w:hAnsi="宋体" w:cs="宋体"/>
          <w:sz w:val="21"/>
          <w:szCs w:val="21"/>
          <w:highlight w:val="none"/>
        </w:rPr>
        <w:t>话：</w:t>
      </w:r>
    </w:p>
    <w:p w14:paraId="379BF657">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u w:val="single"/>
        </w:rPr>
      </w:pPr>
      <w:r>
        <w:rPr>
          <w:rFonts w:hint="eastAsia" w:ascii="宋体" w:hAnsi="宋体" w:cs="宋体"/>
          <w:sz w:val="21"/>
          <w:szCs w:val="21"/>
          <w:highlight w:val="none"/>
        </w:rPr>
        <w:t xml:space="preserve">传真：            </w:t>
      </w:r>
      <w:r>
        <w:rPr>
          <w:rFonts w:ascii="宋体" w:hAnsi="宋体"/>
          <w:sz w:val="21"/>
          <w:szCs w:val="21"/>
          <w:highlight w:val="none"/>
        </w:rPr>
        <w:t xml:space="preserve">               </w:t>
      </w:r>
      <w:r>
        <w:rPr>
          <w:rFonts w:hint="eastAsia" w:ascii="宋体" w:hAnsi="宋体"/>
          <w:sz w:val="21"/>
          <w:szCs w:val="21"/>
          <w:highlight w:val="none"/>
        </w:rPr>
        <w:t xml:space="preserve">            </w:t>
      </w:r>
      <w:r>
        <w:rPr>
          <w:rFonts w:hint="eastAsia" w:ascii="宋体" w:hAnsi="宋体" w:cs="宋体"/>
          <w:sz w:val="21"/>
          <w:szCs w:val="21"/>
          <w:highlight w:val="none"/>
        </w:rPr>
        <w:t>传真：</w:t>
      </w:r>
    </w:p>
    <w:p w14:paraId="536D4C67">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u w:val="single"/>
        </w:rPr>
      </w:pPr>
      <w:r>
        <w:rPr>
          <w:rFonts w:hint="eastAsia" w:ascii="宋体" w:hAnsi="宋体" w:cs="宋体"/>
          <w:sz w:val="21"/>
          <w:szCs w:val="21"/>
          <w:highlight w:val="none"/>
        </w:rPr>
        <w:t xml:space="preserve">开户银行：              </w:t>
      </w:r>
      <w:r>
        <w:rPr>
          <w:rFonts w:ascii="宋体" w:hAnsi="宋体"/>
          <w:sz w:val="21"/>
          <w:szCs w:val="21"/>
          <w:highlight w:val="none"/>
        </w:rPr>
        <w:t xml:space="preserve">         </w:t>
      </w:r>
      <w:r>
        <w:rPr>
          <w:rFonts w:hint="eastAsia" w:ascii="宋体" w:hAnsi="宋体"/>
          <w:sz w:val="21"/>
          <w:szCs w:val="21"/>
          <w:highlight w:val="none"/>
        </w:rPr>
        <w:t xml:space="preserve">            </w:t>
      </w:r>
      <w:r>
        <w:rPr>
          <w:rFonts w:hint="eastAsia" w:ascii="宋体" w:hAnsi="宋体" w:cs="宋体"/>
          <w:sz w:val="21"/>
          <w:szCs w:val="21"/>
          <w:highlight w:val="none"/>
        </w:rPr>
        <w:t>开户银行：</w:t>
      </w:r>
    </w:p>
    <w:p w14:paraId="163F237A">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 xml:space="preserve">账号：                 </w:t>
      </w:r>
      <w:r>
        <w:rPr>
          <w:rFonts w:ascii="宋体" w:hAnsi="宋体"/>
          <w:sz w:val="21"/>
          <w:szCs w:val="21"/>
          <w:highlight w:val="none"/>
        </w:rPr>
        <w:t xml:space="preserve">         </w:t>
      </w:r>
      <w:r>
        <w:rPr>
          <w:rFonts w:hint="eastAsia" w:ascii="宋体" w:hAnsi="宋体"/>
          <w:sz w:val="21"/>
          <w:szCs w:val="21"/>
          <w:highlight w:val="none"/>
        </w:rPr>
        <w:t xml:space="preserve">             </w:t>
      </w:r>
      <w:r>
        <w:rPr>
          <w:rFonts w:hint="eastAsia" w:ascii="宋体" w:hAnsi="宋体" w:cs="宋体"/>
          <w:sz w:val="21"/>
          <w:szCs w:val="21"/>
          <w:highlight w:val="none"/>
        </w:rPr>
        <w:t>账    号：</w:t>
      </w:r>
    </w:p>
    <w:p w14:paraId="0B793A2B">
      <w:pPr>
        <w:spacing w:line="360" w:lineRule="auto"/>
        <w:ind w:firstLine="420" w:firstLineChars="200"/>
        <w:rPr>
          <w:rFonts w:hint="eastAsia" w:ascii="宋体" w:hAnsi="宋体" w:cs="宋体"/>
          <w:szCs w:val="21"/>
          <w:highlight w:val="none"/>
        </w:rPr>
      </w:pPr>
    </w:p>
    <w:p w14:paraId="71EAE88C">
      <w:pPr>
        <w:pStyle w:val="4"/>
        <w:spacing w:line="360" w:lineRule="auto"/>
        <w:rPr>
          <w:rFonts w:hint="eastAsia" w:ascii="宋体" w:hAnsi="宋体" w:eastAsia="宋体" w:cs="宋体"/>
          <w:sz w:val="24"/>
          <w:szCs w:val="24"/>
          <w:highlight w:val="none"/>
        </w:rPr>
      </w:pPr>
      <w:bookmarkStart w:id="7" w:name="_Toc29110"/>
      <w:bookmarkStart w:id="8" w:name="_Toc239825095"/>
      <w:bookmarkStart w:id="9" w:name="_Toc269407661"/>
      <w:bookmarkStart w:id="10" w:name="_Toc239769264"/>
      <w:bookmarkStart w:id="11" w:name="_Toc239770152"/>
      <w:bookmarkStart w:id="12" w:name="_Toc235703127"/>
      <w:bookmarkStart w:id="13" w:name="_Toc237366503"/>
      <w:bookmarkStart w:id="14" w:name="_Toc269407888"/>
      <w:bookmarkStart w:id="15" w:name="_Toc293999495"/>
      <w:bookmarkStart w:id="16" w:name="_Toc293999380"/>
      <w:r>
        <w:rPr>
          <w:rFonts w:hint="eastAsia" w:ascii="宋体" w:hAnsi="宋体" w:cs="宋体"/>
          <w:sz w:val="28"/>
          <w:szCs w:val="28"/>
          <w:highlight w:val="none"/>
        </w:rPr>
        <w:br w:type="page"/>
      </w:r>
      <w:bookmarkEnd w:id="7"/>
      <w:bookmarkEnd w:id="8"/>
      <w:bookmarkEnd w:id="9"/>
      <w:bookmarkEnd w:id="10"/>
      <w:bookmarkEnd w:id="11"/>
      <w:bookmarkEnd w:id="12"/>
      <w:bookmarkEnd w:id="13"/>
      <w:bookmarkEnd w:id="14"/>
      <w:bookmarkEnd w:id="15"/>
      <w:bookmarkEnd w:id="16"/>
      <w:r>
        <w:rPr>
          <w:rFonts w:hint="eastAsia" w:ascii="宋体" w:hAnsi="宋体" w:eastAsia="宋体"/>
          <w:sz w:val="24"/>
          <w:szCs w:val="24"/>
          <w:highlight w:val="none"/>
        </w:rPr>
        <w:t xml:space="preserve">第二部分 </w:t>
      </w:r>
      <w:bookmarkStart w:id="17" w:name="_Toc5757"/>
      <w:bookmarkStart w:id="18" w:name="_Toc406424728"/>
      <w:bookmarkStart w:id="19" w:name="_Toc11749"/>
      <w:bookmarkStart w:id="20" w:name="_Toc30900"/>
      <w:bookmarkStart w:id="21" w:name="_Toc690"/>
      <w:bookmarkStart w:id="22" w:name="_Toc410392029"/>
      <w:bookmarkStart w:id="23" w:name="_Toc26023"/>
      <w:bookmarkStart w:id="24" w:name="_Toc9311"/>
      <w:bookmarkStart w:id="25" w:name="_Toc26172"/>
      <w:bookmarkStart w:id="26" w:name="_Toc13319"/>
      <w:r>
        <w:rPr>
          <w:rFonts w:hint="eastAsia" w:ascii="宋体" w:hAnsi="宋体" w:eastAsia="宋体" w:cs="宋体"/>
          <w:sz w:val="24"/>
          <w:szCs w:val="24"/>
          <w:highlight w:val="none"/>
        </w:rPr>
        <w:t xml:space="preserve"> 合同专用条款</w:t>
      </w:r>
      <w:bookmarkEnd w:id="17"/>
      <w:bookmarkEnd w:id="18"/>
      <w:bookmarkEnd w:id="19"/>
      <w:bookmarkEnd w:id="20"/>
      <w:bookmarkEnd w:id="21"/>
      <w:bookmarkEnd w:id="22"/>
      <w:bookmarkEnd w:id="23"/>
      <w:bookmarkEnd w:id="24"/>
      <w:bookmarkEnd w:id="25"/>
      <w:bookmarkEnd w:id="26"/>
    </w:p>
    <w:p w14:paraId="2DF6207D">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甲  方：</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w:t>
      </w:r>
    </w:p>
    <w:p w14:paraId="70B9230C">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法定代表人：</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w:t>
      </w:r>
    </w:p>
    <w:p w14:paraId="1E4DDD6C">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住所地：</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w:t>
      </w:r>
    </w:p>
    <w:p w14:paraId="49D6A413">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p>
    <w:p w14:paraId="25A1D3BF">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乙  方：</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w:t>
      </w:r>
    </w:p>
    <w:p w14:paraId="05C17CFF">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法定代表人：</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w:t>
      </w:r>
    </w:p>
    <w:p w14:paraId="682BE7F1">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住所地：</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w:t>
      </w:r>
    </w:p>
    <w:p w14:paraId="43A46F50">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 xml:space="preserve">            </w:t>
      </w:r>
    </w:p>
    <w:p w14:paraId="684F85BF">
      <w:pPr>
        <w:pStyle w:val="3"/>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cs="宋体"/>
          <w:sz w:val="21"/>
          <w:szCs w:val="21"/>
          <w:highlight w:val="none"/>
          <w:lang w:eastAsia="zh-CN"/>
        </w:rPr>
        <w:t>甲方</w:t>
      </w:r>
      <w:r>
        <w:rPr>
          <w:rFonts w:hint="eastAsia" w:ascii="宋体" w:hAnsi="宋体" w:cs="宋体"/>
          <w:sz w:val="21"/>
          <w:szCs w:val="21"/>
          <w:highlight w:val="none"/>
        </w:rPr>
        <w:t>通过公开招标依法确</w:t>
      </w:r>
      <w:r>
        <w:rPr>
          <w:rFonts w:hint="eastAsia" w:ascii="宋体" w:hAnsi="宋体"/>
          <w:sz w:val="21"/>
          <w:szCs w:val="21"/>
          <w:highlight w:val="none"/>
        </w:rPr>
        <w:t>定了</w:t>
      </w:r>
      <w:r>
        <w:rPr>
          <w:rFonts w:hint="eastAsia" w:ascii="宋体" w:hAnsi="宋体"/>
          <w:sz w:val="21"/>
          <w:szCs w:val="21"/>
          <w:highlight w:val="none"/>
          <w:lang w:eastAsia="zh-CN"/>
        </w:rPr>
        <w:t>乙方</w:t>
      </w:r>
      <w:r>
        <w:rPr>
          <w:rFonts w:hint="eastAsia" w:ascii="宋体" w:hAnsi="宋体" w:cs="宋体"/>
          <w:sz w:val="21"/>
          <w:szCs w:val="21"/>
          <w:highlight w:val="none"/>
        </w:rPr>
        <w:t>，双方依照《中华人民共和国民法典》及其他有关法律、行政法规，遵循平等、自愿、公平和诚实信用的原则，协商一致，订立本合同。</w:t>
      </w:r>
    </w:p>
    <w:p w14:paraId="693B0968">
      <w:pPr>
        <w:keepNext w:val="0"/>
        <w:keepLines w:val="0"/>
        <w:pageBreakBefore w:val="0"/>
        <w:widowControl/>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第一章  基本情况</w:t>
      </w:r>
    </w:p>
    <w:p w14:paraId="6B117229">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基本情况:</w:t>
      </w:r>
    </w:p>
    <w:p w14:paraId="661EBF88">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医院名称：</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w:t>
      </w:r>
    </w:p>
    <w:p w14:paraId="324518F1">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医院类型：</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w:t>
      </w:r>
    </w:p>
    <w:p w14:paraId="43A03CCF">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座落位置：</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w:t>
      </w:r>
    </w:p>
    <w:p w14:paraId="5279654B">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交货时间：</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w:t>
      </w:r>
    </w:p>
    <w:p w14:paraId="6F448275">
      <w:pPr>
        <w:keepNext w:val="0"/>
        <w:keepLines w:val="0"/>
        <w:pageBreakBefore w:val="0"/>
        <w:widowControl/>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sz w:val="21"/>
          <w:szCs w:val="21"/>
          <w:highlight w:val="none"/>
        </w:rPr>
      </w:pPr>
      <w:r>
        <w:rPr>
          <w:rFonts w:hint="eastAsia" w:ascii="宋体" w:hAnsi="宋体" w:eastAsia="宋体" w:cs="宋体"/>
          <w:kern w:val="10"/>
          <w:sz w:val="21"/>
          <w:szCs w:val="21"/>
          <w:highlight w:val="none"/>
        </w:rPr>
        <w:t>第二章  供货内容与质量</w:t>
      </w:r>
    </w:p>
    <w:p w14:paraId="2E333D79">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乙方提供的产品为最新产品，原厂原配，售后服务由原厂负责，并符合国家质量检测标准以及该产品的出厂标准，</w:t>
      </w:r>
      <w:r>
        <w:rPr>
          <w:rFonts w:hint="eastAsia" w:ascii="宋体" w:hAnsi="宋体" w:eastAsia="宋体" w:cs="宋体"/>
          <w:sz w:val="21"/>
          <w:szCs w:val="21"/>
          <w:highlight w:val="none"/>
        </w:rPr>
        <w:t>以满足</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的需要。</w:t>
      </w:r>
    </w:p>
    <w:p w14:paraId="00B206B9">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lang w:eastAsia="zh-CN"/>
        </w:rPr>
        <w:t>乙方</w:t>
      </w:r>
      <w:r>
        <w:rPr>
          <w:rFonts w:hint="eastAsia" w:ascii="宋体" w:hAnsi="宋体" w:eastAsia="宋体" w:cs="宋体"/>
          <w:kern w:val="10"/>
          <w:sz w:val="21"/>
          <w:szCs w:val="21"/>
          <w:highlight w:val="none"/>
        </w:rPr>
        <w:t xml:space="preserve">交付的货物的技术规格及型号应与本合同所指明的技术规格及型号相一致。除技术规格另有规定外,计量单位应该使用公制。 </w:t>
      </w:r>
    </w:p>
    <w:p w14:paraId="253C3446">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lang w:val="en-US" w:eastAsia="zh-CN"/>
        </w:rPr>
        <w:t>甲方</w:t>
      </w:r>
      <w:r>
        <w:rPr>
          <w:rFonts w:hint="eastAsia" w:ascii="宋体" w:hAnsi="宋体" w:eastAsia="宋体" w:cs="宋体"/>
          <w:kern w:val="10"/>
          <w:sz w:val="21"/>
          <w:szCs w:val="21"/>
          <w:highlight w:val="none"/>
        </w:rPr>
        <w:t>有权根据实际需要，对产品数量、规格等进行必要的调整，单价保持不变。但为</w:t>
      </w:r>
      <w:r>
        <w:rPr>
          <w:rFonts w:hint="eastAsia" w:ascii="宋体" w:hAnsi="宋体" w:eastAsia="宋体" w:cs="宋体"/>
          <w:sz w:val="21"/>
          <w:szCs w:val="21"/>
          <w:highlight w:val="none"/>
          <w:lang w:val="en-US" w:eastAsia="zh-CN"/>
        </w:rPr>
        <w:t>甲方</w:t>
      </w:r>
      <w:r>
        <w:rPr>
          <w:rFonts w:hint="eastAsia" w:ascii="宋体" w:hAnsi="宋体" w:eastAsia="宋体" w:cs="宋体"/>
          <w:kern w:val="10"/>
          <w:sz w:val="21"/>
          <w:szCs w:val="21"/>
          <w:highlight w:val="none"/>
        </w:rPr>
        <w:t>定制的产品除外。</w:t>
      </w:r>
    </w:p>
    <w:p w14:paraId="60B5C1AE">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 xml:space="preserve">保证按时按质量向甲方交货，避免发生不能按时按要求供货的情况，如因乙方原因不能按时按要求供货，致使甲方正常工作受到影响，由此造成一切损失由乙方承担。  </w:t>
      </w:r>
    </w:p>
    <w:p w14:paraId="15D26B3D">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乙方必须按照采购文件要求和报价文件的承诺，将货物、系统安装并调试至正常的最佳状态。</w:t>
      </w:r>
    </w:p>
    <w:p w14:paraId="406494F5">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乙方不得将本项目进行分包或转包。</w:t>
      </w:r>
    </w:p>
    <w:p w14:paraId="11CB65AD">
      <w:pPr>
        <w:keepNext w:val="0"/>
        <w:keepLines w:val="0"/>
        <w:pageBreakBefore w:val="0"/>
        <w:widowControl/>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第三章  包装与运输</w:t>
      </w:r>
    </w:p>
    <w:p w14:paraId="4047F65E">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除合同另有规定外，</w:t>
      </w:r>
      <w:r>
        <w:rPr>
          <w:rFonts w:hint="eastAsia" w:ascii="宋体" w:hAnsi="宋体" w:eastAsia="宋体" w:cs="宋体"/>
          <w:kern w:val="10"/>
          <w:sz w:val="21"/>
          <w:szCs w:val="21"/>
          <w:highlight w:val="none"/>
          <w:lang w:eastAsia="zh-CN"/>
        </w:rPr>
        <w:t>乙方</w:t>
      </w:r>
      <w:r>
        <w:rPr>
          <w:rFonts w:hint="eastAsia" w:ascii="宋体" w:hAnsi="宋体" w:eastAsia="宋体" w:cs="宋体"/>
          <w:kern w:val="10"/>
          <w:sz w:val="21"/>
          <w:szCs w:val="21"/>
          <w:highlight w:val="none"/>
        </w:rPr>
        <w:t>提供的全部货物，均应按标准保护措施进行包装。这类包装应适应于远距离运输、防潮、防震、防锈和防野蛮装卸，且在</w:t>
      </w:r>
      <w:r>
        <w:rPr>
          <w:rFonts w:hint="eastAsia" w:ascii="宋体" w:hAnsi="宋体" w:eastAsia="宋体" w:cs="宋体"/>
          <w:sz w:val="21"/>
          <w:szCs w:val="21"/>
          <w:highlight w:val="none"/>
        </w:rPr>
        <w:t>包装物外表刷有明显的收货人、收货人地址、合同号等字样，并应按相关规范在包装物外侧标明“勿倒置”、“防雨”、“小心轻放”以及其他适用的国际通用标志，</w:t>
      </w:r>
      <w:r>
        <w:rPr>
          <w:rFonts w:hint="eastAsia" w:ascii="宋体" w:hAnsi="宋体" w:eastAsia="宋体" w:cs="宋体"/>
          <w:kern w:val="10"/>
          <w:sz w:val="21"/>
          <w:szCs w:val="21"/>
          <w:highlight w:val="none"/>
        </w:rPr>
        <w:t>以确保货物安全无损运抵项目现场。</w:t>
      </w:r>
    </w:p>
    <w:p w14:paraId="33B5A5E5">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每一个包装箱内应附一份详细装箱单和质量合格证，</w:t>
      </w:r>
      <w:r>
        <w:rPr>
          <w:rFonts w:hint="eastAsia" w:ascii="宋体" w:hAnsi="宋体" w:eastAsia="宋体" w:cs="宋体"/>
          <w:sz w:val="21"/>
          <w:szCs w:val="21"/>
          <w:highlight w:val="none"/>
        </w:rPr>
        <w:t>与该产品有关的技术资料应随同货物一并交付。</w:t>
      </w:r>
    </w:p>
    <w:p w14:paraId="714F387C">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产品交货安装地点为</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指定的设备交货位置，</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应负责将货物运至</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指定交货地点并办理运输、装卸、保险、存储在内的一切事项，相关费用包括在合同价中（包括设备的二次到运费）。</w:t>
      </w:r>
    </w:p>
    <w:p w14:paraId="25E48090">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kern w:val="10"/>
          <w:sz w:val="21"/>
          <w:szCs w:val="21"/>
          <w:highlight w:val="none"/>
          <w:lang w:eastAsia="zh-CN"/>
        </w:rPr>
        <w:t>乙方</w:t>
      </w:r>
      <w:r>
        <w:rPr>
          <w:rFonts w:hint="eastAsia" w:ascii="宋体" w:hAnsi="宋体" w:eastAsia="宋体" w:cs="宋体"/>
          <w:kern w:val="10"/>
          <w:sz w:val="21"/>
          <w:szCs w:val="21"/>
          <w:highlight w:val="none"/>
        </w:rPr>
        <w:t>装运的货物不应超过合同规定的数量或重量。否则，</w:t>
      </w:r>
      <w:r>
        <w:rPr>
          <w:rFonts w:hint="eastAsia" w:ascii="宋体" w:hAnsi="宋体" w:eastAsia="宋体" w:cs="宋体"/>
          <w:kern w:val="10"/>
          <w:sz w:val="21"/>
          <w:szCs w:val="21"/>
          <w:highlight w:val="none"/>
          <w:lang w:eastAsia="zh-CN"/>
        </w:rPr>
        <w:t>乙方</w:t>
      </w:r>
      <w:r>
        <w:rPr>
          <w:rFonts w:hint="eastAsia" w:ascii="宋体" w:hAnsi="宋体" w:eastAsia="宋体" w:cs="宋体"/>
          <w:kern w:val="10"/>
          <w:sz w:val="21"/>
          <w:szCs w:val="21"/>
          <w:highlight w:val="none"/>
        </w:rPr>
        <w:t>应对因超数量或重量而产生的一切后果负责</w:t>
      </w:r>
      <w:r>
        <w:rPr>
          <w:rFonts w:hint="eastAsia" w:ascii="宋体" w:hAnsi="宋体" w:eastAsia="宋体" w:cs="宋体"/>
          <w:sz w:val="21"/>
          <w:szCs w:val="21"/>
          <w:highlight w:val="none"/>
        </w:rPr>
        <w:t>。</w:t>
      </w:r>
    </w:p>
    <w:p w14:paraId="4A027894">
      <w:pPr>
        <w:keepNext w:val="0"/>
        <w:keepLines w:val="0"/>
        <w:pageBreakBefore w:val="0"/>
        <w:widowControl/>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第四章  付款方式</w:t>
      </w:r>
    </w:p>
    <w:p w14:paraId="63C1A93B">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本次招标采用固定总价，为完成本合同规定的采购内容所发生的一切费用，投标人的报价在合同履行过程中是固定不变的，不得以任何理由予以变更 。</w:t>
      </w:r>
    </w:p>
    <w:p w14:paraId="66BED63B">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b w:val="0"/>
          <w:bCs w:val="0"/>
          <w:color w:val="000000"/>
          <w:kern w:val="0"/>
          <w:sz w:val="21"/>
          <w:szCs w:val="21"/>
          <w:highlight w:val="none"/>
          <w:lang w:val="en-US" w:eastAsia="zh-CN"/>
        </w:rPr>
      </w:pPr>
      <w:r>
        <w:rPr>
          <w:rFonts w:hint="eastAsia" w:ascii="宋体" w:hAnsi="宋体" w:cs="宋体"/>
          <w:sz w:val="21"/>
          <w:szCs w:val="21"/>
          <w:highlight w:val="none"/>
          <w:lang w:val="en-US" w:eastAsia="zh-CN"/>
        </w:rPr>
        <w:t>付款方式</w:t>
      </w:r>
    </w:p>
    <w:p w14:paraId="24269242">
      <w:pPr>
        <w:keepNext w:val="0"/>
        <w:keepLines w:val="0"/>
        <w:pageBreakBefore w:val="0"/>
        <w:widowControl/>
        <w:tabs>
          <w:tab w:val="left" w:pos="6105"/>
        </w:tabs>
        <w:kinsoku/>
        <w:wordWrap/>
        <w:overflowPunct/>
        <w:topLinePunct w:val="0"/>
        <w:autoSpaceDE/>
        <w:autoSpaceDN/>
        <w:bidi w:val="0"/>
        <w:adjustRightInd/>
        <w:snapToGrid/>
        <w:spacing w:line="24" w:lineRule="atLeast"/>
        <w:ind w:left="0" w:right="0" w:firstLine="420" w:firstLineChars="200"/>
        <w:textAlignment w:val="auto"/>
        <w:rPr>
          <w:rFonts w:hint="eastAsia" w:ascii="宋体" w:hAnsi="宋体" w:eastAsia="宋体" w:cs="宋体"/>
          <w:b w:val="0"/>
          <w:bCs w:val="0"/>
          <w:color w:val="000000"/>
          <w:kern w:val="0"/>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（一）乙方为中小型企业（需提供中小型企业说明函），支付方式如下：</w:t>
      </w:r>
    </w:p>
    <w:p w14:paraId="1407A3FE">
      <w:pPr>
        <w:keepNext w:val="0"/>
        <w:keepLines w:val="0"/>
        <w:pageBreakBefore w:val="0"/>
        <w:widowControl/>
        <w:tabs>
          <w:tab w:val="left" w:pos="6105"/>
        </w:tabs>
        <w:kinsoku/>
        <w:wordWrap/>
        <w:overflowPunct/>
        <w:topLinePunct w:val="0"/>
        <w:autoSpaceDE/>
        <w:autoSpaceDN/>
        <w:bidi w:val="0"/>
        <w:adjustRightInd/>
        <w:snapToGrid/>
        <w:spacing w:line="24" w:lineRule="atLeast"/>
        <w:ind w:left="0" w:right="0" w:firstLine="420" w:firstLineChars="200"/>
        <w:textAlignment w:val="auto"/>
        <w:rPr>
          <w:rFonts w:hint="eastAsia" w:ascii="宋体" w:hAnsi="宋体" w:eastAsia="宋体" w:cs="宋体"/>
          <w:b w:val="0"/>
          <w:bCs w:val="0"/>
          <w:color w:val="000000"/>
          <w:kern w:val="0"/>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1、合同签订后30天内，甲方向乙方支付合同总价款40%作为预付款，乙方需提供相关收款依据。以人工投入为主、实行按月定期结算支付款项的项目，不约定预付款。</w:t>
      </w:r>
    </w:p>
    <w:p w14:paraId="01B7019C">
      <w:pPr>
        <w:keepNext w:val="0"/>
        <w:keepLines w:val="0"/>
        <w:pageBreakBefore w:val="0"/>
        <w:widowControl/>
        <w:tabs>
          <w:tab w:val="left" w:pos="6105"/>
        </w:tabs>
        <w:kinsoku/>
        <w:wordWrap/>
        <w:overflowPunct/>
        <w:topLinePunct w:val="0"/>
        <w:autoSpaceDE/>
        <w:autoSpaceDN/>
        <w:bidi w:val="0"/>
        <w:adjustRightInd/>
        <w:snapToGrid/>
        <w:spacing w:line="24" w:lineRule="atLeast"/>
        <w:ind w:left="0" w:right="0" w:firstLine="420" w:firstLineChars="200"/>
        <w:textAlignment w:val="auto"/>
        <w:rPr>
          <w:rFonts w:hint="eastAsia" w:ascii="宋体" w:hAnsi="宋体" w:eastAsia="宋体" w:cs="宋体"/>
          <w:b w:val="0"/>
          <w:bCs w:val="0"/>
          <w:color w:val="000000"/>
          <w:kern w:val="0"/>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2、乙方须按其投标文件中响应的交货期按时交货并提供全额合规发票保证“货票同行”，到达甲方指定地点，安装、调试完毕并验收合格后，甲方30天内支付合同总价款的55%。</w:t>
      </w:r>
    </w:p>
    <w:p w14:paraId="2DD01BF0">
      <w:pPr>
        <w:keepNext w:val="0"/>
        <w:keepLines w:val="0"/>
        <w:pageBreakBefore w:val="0"/>
        <w:widowControl/>
        <w:tabs>
          <w:tab w:val="left" w:pos="6105"/>
        </w:tabs>
        <w:kinsoku/>
        <w:wordWrap/>
        <w:overflowPunct/>
        <w:topLinePunct w:val="0"/>
        <w:autoSpaceDE/>
        <w:autoSpaceDN/>
        <w:bidi w:val="0"/>
        <w:adjustRightInd/>
        <w:snapToGrid/>
        <w:spacing w:line="24" w:lineRule="atLeast"/>
        <w:ind w:left="0" w:right="0" w:firstLine="420" w:firstLineChars="200"/>
        <w:textAlignment w:val="auto"/>
        <w:rPr>
          <w:rFonts w:hint="eastAsia" w:ascii="宋体" w:hAnsi="宋体" w:eastAsia="宋体" w:cs="宋体"/>
          <w:b w:val="0"/>
          <w:bCs w:val="0"/>
          <w:color w:val="000000"/>
          <w:kern w:val="0"/>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3、质保期期满后，乙方需全面对产品进行全面维护保养，保证正常使用。甲方30天内支付合同总价款的5%。</w:t>
      </w:r>
    </w:p>
    <w:p w14:paraId="13C4A8DB">
      <w:pPr>
        <w:keepNext w:val="0"/>
        <w:keepLines w:val="0"/>
        <w:pageBreakBefore w:val="0"/>
        <w:widowControl/>
        <w:tabs>
          <w:tab w:val="left" w:pos="6105"/>
        </w:tabs>
        <w:kinsoku/>
        <w:wordWrap/>
        <w:overflowPunct/>
        <w:topLinePunct w:val="0"/>
        <w:autoSpaceDE/>
        <w:autoSpaceDN/>
        <w:bidi w:val="0"/>
        <w:adjustRightInd/>
        <w:snapToGrid/>
        <w:spacing w:line="24" w:lineRule="atLeast"/>
        <w:ind w:left="0" w:right="0" w:firstLine="420" w:firstLineChars="200"/>
        <w:textAlignment w:val="auto"/>
        <w:rPr>
          <w:rFonts w:hint="eastAsia" w:ascii="宋体" w:hAnsi="宋体" w:eastAsia="宋体" w:cs="宋体"/>
          <w:b w:val="0"/>
          <w:bCs w:val="0"/>
          <w:color w:val="000000"/>
          <w:kern w:val="0"/>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（二）乙方为非中小企业，支付方式如下：</w:t>
      </w:r>
    </w:p>
    <w:p w14:paraId="01B5337D">
      <w:pPr>
        <w:keepNext w:val="0"/>
        <w:keepLines w:val="0"/>
        <w:pageBreakBefore w:val="0"/>
        <w:widowControl/>
        <w:tabs>
          <w:tab w:val="left" w:pos="6105"/>
        </w:tabs>
        <w:kinsoku/>
        <w:wordWrap/>
        <w:overflowPunct/>
        <w:topLinePunct w:val="0"/>
        <w:autoSpaceDE/>
        <w:autoSpaceDN/>
        <w:bidi w:val="0"/>
        <w:adjustRightInd/>
        <w:snapToGrid/>
        <w:spacing w:line="24" w:lineRule="atLeast"/>
        <w:ind w:left="0" w:right="0" w:firstLine="420" w:firstLineChars="200"/>
        <w:textAlignment w:val="auto"/>
        <w:rPr>
          <w:rFonts w:hint="eastAsia" w:ascii="宋体" w:hAnsi="宋体" w:eastAsia="宋体" w:cs="宋体"/>
          <w:b w:val="0"/>
          <w:bCs w:val="0"/>
          <w:color w:val="000000"/>
          <w:kern w:val="0"/>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1、合同签订后，乙方须按其投标文件中响应的交货期按时交货并提供全额合规发票保证“货票同行”，到达甲方指定地点，安装、调试完毕并验收合格后，甲方30天内支付合同总价款的95%。</w:t>
      </w:r>
    </w:p>
    <w:p w14:paraId="0CC64B20">
      <w:pPr>
        <w:keepNext w:val="0"/>
        <w:keepLines w:val="0"/>
        <w:pageBreakBefore w:val="0"/>
        <w:widowControl/>
        <w:tabs>
          <w:tab w:val="left" w:pos="6105"/>
        </w:tabs>
        <w:kinsoku/>
        <w:wordWrap/>
        <w:overflowPunct/>
        <w:topLinePunct w:val="0"/>
        <w:autoSpaceDE/>
        <w:autoSpaceDN/>
        <w:bidi w:val="0"/>
        <w:adjustRightInd/>
        <w:snapToGrid/>
        <w:spacing w:line="24" w:lineRule="atLeast"/>
        <w:ind w:left="0" w:right="0" w:firstLine="420" w:firstLineChars="200"/>
        <w:textAlignment w:val="auto"/>
        <w:rPr>
          <w:rFonts w:hint="eastAsia" w:ascii="宋体" w:hAnsi="宋体" w:eastAsia="宋体" w:cs="宋体"/>
          <w:b w:val="0"/>
          <w:bCs w:val="0"/>
          <w:color w:val="000000"/>
          <w:kern w:val="0"/>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2、质保期期满后，乙方需全面对产品进行全面维护保养，保证正常使用。甲方30天内支付合同总价款的5%。</w:t>
      </w:r>
    </w:p>
    <w:p w14:paraId="62A1C875">
      <w:pPr>
        <w:keepNext w:val="0"/>
        <w:keepLines w:val="0"/>
        <w:pageBreakBefore w:val="0"/>
        <w:widowControl/>
        <w:tabs>
          <w:tab w:val="left" w:pos="6105"/>
        </w:tabs>
        <w:kinsoku/>
        <w:wordWrap/>
        <w:overflowPunct/>
        <w:topLinePunct w:val="0"/>
        <w:autoSpaceDE/>
        <w:autoSpaceDN/>
        <w:bidi w:val="0"/>
        <w:adjustRightInd/>
        <w:snapToGrid/>
        <w:spacing w:line="24" w:lineRule="atLeast"/>
        <w:ind w:left="0" w:right="0" w:firstLine="420" w:firstLineChars="200"/>
        <w:textAlignment w:val="auto"/>
        <w:rPr>
          <w:rFonts w:hint="eastAsia"/>
          <w:highlight w:val="none"/>
        </w:rPr>
      </w:pPr>
      <w:r>
        <w:rPr>
          <w:rFonts w:hint="eastAsia" w:ascii="宋体" w:hAnsi="宋体" w:cs="宋体"/>
          <w:sz w:val="21"/>
          <w:szCs w:val="21"/>
          <w:highlight w:val="none"/>
          <w:u w:val="none"/>
        </w:rPr>
        <w:t>支付</w:t>
      </w:r>
      <w:r>
        <w:rPr>
          <w:rFonts w:hint="eastAsia" w:ascii="宋体" w:hAnsi="宋体" w:eastAsia="宋体" w:cs="宋体"/>
          <w:b w:val="0"/>
          <w:bCs w:val="0"/>
          <w:color w:val="000000"/>
          <w:kern w:val="0"/>
          <w:sz w:val="21"/>
          <w:szCs w:val="21"/>
          <w:highlight w:val="none"/>
        </w:rPr>
        <w:t>方式</w:t>
      </w:r>
      <w:r>
        <w:rPr>
          <w:rFonts w:hint="eastAsia" w:ascii="宋体" w:hAnsi="宋体" w:cs="宋体"/>
          <w:sz w:val="21"/>
          <w:szCs w:val="21"/>
          <w:highlight w:val="none"/>
          <w:u w:val="none"/>
        </w:rPr>
        <w:t>为银行转账。</w:t>
      </w:r>
    </w:p>
    <w:p w14:paraId="58DE9798">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结算时，乙方持中标通知书、供货合同、发票（按合同总价直开使用单位）、项目验收单，按合同</w:t>
      </w:r>
      <w:r>
        <w:rPr>
          <w:rFonts w:hint="eastAsia" w:ascii="宋体" w:hAnsi="宋体" w:eastAsia="宋体" w:cs="宋体"/>
          <w:sz w:val="21"/>
          <w:szCs w:val="21"/>
          <w:highlight w:val="none"/>
          <w:lang w:val="en-US" w:eastAsia="zh-CN"/>
        </w:rPr>
        <w:t>约定时间</w:t>
      </w:r>
      <w:r>
        <w:rPr>
          <w:rFonts w:hint="eastAsia" w:ascii="宋体" w:hAnsi="宋体" w:eastAsia="宋体" w:cs="宋体"/>
          <w:sz w:val="21"/>
          <w:szCs w:val="21"/>
          <w:highlight w:val="none"/>
        </w:rPr>
        <w:t>支付货款。</w:t>
      </w:r>
    </w:p>
    <w:p w14:paraId="530C5DE3">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投标人的报价应包含</w:t>
      </w:r>
      <w:r>
        <w:rPr>
          <w:rFonts w:hint="eastAsia" w:ascii="宋体" w:hAnsi="宋体"/>
          <w:sz w:val="21"/>
          <w:szCs w:val="21"/>
          <w:highlight w:val="none"/>
          <w:lang w:eastAsia="zh-CN"/>
        </w:rPr>
        <w:t>乙方</w:t>
      </w:r>
      <w:r>
        <w:rPr>
          <w:rFonts w:hint="eastAsia" w:ascii="宋体" w:hAnsi="宋体"/>
          <w:sz w:val="21"/>
          <w:szCs w:val="21"/>
          <w:highlight w:val="none"/>
        </w:rPr>
        <w:t>为完成合同规定的全部内容所发生的费用</w:t>
      </w:r>
      <w:r>
        <w:rPr>
          <w:rFonts w:ascii="宋体" w:hAnsi="宋体"/>
          <w:sz w:val="21"/>
          <w:szCs w:val="21"/>
          <w:highlight w:val="none"/>
        </w:rPr>
        <w:t>(</w:t>
      </w:r>
      <w:r>
        <w:rPr>
          <w:rFonts w:hint="eastAsia" w:ascii="宋体" w:hAnsi="宋体"/>
          <w:sz w:val="21"/>
          <w:szCs w:val="21"/>
          <w:highlight w:val="none"/>
          <w:lang w:val="en-US" w:eastAsia="zh-CN"/>
        </w:rPr>
        <w:t>数据库升级、设备</w:t>
      </w:r>
      <w:r>
        <w:rPr>
          <w:rFonts w:ascii="宋体" w:hAnsi="宋体"/>
          <w:sz w:val="21"/>
          <w:szCs w:val="21"/>
          <w:highlight w:val="none"/>
        </w:rPr>
        <w:t>本体</w:t>
      </w:r>
      <w:r>
        <w:rPr>
          <w:rFonts w:hint="eastAsia" w:ascii="宋体" w:hAnsi="宋体"/>
          <w:sz w:val="21"/>
          <w:szCs w:val="21"/>
          <w:highlight w:val="none"/>
        </w:rPr>
        <w:t>、软件</w:t>
      </w:r>
      <w:r>
        <w:rPr>
          <w:rFonts w:ascii="宋体" w:hAnsi="宋体"/>
          <w:sz w:val="21"/>
          <w:szCs w:val="21"/>
          <w:highlight w:val="none"/>
        </w:rPr>
        <w:t>及附件、备品备件及专用工具）</w:t>
      </w:r>
      <w:r>
        <w:rPr>
          <w:rFonts w:hint="eastAsia" w:ascii="宋体" w:hAnsi="宋体"/>
          <w:sz w:val="21"/>
          <w:szCs w:val="21"/>
          <w:highlight w:val="none"/>
        </w:rPr>
        <w:t>供货、运输、安装、调试及初验、最终验收及售后服务、培训</w:t>
      </w:r>
      <w:r>
        <w:rPr>
          <w:rFonts w:ascii="宋体" w:hAnsi="宋体"/>
          <w:sz w:val="21"/>
          <w:szCs w:val="21"/>
          <w:highlight w:val="none"/>
        </w:rPr>
        <w:t>和拟获得的利润、</w:t>
      </w:r>
      <w:r>
        <w:rPr>
          <w:rFonts w:hint="eastAsia" w:ascii="宋体" w:hAnsi="宋体"/>
          <w:sz w:val="21"/>
          <w:szCs w:val="21"/>
          <w:highlight w:val="none"/>
          <w:lang w:val="en-US" w:eastAsia="zh-CN"/>
        </w:rPr>
        <w:t>进口税费（如有）、</w:t>
      </w:r>
      <w:r>
        <w:rPr>
          <w:rFonts w:ascii="宋体" w:hAnsi="宋体"/>
          <w:sz w:val="21"/>
          <w:szCs w:val="21"/>
          <w:highlight w:val="none"/>
        </w:rPr>
        <w:t>应交纳的各种税、费等所有费用，投标人应充分考虑各种费用、市场风险、责任、合同主要条款和付款条件等。投标报价不受市场价格变化的影响，一次包死。</w:t>
      </w:r>
    </w:p>
    <w:p w14:paraId="016DD8D7">
      <w:pPr>
        <w:keepNext w:val="0"/>
        <w:keepLines w:val="0"/>
        <w:pageBreakBefore w:val="0"/>
        <w:widowControl/>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第五章  伴随服务</w:t>
      </w:r>
    </w:p>
    <w:p w14:paraId="48493131">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应随同每套货物提供相应中文的技术文件。例如：产品目录、图纸、操作手册、使用说明、维护手册或服务指南等。</w:t>
      </w:r>
    </w:p>
    <w:p w14:paraId="03E668CE">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对于合同中有要求的货物，</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还应提供下列服务：</w:t>
      </w:r>
    </w:p>
    <w:p w14:paraId="51E4FF59">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1、货物的现场安装、调试和启动监督；</w:t>
      </w:r>
    </w:p>
    <w:p w14:paraId="33E87C73">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2、提供货物组装和维修所需的工具，提供货物调试所需的耗材等</w:t>
      </w:r>
    </w:p>
    <w:p w14:paraId="23E973D7">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3、在双方商定的一定期限内对所供货物实施监督、维修，但前提条件是该服务并不能免除</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在质保期应承担的义务。</w:t>
      </w:r>
    </w:p>
    <w:p w14:paraId="206913A9">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4、在厂家或在项目现场就货物的安装、启动、维护对</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人员进行培训。</w:t>
      </w:r>
    </w:p>
    <w:p w14:paraId="2503A3C8">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rPr>
        <w:t>5、伴随服务的费用已含在合同价中，不单独进行支付。</w:t>
      </w:r>
    </w:p>
    <w:p w14:paraId="039E3599">
      <w:pPr>
        <w:keepNext w:val="0"/>
        <w:keepLines w:val="0"/>
        <w:pageBreakBefore w:val="0"/>
        <w:widowControl/>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第六章  验收</w:t>
      </w:r>
    </w:p>
    <w:p w14:paraId="643A34A0">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rPr>
        <w:t>验收</w:t>
      </w:r>
      <w:r>
        <w:rPr>
          <w:rFonts w:hint="eastAsia" w:ascii="宋体" w:hAnsi="宋体" w:eastAsia="宋体" w:cs="宋体"/>
          <w:kern w:val="10"/>
          <w:sz w:val="21"/>
          <w:szCs w:val="21"/>
          <w:highlight w:val="none"/>
        </w:rPr>
        <w:t>按国家有关的规定、规范及本合同的有关约定进行。</w:t>
      </w:r>
    </w:p>
    <w:p w14:paraId="0F5180C0">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rPr>
        <w:t>在产品出厂前，</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应对产品的质量、性能等进行详细、全面的检验，并出具全部检验证明，该证明应当于产品运达到货地点的同时或之前交给</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。但该证明并不作为产品符合合同要求的依据。</w:t>
      </w:r>
      <w:r>
        <w:rPr>
          <w:rFonts w:hint="eastAsia" w:ascii="宋体" w:hAnsi="宋体" w:eastAsia="宋体" w:cs="宋体"/>
          <w:kern w:val="10"/>
          <w:sz w:val="21"/>
          <w:szCs w:val="21"/>
          <w:highlight w:val="none"/>
        </w:rPr>
        <w:t xml:space="preserve"> </w:t>
      </w:r>
    </w:p>
    <w:p w14:paraId="41533190">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rPr>
        <w:t>产品抵达到货地点后，买卖双方应在到货现场及时对产品进行一般性检验（指对产品规格、数量、外观及相关法律证件等进行的检验，下同），并保留图像资料。如发现产品有任何损坏、缺陷、短少时（包括由于运输原因造成的），</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应及时更换或补足，</w:t>
      </w:r>
      <w:r>
        <w:rPr>
          <w:rFonts w:hint="eastAsia" w:ascii="宋体" w:hAnsi="宋体" w:eastAsia="宋体" w:cs="宋体"/>
          <w:kern w:val="10"/>
          <w:sz w:val="21"/>
          <w:szCs w:val="21"/>
          <w:highlight w:val="none"/>
        </w:rPr>
        <w:t>如因此造成延期供货，</w:t>
      </w:r>
      <w:r>
        <w:rPr>
          <w:rFonts w:hint="eastAsia" w:ascii="宋体" w:hAnsi="宋体" w:eastAsia="宋体" w:cs="宋体"/>
          <w:sz w:val="21"/>
          <w:szCs w:val="21"/>
          <w:highlight w:val="none"/>
          <w:lang w:val="en-US" w:eastAsia="zh-CN"/>
        </w:rPr>
        <w:t>甲方</w:t>
      </w:r>
      <w:r>
        <w:rPr>
          <w:rFonts w:hint="eastAsia" w:ascii="宋体" w:hAnsi="宋体" w:eastAsia="宋体" w:cs="宋体"/>
          <w:kern w:val="10"/>
          <w:sz w:val="21"/>
          <w:szCs w:val="21"/>
          <w:highlight w:val="none"/>
        </w:rPr>
        <w:t>有权按延期交货索赔。</w:t>
      </w:r>
    </w:p>
    <w:p w14:paraId="3150294E">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应在将产品移交</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之前或同时，将与该产品有关的全部法律证件提交</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审核确认。如</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所供货物为原装进口产品的,应提供相关的进口证明文件。经</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审核认为上述文件不全或存在瑕疵的，</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有权拒绝支付货款。</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对上述文件的审核并不</w:t>
      </w:r>
      <w:r>
        <w:rPr>
          <w:rFonts w:hint="eastAsia" w:ascii="宋体" w:hAnsi="宋体" w:eastAsia="宋体" w:cs="宋体"/>
          <w:sz w:val="21"/>
          <w:szCs w:val="21"/>
          <w:highlight w:val="none"/>
          <w:lang w:val="en-US" w:eastAsia="zh-CN"/>
        </w:rPr>
        <w:t>免</w:t>
      </w:r>
      <w:r>
        <w:rPr>
          <w:rFonts w:hint="eastAsia" w:ascii="宋体" w:hAnsi="宋体" w:eastAsia="宋体" w:cs="宋体"/>
          <w:sz w:val="21"/>
          <w:szCs w:val="21"/>
          <w:highlight w:val="none"/>
        </w:rPr>
        <w:t>除</w:t>
      </w:r>
      <w:r>
        <w:rPr>
          <w:rFonts w:hint="eastAsia" w:ascii="宋体" w:hAnsi="宋体" w:eastAsia="宋体" w:cs="宋体"/>
          <w:sz w:val="21"/>
          <w:szCs w:val="21"/>
          <w:highlight w:val="none"/>
          <w:lang w:val="en-US" w:eastAsia="zh-CN"/>
        </w:rPr>
        <w:t>乙方所供产品应承担的责任</w:t>
      </w:r>
      <w:r>
        <w:rPr>
          <w:rFonts w:hint="eastAsia" w:ascii="宋体" w:hAnsi="宋体" w:eastAsia="宋体" w:cs="宋体"/>
          <w:sz w:val="21"/>
          <w:szCs w:val="21"/>
          <w:highlight w:val="none"/>
        </w:rPr>
        <w:t>。</w:t>
      </w:r>
    </w:p>
    <w:p w14:paraId="374A45B1">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rPr>
        <w:t>设备安装开始前，</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与中标（成交）投标人共同查验设备的使用说明书、标签、包装是否符合国家有关标准或规定；设备的外观质量、外型尺寸是否符合合同要求；数量、设备内容是否与合同、产品说明书一致。</w:t>
      </w:r>
    </w:p>
    <w:p w14:paraId="1848C903">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rPr>
        <w:t>产品全部安装、调试完成后，买卖双方将根据招投标文件规定一起对产品进行测试、验收；测试或验收不合格的，</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应根据要求及时进行整改并承担由此造成的一切损失。合同到货期及安装期等期限不予变更，由此造成的违约由</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承担责任。</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不能在</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规定的时间内整改完成的，</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可解除合同。</w:t>
      </w:r>
    </w:p>
    <w:p w14:paraId="3B8ABD7D">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lang w:val="en-US" w:eastAsia="zh-CN"/>
        </w:rPr>
        <w:t>甲方对乙方产品的验收合格行为不能免除乙方</w:t>
      </w:r>
      <w:r>
        <w:rPr>
          <w:rFonts w:hint="eastAsia" w:ascii="宋体" w:hAnsi="宋体" w:eastAsia="宋体" w:cs="宋体"/>
          <w:sz w:val="21"/>
          <w:szCs w:val="21"/>
          <w:highlight w:val="none"/>
        </w:rPr>
        <w:t>对所供产品本身质量缺陷所应承担的责任。</w:t>
      </w:r>
    </w:p>
    <w:p w14:paraId="4062834C">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货物到货后，由</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根据合同规定的技术、服务、安全标准要求进行验收，并出具验收书。验收书应当包括每一项技术、服务、安全标准的履约情况。</w:t>
      </w:r>
    </w:p>
    <w:p w14:paraId="023B7E61">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lang w:val="en-US" w:eastAsia="zh-CN"/>
        </w:rPr>
        <w:t>若甲乙任意一方</w:t>
      </w:r>
      <w:r>
        <w:rPr>
          <w:rFonts w:hint="eastAsia" w:ascii="宋体" w:hAnsi="宋体" w:eastAsia="宋体" w:cs="宋体"/>
          <w:sz w:val="21"/>
          <w:szCs w:val="21"/>
          <w:highlight w:val="none"/>
        </w:rPr>
        <w:t>对产品质量有争议的，</w:t>
      </w:r>
      <w:r>
        <w:rPr>
          <w:rFonts w:hint="eastAsia" w:ascii="宋体" w:hAnsi="宋体" w:eastAsia="宋体" w:cs="宋体"/>
          <w:sz w:val="21"/>
          <w:szCs w:val="21"/>
          <w:highlight w:val="none"/>
          <w:lang w:val="en-US" w:eastAsia="zh-CN"/>
        </w:rPr>
        <w:t>应当</w:t>
      </w:r>
      <w:r>
        <w:rPr>
          <w:rFonts w:hint="eastAsia" w:ascii="宋体" w:hAnsi="宋体" w:eastAsia="宋体" w:cs="宋体"/>
          <w:sz w:val="21"/>
          <w:szCs w:val="21"/>
          <w:highlight w:val="none"/>
        </w:rPr>
        <w:t>申请由</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委托的技术质量监督部门检验；</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认为必要时也可随时邀请上述技术质量监督部门检验。上述检验费用由</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承担。</w:t>
      </w:r>
    </w:p>
    <w:p w14:paraId="59A05B44">
      <w:pPr>
        <w:keepNext w:val="0"/>
        <w:keepLines w:val="0"/>
        <w:pageBreakBefore w:val="0"/>
        <w:widowControl/>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第七章  双方权利义务</w:t>
      </w:r>
    </w:p>
    <w:p w14:paraId="422B6BE3">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rPr>
        <w:t>甲方</w:t>
      </w:r>
      <w:r>
        <w:rPr>
          <w:rFonts w:hint="eastAsia" w:ascii="宋体" w:hAnsi="宋体" w:eastAsia="宋体" w:cs="宋体"/>
          <w:kern w:val="10"/>
          <w:sz w:val="21"/>
          <w:szCs w:val="21"/>
          <w:highlight w:val="none"/>
        </w:rPr>
        <w:t>权利、义务</w:t>
      </w:r>
    </w:p>
    <w:p w14:paraId="7CA43E9F">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 xml:space="preserve"> 1、审定乙方拟定的供货流程。</w:t>
      </w:r>
    </w:p>
    <w:p w14:paraId="074ACD4E">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 xml:space="preserve"> 2、检查、监督乙方工作的实施及制度的执行情况。</w:t>
      </w:r>
    </w:p>
    <w:p w14:paraId="2605FCA8">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rPr>
        <w:t>乙方</w:t>
      </w:r>
      <w:r>
        <w:rPr>
          <w:rFonts w:hint="eastAsia" w:ascii="宋体" w:hAnsi="宋体" w:eastAsia="宋体" w:cs="宋体"/>
          <w:kern w:val="10"/>
          <w:sz w:val="21"/>
          <w:szCs w:val="21"/>
          <w:highlight w:val="none"/>
        </w:rPr>
        <w:t>权利、义务</w:t>
      </w:r>
    </w:p>
    <w:p w14:paraId="0AA42344">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1、严格执行相关行业的标准和规范，根据国家相关标准及文件规定交货。</w:t>
      </w:r>
    </w:p>
    <w:p w14:paraId="48B50ACD">
      <w:pPr>
        <w:keepNext w:val="0"/>
        <w:keepLines w:val="0"/>
        <w:pageBreakBefore w:val="0"/>
        <w:widowControl/>
        <w:tabs>
          <w:tab w:val="left" w:pos="360"/>
          <w:tab w:val="left" w:pos="540"/>
          <w:tab w:val="left" w:pos="720"/>
        </w:tabs>
        <w:kinsoku/>
        <w:wordWrap/>
        <w:overflowPunct/>
        <w:topLinePunct w:val="0"/>
        <w:autoSpaceDE/>
        <w:autoSpaceDN/>
        <w:bidi w:val="0"/>
        <w:snapToGrid/>
        <w:spacing w:line="24" w:lineRule="atLeast"/>
        <w:ind w:left="0" w:leftChars="0" w:firstLine="420" w:firstLineChars="200"/>
        <w:jc w:val="left"/>
        <w:rPr>
          <w:rFonts w:hint="default" w:eastAsia="宋体"/>
          <w:highlight w:val="none"/>
          <w:lang w:val="en-US" w:eastAsia="zh-CN"/>
        </w:rPr>
      </w:pPr>
      <w:r>
        <w:rPr>
          <w:rFonts w:hint="eastAsia" w:ascii="宋体" w:hAnsi="宋体" w:eastAsia="宋体" w:cs="宋体"/>
          <w:kern w:val="10"/>
          <w:sz w:val="21"/>
          <w:szCs w:val="21"/>
          <w:highlight w:val="none"/>
        </w:rPr>
        <w:t>2、保证按时按质量向甲方交货，避免发生不能按时按要求供货的情况，如因乙方原因不能按时按要求供货，致使甲方正常工作受到影响，由此造成一切损失由乙方承担。</w:t>
      </w:r>
    </w:p>
    <w:p w14:paraId="23E9098F">
      <w:pPr>
        <w:keepNext w:val="0"/>
        <w:keepLines w:val="0"/>
        <w:pageBreakBefore w:val="0"/>
        <w:widowControl/>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第八章  质保期及售后服务</w:t>
      </w:r>
    </w:p>
    <w:p w14:paraId="15491733">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应告知</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产品的使用、维护、保养等有关注意事项，并根据要求对</w:t>
      </w:r>
      <w:r>
        <w:rPr>
          <w:rFonts w:hint="eastAsia" w:ascii="宋体" w:hAnsi="宋体" w:eastAsia="宋体" w:cs="宋体"/>
          <w:sz w:val="21"/>
          <w:szCs w:val="21"/>
          <w:highlight w:val="none"/>
          <w:lang w:val="en-US" w:eastAsia="zh-CN"/>
        </w:rPr>
        <w:t>院方</w:t>
      </w:r>
      <w:r>
        <w:rPr>
          <w:rFonts w:hint="eastAsia" w:ascii="宋体" w:hAnsi="宋体" w:eastAsia="宋体" w:cs="宋体"/>
          <w:sz w:val="21"/>
          <w:szCs w:val="21"/>
          <w:highlight w:val="none"/>
        </w:rPr>
        <w:t>人员进行培训。</w:t>
      </w:r>
    </w:p>
    <w:p w14:paraId="2E81B978">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rPr>
        <w:t>在质保期内，如果货物的质量、规格、技术指标等与合同有任何一项不符，</w:t>
      </w:r>
      <w:r>
        <w:rPr>
          <w:rFonts w:hint="eastAsia" w:ascii="宋体" w:hAnsi="宋体" w:eastAsia="宋体" w:cs="宋体"/>
          <w:sz w:val="21"/>
          <w:szCs w:val="21"/>
          <w:highlight w:val="none"/>
          <w:lang w:val="en-US" w:eastAsia="zh-CN"/>
        </w:rPr>
        <w:t>乙方应当免费更换配件或提供备用机，造成甲方停用期间的损失由乙方承担</w:t>
      </w:r>
      <w:r>
        <w:rPr>
          <w:rFonts w:hint="eastAsia" w:ascii="宋体" w:hAnsi="宋体" w:eastAsia="宋体" w:cs="宋体"/>
          <w:sz w:val="21"/>
          <w:szCs w:val="21"/>
          <w:highlight w:val="none"/>
        </w:rPr>
        <w:t>。</w:t>
      </w:r>
    </w:p>
    <w:p w14:paraId="354217C9">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cs="宋体"/>
          <w:b w:val="0"/>
          <w:bCs w:val="0"/>
          <w:sz w:val="21"/>
          <w:szCs w:val="21"/>
          <w:highlight w:val="none"/>
          <w:lang w:val="en-US" w:eastAsia="zh-CN"/>
        </w:rPr>
        <w:t>全年开机率</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95%，</w:t>
      </w:r>
      <w:r>
        <w:rPr>
          <w:rFonts w:hint="eastAsia" w:ascii="宋体" w:hAnsi="宋体" w:eastAsia="宋体" w:cs="宋体"/>
          <w:sz w:val="21"/>
          <w:szCs w:val="21"/>
          <w:highlight w:val="none"/>
        </w:rPr>
        <w:t>质保期</w:t>
      </w:r>
      <w:r>
        <w:rPr>
          <w:rFonts w:hint="eastAsia" w:ascii="宋体" w:hAnsi="宋体" w:eastAsia="宋体" w:cs="宋体"/>
          <w:kern w:val="10"/>
          <w:sz w:val="21"/>
          <w:szCs w:val="21"/>
          <w:highlight w:val="none"/>
        </w:rPr>
        <w:t>内，如货物或零件因非人为因素出现故障造成短期停用</w:t>
      </w:r>
      <w:r>
        <w:rPr>
          <w:rFonts w:hint="eastAsia" w:ascii="宋体" w:hAnsi="宋体" w:eastAsia="宋体" w:cs="宋体"/>
          <w:kern w:val="10"/>
          <w:sz w:val="21"/>
          <w:szCs w:val="21"/>
          <w:highlight w:val="none"/>
          <w:lang w:eastAsia="zh-CN"/>
        </w:rPr>
        <w:t>一天</w:t>
      </w:r>
      <w:r>
        <w:rPr>
          <w:rFonts w:hint="eastAsia" w:ascii="宋体" w:hAnsi="宋体" w:eastAsia="宋体" w:cs="宋体"/>
          <w:kern w:val="10"/>
          <w:sz w:val="21"/>
          <w:szCs w:val="21"/>
          <w:highlight w:val="none"/>
        </w:rPr>
        <w:t>时，则质保期和免费维修期</w:t>
      </w:r>
      <w:r>
        <w:rPr>
          <w:rFonts w:hint="eastAsia" w:ascii="宋体" w:hAnsi="宋体" w:eastAsia="宋体" w:cs="宋体"/>
          <w:kern w:val="10"/>
          <w:sz w:val="21"/>
          <w:szCs w:val="21"/>
          <w:highlight w:val="none"/>
          <w:lang w:val="en-US" w:eastAsia="zh-CN"/>
        </w:rPr>
        <w:t>相应顺延三天</w:t>
      </w:r>
      <w:r>
        <w:rPr>
          <w:rFonts w:hint="eastAsia" w:ascii="宋体" w:hAnsi="宋体" w:eastAsia="宋体" w:cs="宋体"/>
          <w:kern w:val="10"/>
          <w:sz w:val="21"/>
          <w:szCs w:val="21"/>
          <w:highlight w:val="none"/>
        </w:rPr>
        <w:t>。如停用时间累计超过60天则质保期重新计算。</w:t>
      </w:r>
    </w:p>
    <w:p w14:paraId="02C04044">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乙方</w:t>
      </w:r>
      <w:r>
        <w:rPr>
          <w:rFonts w:hint="eastAsia" w:ascii="宋体" w:hAnsi="宋体" w:eastAsia="宋体" w:cs="宋体"/>
          <w:kern w:val="10"/>
          <w:sz w:val="21"/>
          <w:szCs w:val="21"/>
          <w:highlight w:val="none"/>
        </w:rPr>
        <w:t>有完善的售后服务系统，</w:t>
      </w:r>
      <w:r>
        <w:rPr>
          <w:rFonts w:hint="eastAsia" w:ascii="宋体" w:hAnsi="宋体" w:eastAsia="宋体" w:cs="宋体"/>
          <w:kern w:val="10"/>
          <w:sz w:val="21"/>
          <w:szCs w:val="21"/>
          <w:highlight w:val="none"/>
          <w:lang w:val="en-US" w:eastAsia="zh-CN"/>
        </w:rPr>
        <w:t>能提供良好的本地化服务，</w:t>
      </w:r>
      <w:r>
        <w:rPr>
          <w:rFonts w:hint="eastAsia" w:ascii="宋体" w:hAnsi="宋体" w:eastAsia="宋体" w:cs="宋体"/>
          <w:sz w:val="21"/>
          <w:szCs w:val="21"/>
          <w:highlight w:val="none"/>
        </w:rPr>
        <w:t>在</w:t>
      </w:r>
      <w:r>
        <w:rPr>
          <w:rFonts w:hint="eastAsia" w:ascii="宋体" w:hAnsi="宋体" w:eastAsia="宋体" w:cs="宋体"/>
          <w:sz w:val="21"/>
          <w:szCs w:val="21"/>
          <w:highlight w:val="none"/>
          <w:lang w:val="en-US" w:eastAsia="zh-CN"/>
        </w:rPr>
        <w:t>设备</w:t>
      </w:r>
      <w:r>
        <w:rPr>
          <w:rFonts w:hint="eastAsia" w:ascii="宋体" w:hAnsi="宋体" w:eastAsia="宋体" w:cs="宋体"/>
          <w:sz w:val="21"/>
          <w:szCs w:val="21"/>
          <w:highlight w:val="none"/>
        </w:rPr>
        <w:t>正常使用寿命内发生的任何质量问题，</w:t>
      </w:r>
      <w:r>
        <w:rPr>
          <w:rFonts w:hint="eastAsia" w:ascii="宋体" w:hAnsi="宋体" w:eastAsia="宋体" w:cs="宋体"/>
          <w:kern w:val="10"/>
          <w:sz w:val="21"/>
          <w:szCs w:val="21"/>
          <w:highlight w:val="none"/>
        </w:rPr>
        <w:t>在收到甲方维修服务要求后</w:t>
      </w:r>
      <w:r>
        <w:rPr>
          <w:rFonts w:hint="eastAsia" w:ascii="宋体" w:hAnsi="宋体" w:eastAsia="宋体" w:cs="宋体"/>
          <w:kern w:val="10"/>
          <w:sz w:val="21"/>
          <w:szCs w:val="21"/>
          <w:highlight w:val="none"/>
          <w:lang w:eastAsia="zh-CN"/>
        </w:rPr>
        <w:t>，2小时电话响应，24小时到现场</w:t>
      </w:r>
      <w:r>
        <w:rPr>
          <w:rFonts w:hint="eastAsia" w:ascii="宋体" w:hAnsi="宋体" w:eastAsia="宋体" w:cs="宋体"/>
          <w:kern w:val="10"/>
          <w:sz w:val="21"/>
          <w:szCs w:val="21"/>
          <w:highlight w:val="none"/>
          <w:lang w:val="en-US" w:eastAsia="zh-CN"/>
        </w:rPr>
        <w:t>维修</w:t>
      </w:r>
      <w:r>
        <w:rPr>
          <w:rFonts w:hint="eastAsia" w:ascii="宋体" w:hAnsi="宋体" w:eastAsia="宋体" w:cs="宋体"/>
          <w:kern w:val="10"/>
          <w:sz w:val="21"/>
          <w:szCs w:val="21"/>
          <w:highlight w:val="none"/>
          <w:lang w:eastAsia="zh-CN"/>
        </w:rPr>
        <w:t>，更换配件若超过72小时，</w:t>
      </w:r>
      <w:r>
        <w:rPr>
          <w:rFonts w:hint="eastAsia" w:ascii="宋体" w:hAnsi="宋体"/>
          <w:sz w:val="21"/>
          <w:szCs w:val="21"/>
        </w:rPr>
        <w:t>无条件提供</w:t>
      </w:r>
      <w:r>
        <w:rPr>
          <w:rFonts w:hint="eastAsia" w:ascii="宋体" w:hAnsi="宋体"/>
          <w:sz w:val="21"/>
          <w:szCs w:val="21"/>
          <w:lang w:val="en-US" w:eastAsia="zh-CN"/>
        </w:rPr>
        <w:t>同型号</w:t>
      </w:r>
      <w:r>
        <w:rPr>
          <w:rFonts w:hint="eastAsia" w:ascii="宋体" w:hAnsi="宋体"/>
          <w:sz w:val="21"/>
          <w:szCs w:val="21"/>
        </w:rPr>
        <w:t>备用机</w:t>
      </w:r>
      <w:r>
        <w:rPr>
          <w:rFonts w:hint="eastAsia" w:ascii="宋体" w:hAnsi="宋体" w:eastAsia="宋体" w:cs="宋体"/>
          <w:kern w:val="10"/>
          <w:sz w:val="21"/>
          <w:szCs w:val="21"/>
          <w:highlight w:val="none"/>
          <w:lang w:eastAsia="zh-CN"/>
        </w:rPr>
        <w:t>。</w:t>
      </w:r>
      <w:r>
        <w:rPr>
          <w:rFonts w:hint="eastAsia" w:ascii="宋体" w:hAnsi="宋体" w:eastAsia="宋体" w:cs="宋体"/>
          <w:sz w:val="21"/>
          <w:szCs w:val="21"/>
          <w:highlight w:val="none"/>
        </w:rPr>
        <w:t>若</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未能及时维修，</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有权自行委托第三方进行维修，相关费用</w:t>
      </w:r>
      <w:r>
        <w:rPr>
          <w:rFonts w:hint="eastAsia" w:ascii="宋体" w:hAnsi="宋体" w:eastAsia="宋体" w:cs="宋体"/>
          <w:sz w:val="21"/>
          <w:szCs w:val="21"/>
          <w:highlight w:val="none"/>
          <w:lang w:val="en-US" w:eastAsia="zh-CN"/>
        </w:rPr>
        <w:t>由</w:t>
      </w:r>
      <w:r>
        <w:rPr>
          <w:rFonts w:hint="eastAsia" w:ascii="宋体" w:hAnsi="宋体" w:eastAsia="宋体" w:cs="宋体"/>
          <w:sz w:val="21"/>
          <w:szCs w:val="21"/>
          <w:highlight w:val="none"/>
          <w:lang w:eastAsia="zh-CN"/>
        </w:rPr>
        <w:t>乙方承担全部</w:t>
      </w:r>
      <w:r>
        <w:rPr>
          <w:rFonts w:hint="eastAsia" w:ascii="宋体" w:hAnsi="宋体" w:eastAsia="宋体" w:cs="宋体"/>
          <w:sz w:val="21"/>
          <w:szCs w:val="21"/>
          <w:highlight w:val="none"/>
        </w:rPr>
        <w:t>。</w:t>
      </w:r>
    </w:p>
    <w:p w14:paraId="00BC0F12">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乙方在质保期内安装的任何零配件，必须是其投标生产厂家原产的或是经其认可的；所有的替代零配件必须是新的未使用和未经修复的,除非</w:t>
      </w:r>
      <w:r>
        <w:rPr>
          <w:rFonts w:hint="eastAsia" w:ascii="宋体" w:hAnsi="宋体" w:eastAsia="宋体" w:cs="宋体"/>
          <w:kern w:val="10"/>
          <w:sz w:val="21"/>
          <w:szCs w:val="21"/>
          <w:highlight w:val="none"/>
          <w:lang w:val="en-US" w:eastAsia="zh-CN"/>
        </w:rPr>
        <w:t>甲方</w:t>
      </w:r>
      <w:r>
        <w:rPr>
          <w:rFonts w:hint="eastAsia" w:ascii="宋体" w:hAnsi="宋体" w:eastAsia="宋体" w:cs="宋体"/>
          <w:kern w:val="10"/>
          <w:sz w:val="21"/>
          <w:szCs w:val="21"/>
          <w:highlight w:val="none"/>
        </w:rPr>
        <w:t>提供书面许可，否则不可使用此范围外的其他（非新的）配件。</w:t>
      </w:r>
    </w:p>
    <w:p w14:paraId="7F344DB5">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保修期内所有因更换或修理机械设备或部件而导致设备停止使用的时间应从其质保期内扣除。</w:t>
      </w:r>
    </w:p>
    <w:p w14:paraId="5D008F59">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kern w:val="10"/>
          <w:sz w:val="21"/>
          <w:szCs w:val="21"/>
          <w:highlight w:val="none"/>
        </w:rPr>
        <w:t>在</w:t>
      </w:r>
      <w:r>
        <w:rPr>
          <w:rFonts w:hint="eastAsia" w:ascii="宋体" w:hAnsi="宋体" w:eastAsia="宋体" w:cs="宋体"/>
          <w:sz w:val="21"/>
          <w:szCs w:val="21"/>
          <w:highlight w:val="none"/>
        </w:rPr>
        <w:t>产品安装、调试时，</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应根据招标文件要求进行指导配合。</w:t>
      </w:r>
    </w:p>
    <w:p w14:paraId="0AD0387C">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lang w:val="en-US" w:eastAsia="zh-CN"/>
        </w:rPr>
        <w:t>乙方</w:t>
      </w:r>
      <w:r>
        <w:rPr>
          <w:rFonts w:hint="eastAsia" w:ascii="宋体" w:hAnsi="宋体" w:eastAsia="宋体" w:cs="宋体"/>
          <w:kern w:val="10"/>
          <w:sz w:val="21"/>
          <w:szCs w:val="21"/>
          <w:highlight w:val="none"/>
        </w:rPr>
        <w:t>有直接设立的、足够的售后服务机构，并正常经营一年以上，配备有足够的、有相应资质的工程技术人员。设备品质和售后服务由乙方对甲方和最终用户负责。</w:t>
      </w:r>
    </w:p>
    <w:p w14:paraId="69368E38">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在质保期内乙方必须为</w:t>
      </w:r>
      <w:r>
        <w:rPr>
          <w:rFonts w:hint="eastAsia" w:ascii="宋体" w:hAnsi="宋体" w:eastAsia="宋体" w:cs="宋体"/>
          <w:kern w:val="10"/>
          <w:sz w:val="21"/>
          <w:szCs w:val="21"/>
          <w:highlight w:val="none"/>
          <w:lang w:val="en-US" w:eastAsia="zh-CN"/>
        </w:rPr>
        <w:t>甲方</w:t>
      </w:r>
      <w:r>
        <w:rPr>
          <w:rFonts w:hint="eastAsia" w:ascii="宋体" w:hAnsi="宋体" w:eastAsia="宋体" w:cs="宋体"/>
          <w:kern w:val="10"/>
          <w:sz w:val="21"/>
          <w:szCs w:val="21"/>
          <w:highlight w:val="none"/>
        </w:rPr>
        <w:t>提供技术服务热线，负责解答用户在设备使用中遇到的问题，并及时提出解决问题的建议和操作方法。当设备发生非人为因素严重故障时，乙方应当免费在3 日内将补充或者更换的机械设备运抵发生故障的机械设备所在地，由此产生的一切相关费用由乙方负担。</w:t>
      </w:r>
    </w:p>
    <w:p w14:paraId="44BD1102">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rPr>
        <w:t>如非</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原因造成的质量问题，</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有义务根据</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的要求进行维修或配合维修，如需更换产品或配件，价格按本合同签订时的市场价执行。</w:t>
      </w:r>
    </w:p>
    <w:p w14:paraId="7DF8B0B9">
      <w:pPr>
        <w:keepNext w:val="0"/>
        <w:keepLines w:val="0"/>
        <w:pageBreakBefore w:val="0"/>
        <w:widowControl/>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第九章  违约责任及罚则</w:t>
      </w:r>
    </w:p>
    <w:p w14:paraId="6C2F88CE">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迟延交货的，每迟延1天应向</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支付迟延部分产品价款2%的违约金，违约金累计达10%时，视为</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不能交货，</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在承担违约金的同时还应赔偿</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由此遭受的损失</w:t>
      </w:r>
      <w:r>
        <w:rPr>
          <w:rFonts w:hint="eastAsia" w:ascii="宋体" w:hAnsi="宋体" w:eastAsia="宋体" w:cs="宋体"/>
          <w:kern w:val="10"/>
          <w:sz w:val="21"/>
          <w:szCs w:val="21"/>
          <w:highlight w:val="none"/>
        </w:rPr>
        <w:t>；逾期</w:t>
      </w:r>
      <w:r>
        <w:rPr>
          <w:rFonts w:hint="eastAsia" w:ascii="宋体" w:hAnsi="宋体" w:eastAsia="宋体" w:cs="宋体"/>
          <w:kern w:val="10"/>
          <w:sz w:val="21"/>
          <w:szCs w:val="21"/>
          <w:highlight w:val="none"/>
          <w:lang w:val="en-US" w:eastAsia="zh-CN"/>
        </w:rPr>
        <w:t>15天</w:t>
      </w:r>
      <w:r>
        <w:rPr>
          <w:rFonts w:hint="eastAsia" w:ascii="宋体" w:hAnsi="宋体" w:eastAsia="宋体" w:cs="宋体"/>
          <w:kern w:val="10"/>
          <w:sz w:val="21"/>
          <w:szCs w:val="21"/>
          <w:highlight w:val="none"/>
        </w:rPr>
        <w:t>以上的，甲方有权单方解除合同，由此造成的甲方经济损失由乙方承担。</w:t>
      </w:r>
    </w:p>
    <w:p w14:paraId="51DEEFB8">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highlight w:val="none"/>
        </w:rPr>
      </w:pPr>
      <w:r>
        <w:rPr>
          <w:rFonts w:hint="eastAsia" w:ascii="宋体" w:hAnsi="宋体" w:eastAsia="宋体" w:cs="宋体"/>
          <w:sz w:val="21"/>
          <w:szCs w:val="21"/>
          <w:highlight w:val="none"/>
          <w:lang w:val="en-US" w:eastAsia="zh-CN"/>
        </w:rPr>
        <w:t>乙方</w:t>
      </w:r>
      <w:r>
        <w:rPr>
          <w:rFonts w:hint="eastAsia" w:ascii="宋体" w:hAnsi="宋体" w:eastAsia="宋体" w:cs="宋体"/>
          <w:kern w:val="10"/>
          <w:sz w:val="21"/>
          <w:szCs w:val="21"/>
          <w:highlight w:val="none"/>
        </w:rPr>
        <w:t>不能交货的，</w:t>
      </w:r>
      <w:r>
        <w:rPr>
          <w:rFonts w:hint="eastAsia" w:ascii="宋体" w:hAnsi="宋体" w:eastAsia="宋体" w:cs="宋体"/>
          <w:sz w:val="21"/>
          <w:szCs w:val="21"/>
          <w:highlight w:val="none"/>
          <w:lang w:val="en-US" w:eastAsia="zh-CN"/>
        </w:rPr>
        <w:t>甲方</w:t>
      </w:r>
      <w:r>
        <w:rPr>
          <w:rFonts w:hint="eastAsia" w:ascii="宋体" w:hAnsi="宋体" w:eastAsia="宋体" w:cs="宋体"/>
          <w:kern w:val="10"/>
          <w:sz w:val="21"/>
          <w:szCs w:val="21"/>
          <w:highlight w:val="none"/>
        </w:rPr>
        <w:t>有权解除全部或部分合同。</w:t>
      </w:r>
      <w:r>
        <w:rPr>
          <w:rFonts w:hint="eastAsia" w:ascii="宋体" w:hAnsi="宋体" w:eastAsia="宋体" w:cs="宋体"/>
          <w:sz w:val="21"/>
          <w:szCs w:val="21"/>
          <w:highlight w:val="none"/>
          <w:lang w:val="en-US" w:eastAsia="zh-CN"/>
        </w:rPr>
        <w:t>乙方</w:t>
      </w:r>
      <w:r>
        <w:rPr>
          <w:rFonts w:hint="eastAsia" w:ascii="宋体" w:hAnsi="宋体" w:eastAsia="宋体" w:cs="宋体"/>
          <w:kern w:val="10"/>
          <w:sz w:val="21"/>
          <w:szCs w:val="21"/>
          <w:highlight w:val="none"/>
        </w:rPr>
        <w:t>应向</w:t>
      </w:r>
      <w:r>
        <w:rPr>
          <w:rFonts w:hint="eastAsia" w:ascii="宋体" w:hAnsi="宋体" w:eastAsia="宋体" w:cs="宋体"/>
          <w:sz w:val="21"/>
          <w:szCs w:val="21"/>
          <w:highlight w:val="none"/>
          <w:lang w:val="en-US" w:eastAsia="zh-CN"/>
        </w:rPr>
        <w:t>甲方</w:t>
      </w:r>
      <w:r>
        <w:rPr>
          <w:rFonts w:hint="eastAsia" w:ascii="宋体" w:hAnsi="宋体" w:eastAsia="宋体" w:cs="宋体"/>
          <w:kern w:val="10"/>
          <w:sz w:val="21"/>
          <w:szCs w:val="21"/>
          <w:highlight w:val="none"/>
        </w:rPr>
        <w:t>支付合同被解除部分总价款</w:t>
      </w:r>
      <w:r>
        <w:rPr>
          <w:rFonts w:hint="eastAsia" w:ascii="宋体" w:hAnsi="宋体" w:eastAsia="宋体" w:cs="宋体"/>
          <w:kern w:val="10"/>
          <w:sz w:val="21"/>
          <w:szCs w:val="21"/>
          <w:highlight w:val="none"/>
          <w:lang w:val="en-US" w:eastAsia="zh-CN"/>
        </w:rPr>
        <w:t>30</w:t>
      </w:r>
      <w:r>
        <w:rPr>
          <w:rFonts w:hint="eastAsia" w:ascii="宋体" w:hAnsi="宋体" w:eastAsia="宋体" w:cs="宋体"/>
          <w:kern w:val="10"/>
          <w:sz w:val="21"/>
          <w:szCs w:val="21"/>
          <w:highlight w:val="none"/>
        </w:rPr>
        <w:t>%的违约金</w:t>
      </w:r>
      <w:r>
        <w:rPr>
          <w:rFonts w:hint="eastAsia" w:ascii="宋体" w:hAnsi="宋体" w:eastAsia="宋体" w:cs="宋体"/>
          <w:kern w:val="10"/>
          <w:sz w:val="21"/>
          <w:szCs w:val="21"/>
          <w:highlight w:val="none"/>
          <w:lang w:eastAsia="zh-CN"/>
        </w:rPr>
        <w:t>，</w:t>
      </w:r>
      <w:r>
        <w:rPr>
          <w:rFonts w:hint="eastAsia" w:ascii="宋体" w:hAnsi="宋体" w:eastAsia="宋体" w:cs="宋体"/>
          <w:kern w:val="10"/>
          <w:sz w:val="21"/>
          <w:szCs w:val="21"/>
          <w:highlight w:val="none"/>
          <w:lang w:val="en-US" w:eastAsia="zh-CN"/>
        </w:rPr>
        <w:t>并且退还甲方已支付的货款。</w:t>
      </w:r>
    </w:p>
    <w:p w14:paraId="3F2ECA34">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乙方交付的货物不符合招标文件、招标文件或本合同约定的，甲方有权拒收，并且乙方须向甲方支付相应货物</w:t>
      </w:r>
      <w:r>
        <w:rPr>
          <w:rFonts w:hint="eastAsia" w:ascii="宋体" w:hAnsi="宋体" w:eastAsia="宋体" w:cs="宋体"/>
          <w:kern w:val="10"/>
          <w:sz w:val="21"/>
          <w:szCs w:val="21"/>
          <w:highlight w:val="none"/>
          <w:lang w:eastAsia="zh-CN"/>
        </w:rPr>
        <w:t>合同</w:t>
      </w:r>
      <w:r>
        <w:rPr>
          <w:rFonts w:hint="eastAsia" w:ascii="宋体" w:hAnsi="宋体" w:eastAsia="宋体" w:cs="宋体"/>
          <w:kern w:val="10"/>
          <w:sz w:val="21"/>
          <w:szCs w:val="21"/>
          <w:highlight w:val="none"/>
        </w:rPr>
        <w:t>总价款</w:t>
      </w:r>
      <w:r>
        <w:rPr>
          <w:rFonts w:hint="eastAsia" w:ascii="宋体" w:hAnsi="宋体" w:eastAsia="宋体" w:cs="宋体"/>
          <w:kern w:val="10"/>
          <w:sz w:val="21"/>
          <w:szCs w:val="21"/>
          <w:highlight w:val="none"/>
          <w:lang w:val="en-US" w:eastAsia="zh-CN"/>
        </w:rPr>
        <w:t>30</w:t>
      </w:r>
      <w:r>
        <w:rPr>
          <w:rFonts w:hint="eastAsia" w:ascii="宋体" w:hAnsi="宋体" w:eastAsia="宋体" w:cs="宋体"/>
          <w:kern w:val="10"/>
          <w:sz w:val="21"/>
          <w:szCs w:val="21"/>
          <w:highlight w:val="none"/>
        </w:rPr>
        <w:t>%的违约金。因此造成交货逾期的并应按前条执行。</w:t>
      </w:r>
    </w:p>
    <w:p w14:paraId="20616690">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因</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所交产品本身质量问题，</w:t>
      </w:r>
      <w:r>
        <w:rPr>
          <w:rFonts w:hint="eastAsia" w:ascii="宋体" w:hAnsi="宋体" w:eastAsia="宋体" w:cs="宋体"/>
          <w:sz w:val="21"/>
          <w:szCs w:val="21"/>
          <w:highlight w:val="none"/>
          <w:lang w:val="en-US" w:eastAsia="zh-CN"/>
        </w:rPr>
        <w:t>或在安装调试过程中，</w:t>
      </w:r>
      <w:r>
        <w:rPr>
          <w:rFonts w:hint="eastAsia" w:ascii="宋体" w:hAnsi="宋体" w:eastAsia="宋体" w:cs="宋体"/>
          <w:sz w:val="21"/>
          <w:szCs w:val="21"/>
          <w:highlight w:val="none"/>
        </w:rPr>
        <w:t>给</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或第三人人身、财产造成损害的，</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承担一切赔偿责任。</w:t>
      </w:r>
    </w:p>
    <w:p w14:paraId="61B83085">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对于</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应向</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支付的违约金、损失赔偿金</w:t>
      </w:r>
      <w:r>
        <w:rPr>
          <w:rFonts w:hint="eastAsia" w:ascii="宋体" w:hAnsi="宋体" w:eastAsia="宋体" w:cs="宋体"/>
          <w:sz w:val="21"/>
          <w:szCs w:val="21"/>
          <w:highlight w:val="none"/>
          <w:lang w:val="en-US" w:eastAsia="zh-CN"/>
        </w:rPr>
        <w:t>及甲方委托第三方维修的金额</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可以直接从</w:t>
      </w:r>
      <w:r>
        <w:rPr>
          <w:rFonts w:hint="eastAsia" w:ascii="宋体" w:hAnsi="宋体" w:eastAsia="宋体" w:cs="宋体"/>
          <w:sz w:val="21"/>
          <w:szCs w:val="21"/>
          <w:highlight w:val="none"/>
          <w:lang w:eastAsia="zh-CN"/>
        </w:rPr>
        <w:t>合同</w:t>
      </w:r>
      <w:r>
        <w:rPr>
          <w:rFonts w:hint="eastAsia" w:ascii="宋体" w:hAnsi="宋体" w:eastAsia="宋体" w:cs="宋体"/>
          <w:sz w:val="21"/>
          <w:szCs w:val="21"/>
          <w:highlight w:val="none"/>
        </w:rPr>
        <w:t>总价款中扣除。</w:t>
      </w:r>
    </w:p>
    <w:p w14:paraId="6E775A87">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 xml:space="preserve">以下情况乙方不承担责任： </w:t>
      </w:r>
    </w:p>
    <w:p w14:paraId="5A19A17A">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1、因不可抗力导致无法按时供货的；</w:t>
      </w:r>
    </w:p>
    <w:p w14:paraId="09BFBC6B">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2、因院方原因未及时验收的。</w:t>
      </w:r>
    </w:p>
    <w:p w14:paraId="1C5B6373">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乙方未遵守国家法律法规及安全条例，造成重大事故的，甲方有权终止合同。一切责任后果由乙方承担。</w:t>
      </w:r>
    </w:p>
    <w:p w14:paraId="611C998F">
      <w:pPr>
        <w:keepNext w:val="0"/>
        <w:keepLines w:val="0"/>
        <w:pageBreakBefore w:val="0"/>
        <w:widowControl/>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第十章  其他事项</w:t>
      </w:r>
    </w:p>
    <w:p w14:paraId="1B9EBA2C">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本合同期限自</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年</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月</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日起至</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年</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月</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日止。</w:t>
      </w:r>
    </w:p>
    <w:p w14:paraId="20381D81">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甲方与乙方签订采购合同后，即为乙方对接受本合同内容的承诺。</w:t>
      </w:r>
    </w:p>
    <w:p w14:paraId="3B9655CF">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其它责任</w:t>
      </w:r>
    </w:p>
    <w:p w14:paraId="23ADA08E">
      <w:pPr>
        <w:keepNext w:val="0"/>
        <w:keepLines w:val="0"/>
        <w:pageBreakBefore w:val="0"/>
        <w:widowControl/>
        <w:tabs>
          <w:tab w:val="left" w:pos="360"/>
          <w:tab w:val="left" w:pos="540"/>
        </w:tabs>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1、如一方地址、电话、传真号码有变更，应在变更当日内书面通知对方，否则，应承担相应责任。</w:t>
      </w:r>
    </w:p>
    <w:p w14:paraId="05D49CA3">
      <w:pPr>
        <w:keepNext w:val="0"/>
        <w:keepLines w:val="0"/>
        <w:pageBreakBefore w:val="0"/>
        <w:widowControl/>
        <w:tabs>
          <w:tab w:val="left" w:pos="720"/>
        </w:tabs>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lang w:val="en-US" w:eastAsia="zh-CN"/>
        </w:rPr>
        <w:t>2</w:t>
      </w:r>
      <w:r>
        <w:rPr>
          <w:rFonts w:hint="eastAsia" w:ascii="宋体" w:hAnsi="宋体" w:eastAsia="宋体" w:cs="宋体"/>
          <w:kern w:val="10"/>
          <w:sz w:val="21"/>
          <w:szCs w:val="21"/>
          <w:highlight w:val="none"/>
        </w:rPr>
        <w:t>、除甲方事先书面同意外，乙方不得部分或全部转让其应履行的合同项下的义务。</w:t>
      </w:r>
    </w:p>
    <w:p w14:paraId="137A8A1E">
      <w:pPr>
        <w:keepNext w:val="0"/>
        <w:keepLines w:val="0"/>
        <w:pageBreakBefore w:val="0"/>
        <w:widowControl/>
        <w:tabs>
          <w:tab w:val="left" w:pos="0"/>
        </w:tabs>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第十</w:t>
      </w:r>
      <w:r>
        <w:rPr>
          <w:rFonts w:hint="eastAsia" w:ascii="宋体" w:hAnsi="宋体" w:eastAsia="宋体" w:cs="宋体"/>
          <w:kern w:val="10"/>
          <w:sz w:val="21"/>
          <w:szCs w:val="21"/>
          <w:highlight w:val="none"/>
          <w:lang w:val="en-US" w:eastAsia="zh-CN"/>
        </w:rPr>
        <w:t>一</w:t>
      </w:r>
      <w:r>
        <w:rPr>
          <w:rFonts w:hint="eastAsia" w:ascii="宋体" w:hAnsi="宋体" w:eastAsia="宋体" w:cs="宋体"/>
          <w:kern w:val="10"/>
          <w:sz w:val="21"/>
          <w:szCs w:val="21"/>
          <w:highlight w:val="none"/>
        </w:rPr>
        <w:t>章   争议解决</w:t>
      </w:r>
    </w:p>
    <w:p w14:paraId="559DA439">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合同一经签订，双方应严格履行，如发生争议应协商解决，协商不成任何一方均可到甲方所在地人民法院提起诉讼。</w:t>
      </w:r>
    </w:p>
    <w:p w14:paraId="1206F75D">
      <w:pPr>
        <w:keepNext w:val="0"/>
        <w:keepLines w:val="0"/>
        <w:pageBreakBefore w:val="0"/>
        <w:widowControl/>
        <w:kinsoku/>
        <w:wordWrap/>
        <w:overflowPunct/>
        <w:topLinePunct w:val="0"/>
        <w:autoSpaceDE/>
        <w:autoSpaceDN/>
        <w:bidi w:val="0"/>
        <w:snapToGrid/>
        <w:spacing w:line="24" w:lineRule="atLeast"/>
        <w:ind w:left="0" w:leftChars="0" w:firstLine="420" w:firstLineChars="200"/>
        <w:jc w:val="center"/>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第十</w:t>
      </w:r>
      <w:r>
        <w:rPr>
          <w:rFonts w:hint="eastAsia" w:ascii="宋体" w:hAnsi="宋体" w:eastAsia="宋体" w:cs="宋体"/>
          <w:kern w:val="10"/>
          <w:sz w:val="21"/>
          <w:szCs w:val="21"/>
          <w:highlight w:val="none"/>
          <w:lang w:val="en-US" w:eastAsia="zh-CN"/>
        </w:rPr>
        <w:t>二</w:t>
      </w:r>
      <w:r>
        <w:rPr>
          <w:rFonts w:hint="eastAsia" w:ascii="宋体" w:hAnsi="宋体" w:eastAsia="宋体" w:cs="宋体"/>
          <w:kern w:val="10"/>
          <w:sz w:val="21"/>
          <w:szCs w:val="21"/>
          <w:highlight w:val="none"/>
        </w:rPr>
        <w:t>章   附  则</w:t>
      </w:r>
    </w:p>
    <w:p w14:paraId="4DA75829">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双方可对本合同的未尽事宜另行签署补充协议，补充协议与本合同具有同等法律效力。</w:t>
      </w:r>
    </w:p>
    <w:p w14:paraId="458A41D1">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本合同及其附件和补充协议中未规定的事项，均遵照本合同有效期内国家的相关法律、法规、规章执行。</w:t>
      </w:r>
    </w:p>
    <w:p w14:paraId="7F41D6D3">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本合同之附件、补充协议、原招标文件、投标文件均为合同有效组成部分。原招标文件、投标文件、本合同及其附件、补充协议内，空格部分填写的文字与打印文字具有同等法律效力。</w:t>
      </w:r>
    </w:p>
    <w:p w14:paraId="5E118FE4">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对甲方提出的特约事项，双方另行签订书面协议。</w:t>
      </w:r>
    </w:p>
    <w:p w14:paraId="6EC69B53">
      <w:pPr>
        <w:keepNext w:val="0"/>
        <w:keepLines w:val="0"/>
        <w:pageBreakBefore w:val="0"/>
        <w:widowControl/>
        <w:numPr>
          <w:ilvl w:val="0"/>
          <w:numId w:val="1"/>
        </w:numPr>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本合同</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式</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份，</w:t>
      </w:r>
      <w:r>
        <w:rPr>
          <w:rFonts w:hint="eastAsia" w:ascii="宋体" w:hAnsi="宋体" w:eastAsia="宋体" w:cs="宋体"/>
          <w:kern w:val="10"/>
          <w:sz w:val="21"/>
          <w:szCs w:val="21"/>
          <w:highlight w:val="none"/>
          <w:lang w:eastAsia="zh-CN"/>
        </w:rPr>
        <w:t>甲方</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份，</w:t>
      </w:r>
      <w:r>
        <w:rPr>
          <w:rFonts w:hint="eastAsia" w:ascii="宋体" w:hAnsi="宋体" w:eastAsia="宋体" w:cs="宋体"/>
          <w:kern w:val="10"/>
          <w:sz w:val="21"/>
          <w:szCs w:val="21"/>
          <w:highlight w:val="none"/>
          <w:lang w:eastAsia="zh-CN"/>
        </w:rPr>
        <w:t>乙方</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份，财政局</w:t>
      </w:r>
      <w:r>
        <w:rPr>
          <w:rFonts w:hint="eastAsia" w:ascii="宋体" w:hAnsi="宋体" w:eastAsia="宋体" w:cs="宋体"/>
          <w:kern w:val="10"/>
          <w:sz w:val="21"/>
          <w:szCs w:val="21"/>
          <w:highlight w:val="none"/>
          <w:u w:val="single"/>
        </w:rPr>
        <w:t xml:space="preserve">    </w:t>
      </w:r>
      <w:r>
        <w:rPr>
          <w:rFonts w:hint="eastAsia" w:ascii="宋体" w:hAnsi="宋体" w:eastAsia="宋体" w:cs="宋体"/>
          <w:kern w:val="10"/>
          <w:sz w:val="21"/>
          <w:szCs w:val="21"/>
          <w:highlight w:val="none"/>
        </w:rPr>
        <w:t>份，</w:t>
      </w:r>
      <w:r>
        <w:rPr>
          <w:rFonts w:hint="eastAsia" w:ascii="宋体" w:hAnsi="宋体" w:eastAsia="宋体" w:cs="宋体"/>
          <w:kern w:val="10"/>
          <w:sz w:val="21"/>
          <w:szCs w:val="21"/>
          <w:highlight w:val="none"/>
          <w:lang w:val="en-US" w:eastAsia="zh-CN"/>
        </w:rPr>
        <w:t>见</w:t>
      </w:r>
      <w:r>
        <w:rPr>
          <w:rFonts w:hint="eastAsia" w:ascii="宋体" w:hAnsi="宋体" w:eastAsia="宋体" w:cs="宋体"/>
          <w:sz w:val="21"/>
          <w:szCs w:val="21"/>
          <w:highlight w:val="none"/>
        </w:rPr>
        <w:t>证方</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份</w:t>
      </w:r>
      <w:r>
        <w:rPr>
          <w:rFonts w:hint="eastAsia" w:ascii="宋体" w:hAnsi="宋体" w:eastAsia="宋体" w:cs="宋体"/>
          <w:kern w:val="10"/>
          <w:sz w:val="21"/>
          <w:szCs w:val="21"/>
          <w:highlight w:val="none"/>
        </w:rPr>
        <w:t>。签字盖章后生效。</w:t>
      </w:r>
    </w:p>
    <w:p w14:paraId="3C0C07B0">
      <w:pPr>
        <w:keepNext w:val="0"/>
        <w:keepLines w:val="0"/>
        <w:pageBreakBefore w:val="0"/>
        <w:widowControl/>
        <w:tabs>
          <w:tab w:val="left" w:pos="0"/>
        </w:tabs>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p>
    <w:p w14:paraId="0C5BFC05">
      <w:pPr>
        <w:keepNext w:val="0"/>
        <w:keepLines w:val="0"/>
        <w:pageBreakBefore w:val="0"/>
        <w:widowControl/>
        <w:tabs>
          <w:tab w:val="left" w:pos="0"/>
        </w:tabs>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p>
    <w:p w14:paraId="52099DD0">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甲方（签章）：                           乙方（签章）：</w:t>
      </w:r>
    </w:p>
    <w:p w14:paraId="1DF5B566">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eastAsia="宋体" w:cs="宋体"/>
          <w:kern w:val="10"/>
          <w:sz w:val="21"/>
          <w:szCs w:val="21"/>
          <w:highlight w:val="none"/>
        </w:rPr>
        <w:t xml:space="preserve">法定代表人：                            </w:t>
      </w:r>
      <w:r>
        <w:rPr>
          <w:rFonts w:hint="eastAsia" w:ascii="宋体" w:hAnsi="宋体" w:eastAsia="宋体" w:cs="宋体"/>
          <w:kern w:val="10"/>
          <w:sz w:val="21"/>
          <w:szCs w:val="21"/>
          <w:highlight w:val="none"/>
          <w:lang w:val="en-US" w:eastAsia="zh-CN"/>
        </w:rPr>
        <w:t xml:space="preserve"> </w:t>
      </w:r>
      <w:r>
        <w:rPr>
          <w:rFonts w:hint="eastAsia" w:ascii="宋体" w:hAnsi="宋体" w:eastAsia="宋体" w:cs="宋体"/>
          <w:kern w:val="10"/>
          <w:sz w:val="21"/>
          <w:szCs w:val="21"/>
          <w:highlight w:val="none"/>
        </w:rPr>
        <w:t>法定代表人：</w:t>
      </w:r>
    </w:p>
    <w:p w14:paraId="23628C40">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rPr>
      </w:pPr>
      <w:r>
        <w:rPr>
          <w:rFonts w:hint="eastAsia" w:ascii="宋体" w:hAnsi="宋体" w:cs="宋体"/>
          <w:sz w:val="21"/>
          <w:szCs w:val="21"/>
          <w:highlight w:val="none"/>
        </w:rPr>
        <w:t xml:space="preserve">地址：                  </w:t>
      </w:r>
      <w:r>
        <w:rPr>
          <w:rFonts w:ascii="宋体" w:hAnsi="宋体"/>
          <w:sz w:val="21"/>
          <w:szCs w:val="21"/>
          <w:highlight w:val="none"/>
        </w:rPr>
        <w:t xml:space="preserve">        </w:t>
      </w:r>
      <w:r>
        <w:rPr>
          <w:rFonts w:hint="eastAsia" w:ascii="宋体" w:hAnsi="宋体"/>
          <w:sz w:val="21"/>
          <w:szCs w:val="21"/>
          <w:highlight w:val="none"/>
        </w:rPr>
        <w:t xml:space="preserve">         </w:t>
      </w:r>
      <w:r>
        <w:rPr>
          <w:rFonts w:hint="eastAsia" w:ascii="宋体" w:hAnsi="宋体" w:cs="宋体"/>
          <w:sz w:val="21"/>
          <w:szCs w:val="21"/>
          <w:highlight w:val="none"/>
        </w:rPr>
        <w:t>地址：</w:t>
      </w:r>
      <w:r>
        <w:rPr>
          <w:rFonts w:hint="eastAsia" w:ascii="宋体" w:hAnsi="宋体"/>
          <w:sz w:val="21"/>
          <w:szCs w:val="21"/>
          <w:highlight w:val="none"/>
        </w:rPr>
        <w:t xml:space="preserve"> </w:t>
      </w:r>
    </w:p>
    <w:p w14:paraId="233E5534">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rPr>
      </w:pPr>
      <w:r>
        <w:rPr>
          <w:rFonts w:hint="eastAsia" w:ascii="宋体" w:hAnsi="宋体" w:cs="宋体"/>
          <w:sz w:val="21"/>
          <w:szCs w:val="21"/>
          <w:highlight w:val="none"/>
        </w:rPr>
        <w:t>邮政编码：</w:t>
      </w:r>
      <w:r>
        <w:rPr>
          <w:rFonts w:hint="eastAsia" w:ascii="宋体" w:hAnsi="宋体"/>
          <w:sz w:val="21"/>
          <w:szCs w:val="21"/>
          <w:highlight w:val="none"/>
        </w:rPr>
        <w:t xml:space="preserve">      </w:t>
      </w:r>
      <w:r>
        <w:rPr>
          <w:rFonts w:ascii="宋体" w:hAnsi="宋体"/>
          <w:sz w:val="21"/>
          <w:szCs w:val="21"/>
          <w:highlight w:val="none"/>
        </w:rPr>
        <w:t xml:space="preserve">           </w:t>
      </w:r>
      <w:r>
        <w:rPr>
          <w:rFonts w:hint="eastAsia" w:ascii="宋体" w:hAnsi="宋体"/>
          <w:sz w:val="21"/>
          <w:szCs w:val="21"/>
          <w:highlight w:val="none"/>
        </w:rPr>
        <w:t xml:space="preserve">              </w:t>
      </w:r>
      <w:r>
        <w:rPr>
          <w:rFonts w:hint="eastAsia" w:ascii="宋体" w:hAnsi="宋体" w:cs="宋体"/>
          <w:sz w:val="21"/>
          <w:szCs w:val="21"/>
          <w:highlight w:val="none"/>
        </w:rPr>
        <w:t>邮政编码：</w:t>
      </w:r>
      <w:r>
        <w:rPr>
          <w:rFonts w:hint="eastAsia" w:ascii="宋体" w:hAnsi="宋体"/>
          <w:sz w:val="21"/>
          <w:szCs w:val="21"/>
          <w:highlight w:val="none"/>
        </w:rPr>
        <w:t xml:space="preserve"> </w:t>
      </w:r>
    </w:p>
    <w:p w14:paraId="1C8755E6">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rPr>
      </w:pPr>
      <w:r>
        <w:rPr>
          <w:rFonts w:hint="eastAsia" w:ascii="宋体" w:hAnsi="宋体" w:cs="宋体"/>
          <w:sz w:val="21"/>
          <w:szCs w:val="21"/>
          <w:highlight w:val="none"/>
        </w:rPr>
        <w:t xml:space="preserve">委托代理人：                           </w:t>
      </w:r>
      <w:r>
        <w:rPr>
          <w:rFonts w:hint="eastAsia" w:ascii="宋体" w:hAnsi="宋体"/>
          <w:sz w:val="21"/>
          <w:szCs w:val="21"/>
          <w:highlight w:val="none"/>
        </w:rPr>
        <w:t xml:space="preserve">  </w:t>
      </w:r>
      <w:r>
        <w:rPr>
          <w:rFonts w:hint="eastAsia" w:ascii="宋体" w:hAnsi="宋体" w:cs="宋体"/>
          <w:sz w:val="21"/>
          <w:szCs w:val="21"/>
          <w:highlight w:val="none"/>
        </w:rPr>
        <w:t>委托代理人：</w:t>
      </w:r>
      <w:r>
        <w:rPr>
          <w:rFonts w:hint="eastAsia" w:ascii="宋体" w:hAnsi="宋体"/>
          <w:sz w:val="21"/>
          <w:szCs w:val="21"/>
          <w:highlight w:val="none"/>
        </w:rPr>
        <w:t xml:space="preserve"> </w:t>
      </w:r>
    </w:p>
    <w:p w14:paraId="607546E5">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cs="宋体"/>
          <w:sz w:val="21"/>
          <w:szCs w:val="21"/>
          <w:highlight w:val="none"/>
        </w:rPr>
      </w:pPr>
      <w:r>
        <w:rPr>
          <w:rFonts w:hint="eastAsia" w:ascii="宋体" w:hAnsi="宋体" w:cs="宋体"/>
          <w:sz w:val="21"/>
          <w:szCs w:val="21"/>
          <w:highlight w:val="none"/>
        </w:rPr>
        <w:t xml:space="preserve">联系人：                                 联系人： </w:t>
      </w:r>
    </w:p>
    <w:p w14:paraId="422685A1">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u w:val="single"/>
        </w:rPr>
      </w:pPr>
      <w:r>
        <w:rPr>
          <w:rFonts w:hint="eastAsia" w:ascii="宋体" w:hAnsi="宋体" w:cs="宋体"/>
          <w:sz w:val="21"/>
          <w:szCs w:val="21"/>
          <w:highlight w:val="none"/>
        </w:rPr>
        <w:t xml:space="preserve">电话：            </w:t>
      </w:r>
      <w:r>
        <w:rPr>
          <w:rFonts w:ascii="宋体" w:hAnsi="宋体"/>
          <w:sz w:val="21"/>
          <w:szCs w:val="21"/>
          <w:highlight w:val="none"/>
        </w:rPr>
        <w:t xml:space="preserve">              </w:t>
      </w:r>
      <w:r>
        <w:rPr>
          <w:rFonts w:hint="eastAsia" w:ascii="宋体" w:hAnsi="宋体"/>
          <w:sz w:val="21"/>
          <w:szCs w:val="21"/>
          <w:highlight w:val="none"/>
        </w:rPr>
        <w:t xml:space="preserve">         电</w:t>
      </w:r>
      <w:r>
        <w:rPr>
          <w:rFonts w:hint="eastAsia" w:ascii="宋体" w:hAnsi="宋体" w:cs="宋体"/>
          <w:sz w:val="21"/>
          <w:szCs w:val="21"/>
          <w:highlight w:val="none"/>
        </w:rPr>
        <w:t>话：</w:t>
      </w:r>
    </w:p>
    <w:p w14:paraId="7DD1A614">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u w:val="single"/>
        </w:rPr>
      </w:pPr>
      <w:r>
        <w:rPr>
          <w:rFonts w:hint="eastAsia" w:ascii="宋体" w:hAnsi="宋体" w:cs="宋体"/>
          <w:sz w:val="21"/>
          <w:szCs w:val="21"/>
          <w:highlight w:val="none"/>
        </w:rPr>
        <w:t xml:space="preserve">传真：            </w:t>
      </w:r>
      <w:r>
        <w:rPr>
          <w:rFonts w:ascii="宋体" w:hAnsi="宋体"/>
          <w:sz w:val="21"/>
          <w:szCs w:val="21"/>
          <w:highlight w:val="none"/>
        </w:rPr>
        <w:t xml:space="preserve">               </w:t>
      </w:r>
      <w:r>
        <w:rPr>
          <w:rFonts w:hint="eastAsia" w:ascii="宋体" w:hAnsi="宋体"/>
          <w:sz w:val="21"/>
          <w:szCs w:val="21"/>
          <w:highlight w:val="none"/>
        </w:rPr>
        <w:t xml:space="preserve">        </w:t>
      </w:r>
      <w:r>
        <w:rPr>
          <w:rFonts w:hint="eastAsia" w:ascii="宋体" w:hAnsi="宋体" w:cs="宋体"/>
          <w:sz w:val="21"/>
          <w:szCs w:val="21"/>
          <w:highlight w:val="none"/>
        </w:rPr>
        <w:t>传真：</w:t>
      </w:r>
    </w:p>
    <w:p w14:paraId="22332D99">
      <w:pPr>
        <w:keepNext w:val="0"/>
        <w:keepLines w:val="0"/>
        <w:pageBreakBefore w:val="0"/>
        <w:widowControl/>
        <w:kinsoku/>
        <w:wordWrap/>
        <w:overflowPunct/>
        <w:topLinePunct w:val="0"/>
        <w:autoSpaceDE/>
        <w:autoSpaceDN/>
        <w:bidi w:val="0"/>
        <w:adjustRightInd/>
        <w:snapToGrid/>
        <w:spacing w:line="288" w:lineRule="auto"/>
        <w:ind w:left="0" w:leftChars="0" w:firstLine="420" w:firstLineChars="200"/>
        <w:textAlignment w:val="auto"/>
        <w:rPr>
          <w:rFonts w:hint="eastAsia" w:ascii="宋体" w:hAnsi="宋体"/>
          <w:sz w:val="21"/>
          <w:szCs w:val="21"/>
          <w:highlight w:val="none"/>
          <w:u w:val="single"/>
        </w:rPr>
      </w:pPr>
      <w:r>
        <w:rPr>
          <w:rFonts w:hint="eastAsia" w:ascii="宋体" w:hAnsi="宋体" w:cs="宋体"/>
          <w:sz w:val="21"/>
          <w:szCs w:val="21"/>
          <w:highlight w:val="none"/>
        </w:rPr>
        <w:t xml:space="preserve">开户银行：              </w:t>
      </w:r>
      <w:r>
        <w:rPr>
          <w:rFonts w:ascii="宋体" w:hAnsi="宋体"/>
          <w:sz w:val="21"/>
          <w:szCs w:val="21"/>
          <w:highlight w:val="none"/>
        </w:rPr>
        <w:t xml:space="preserve">         </w:t>
      </w:r>
      <w:r>
        <w:rPr>
          <w:rFonts w:hint="eastAsia" w:ascii="宋体" w:hAnsi="宋体"/>
          <w:sz w:val="21"/>
          <w:szCs w:val="21"/>
          <w:highlight w:val="none"/>
        </w:rPr>
        <w:t xml:space="preserve">        </w:t>
      </w:r>
      <w:r>
        <w:rPr>
          <w:rFonts w:hint="eastAsia" w:ascii="宋体" w:hAnsi="宋体" w:cs="宋体"/>
          <w:sz w:val="21"/>
          <w:szCs w:val="21"/>
          <w:highlight w:val="none"/>
        </w:rPr>
        <w:t>开户银行：</w:t>
      </w:r>
    </w:p>
    <w:p w14:paraId="2E039853">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eastAsia="宋体" w:cs="宋体"/>
          <w:kern w:val="10"/>
          <w:sz w:val="21"/>
          <w:szCs w:val="21"/>
          <w:highlight w:val="none"/>
        </w:rPr>
      </w:pPr>
      <w:r>
        <w:rPr>
          <w:rFonts w:hint="eastAsia" w:ascii="宋体" w:hAnsi="宋体" w:cs="宋体"/>
          <w:sz w:val="21"/>
          <w:szCs w:val="21"/>
          <w:highlight w:val="none"/>
        </w:rPr>
        <w:t xml:space="preserve">账号：                 </w:t>
      </w:r>
      <w:r>
        <w:rPr>
          <w:rFonts w:ascii="宋体" w:hAnsi="宋体"/>
          <w:sz w:val="21"/>
          <w:szCs w:val="21"/>
          <w:highlight w:val="none"/>
        </w:rPr>
        <w:t xml:space="preserve">         </w:t>
      </w:r>
      <w:r>
        <w:rPr>
          <w:rFonts w:hint="eastAsia" w:ascii="宋体" w:hAnsi="宋体"/>
          <w:sz w:val="21"/>
          <w:szCs w:val="21"/>
          <w:highlight w:val="none"/>
        </w:rPr>
        <w:t xml:space="preserve">         </w:t>
      </w:r>
      <w:r>
        <w:rPr>
          <w:rFonts w:hint="eastAsia" w:ascii="宋体" w:hAnsi="宋体" w:cs="宋体"/>
          <w:sz w:val="21"/>
          <w:szCs w:val="21"/>
          <w:highlight w:val="none"/>
        </w:rPr>
        <w:t>账    号：</w:t>
      </w:r>
    </w:p>
    <w:p w14:paraId="320C4411">
      <w:pPr>
        <w:keepNext w:val="0"/>
        <w:keepLines w:val="0"/>
        <w:pageBreakBefore w:val="0"/>
        <w:widowControl/>
        <w:kinsoku/>
        <w:wordWrap/>
        <w:overflowPunct/>
        <w:topLinePunct w:val="0"/>
        <w:autoSpaceDE/>
        <w:autoSpaceDN/>
        <w:bidi w:val="0"/>
        <w:snapToGrid/>
        <w:spacing w:line="24" w:lineRule="atLeast"/>
        <w:ind w:left="0" w:leftChars="0" w:firstLine="420" w:firstLineChars="200"/>
        <w:jc w:val="left"/>
        <w:rPr>
          <w:rFonts w:hint="eastAsia" w:ascii="宋体" w:hAnsi="宋体" w:cs="宋体"/>
          <w:sz w:val="24"/>
          <w:szCs w:val="24"/>
          <w:highlight w:val="none"/>
        </w:rPr>
      </w:pPr>
      <w:r>
        <w:rPr>
          <w:rFonts w:hint="eastAsia" w:ascii="宋体" w:hAnsi="宋体" w:eastAsia="宋体" w:cs="宋体"/>
          <w:kern w:val="10"/>
          <w:sz w:val="21"/>
          <w:szCs w:val="21"/>
          <w:highlight w:val="none"/>
        </w:rPr>
        <w:t xml:space="preserve">日期：      年   月   日             </w:t>
      </w:r>
      <w:r>
        <w:rPr>
          <w:rFonts w:hint="eastAsia" w:ascii="宋体" w:hAnsi="宋体" w:eastAsia="宋体" w:cs="宋体"/>
          <w:kern w:val="10"/>
          <w:sz w:val="21"/>
          <w:szCs w:val="21"/>
          <w:highlight w:val="none"/>
          <w:lang w:val="en-US" w:eastAsia="zh-CN"/>
        </w:rPr>
        <w:t xml:space="preserve"> </w:t>
      </w:r>
      <w:r>
        <w:rPr>
          <w:rFonts w:hint="eastAsia" w:ascii="宋体" w:hAnsi="宋体" w:eastAsia="宋体" w:cs="宋体"/>
          <w:kern w:val="10"/>
          <w:sz w:val="21"/>
          <w:szCs w:val="21"/>
          <w:highlight w:val="none"/>
        </w:rPr>
        <w:t xml:space="preserve">   日期：      年   月   日</w:t>
      </w:r>
    </w:p>
    <w:p w14:paraId="7E2340B1">
      <w:pPr>
        <w:pStyle w:val="7"/>
      </w:pPr>
    </w:p>
    <w:p w14:paraId="7843A5DC">
      <w:pPr>
        <w:pStyle w:val="7"/>
      </w:pPr>
      <w:r>
        <w:rPr>
          <w:rFonts w:ascii="仿宋_GB2312" w:hAnsi="仿宋_GB2312" w:eastAsia="仿宋_GB2312" w:cs="仿宋_GB2312"/>
        </w:rPr>
        <w:t xml:space="preserve"> </w:t>
      </w:r>
    </w:p>
    <w:p w14:paraId="76DA4048">
      <w:pPr>
        <w:pStyle w:val="7"/>
        <w:rPr>
          <w:rFonts w:hint="eastAsia"/>
          <w:lang w:val="en-US" w:eastAsia="zh-Hans"/>
        </w:rPr>
      </w:pPr>
    </w:p>
    <w:p w14:paraId="5064FC9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EC6CA9"/>
    <w:multiLevelType w:val="multilevel"/>
    <w:tmpl w:val="58EC6CA9"/>
    <w:lvl w:ilvl="0" w:tentative="0">
      <w:start w:val="1"/>
      <w:numFmt w:val="chineseCounting"/>
      <w:suff w:val="nothing"/>
      <w:lvlText w:val="第%1条　"/>
      <w:lvlJc w:val="left"/>
      <w:pPr>
        <w:tabs>
          <w:tab w:val="left" w:pos="0"/>
        </w:tabs>
        <w:ind w:left="0" w:firstLine="402"/>
      </w:pPr>
      <w:rPr>
        <w:rFonts w:hint="eastAsia" w:ascii="宋体" w:hAnsi="宋体" w:eastAsia="宋体" w:cs="宋体"/>
        <w:sz w:val="21"/>
        <w:szCs w:val="21"/>
      </w:rPr>
    </w:lvl>
    <w:lvl w:ilvl="1" w:tentative="0">
      <w:start w:val="1"/>
      <w:numFmt w:val="chineseCounting"/>
      <w:suff w:val="nothing"/>
      <w:lvlText w:val="第%2节　"/>
      <w:lvlJc w:val="left"/>
      <w:pPr>
        <w:ind w:left="0" w:firstLine="402"/>
      </w:pPr>
      <w:rPr>
        <w:rFonts w:hint="eastAsia" w:ascii="宋体" w:hAnsi="宋体" w:eastAsia="宋体" w:cs="宋体"/>
      </w:rPr>
    </w:lvl>
    <w:lvl w:ilvl="2" w:tentative="0">
      <w:start w:val="1"/>
      <w:numFmt w:val="chineseCounting"/>
      <w:suff w:val="nothing"/>
      <w:lvlText w:val="第%3条　"/>
      <w:lvlJc w:val="left"/>
      <w:pPr>
        <w:ind w:left="0" w:firstLine="402"/>
      </w:pPr>
      <w:rPr>
        <w:rFonts w:hint="eastAsia" w:ascii="宋体" w:hAnsi="宋体" w:eastAsia="宋体" w:cs="宋体"/>
      </w:rPr>
    </w:lvl>
    <w:lvl w:ilvl="3" w:tentative="0">
      <w:start w:val="1"/>
      <w:numFmt w:val="chineseCounting"/>
      <w:suff w:val="nothing"/>
      <w:lvlText w:val="（%4）"/>
      <w:lvlJc w:val="left"/>
      <w:pPr>
        <w:ind w:left="0" w:firstLine="402"/>
      </w:pPr>
      <w:rPr>
        <w:rFonts w:hint="eastAsia" w:ascii="宋体" w:hAnsi="宋体" w:eastAsia="宋体" w:cs="宋体"/>
      </w:rPr>
    </w:lvl>
    <w:lvl w:ilvl="4" w:tentative="0">
      <w:start w:val="1"/>
      <w:numFmt w:val="decimal"/>
      <w:suff w:val="nothing"/>
      <w:lvlText w:val="%5．"/>
      <w:lvlJc w:val="left"/>
      <w:pPr>
        <w:ind w:left="0" w:firstLine="402"/>
      </w:pPr>
      <w:rPr>
        <w:rFonts w:hint="eastAsia" w:ascii="宋体" w:hAnsi="宋体" w:eastAsia="宋体" w:cs="宋体"/>
      </w:rPr>
    </w:lvl>
    <w:lvl w:ilvl="5" w:tentative="0">
      <w:start w:val="1"/>
      <w:numFmt w:val="decimal"/>
      <w:suff w:val="nothing"/>
      <w:lvlText w:val="（%6）"/>
      <w:lvlJc w:val="left"/>
      <w:pPr>
        <w:ind w:left="0" w:firstLine="402"/>
      </w:pPr>
      <w:rPr>
        <w:rFonts w:hint="eastAsia" w:ascii="宋体" w:hAnsi="宋体" w:eastAsia="宋体" w:cs="宋体"/>
      </w:rPr>
    </w:lvl>
    <w:lvl w:ilvl="6" w:tentative="0">
      <w:start w:val="1"/>
      <w:numFmt w:val="decimalEnclosedCircleChinese"/>
      <w:suff w:val="nothing"/>
      <w:lvlText w:val="%7 "/>
      <w:lvlJc w:val="left"/>
      <w:pPr>
        <w:ind w:left="0" w:firstLine="402"/>
      </w:pPr>
      <w:rPr>
        <w:rFonts w:hint="eastAsia"/>
      </w:rPr>
    </w:lvl>
    <w:lvl w:ilvl="7" w:tentative="0">
      <w:start w:val="1"/>
      <w:numFmt w:val="decimal"/>
      <w:suff w:val="nothing"/>
      <w:lvlText w:val="%8）"/>
      <w:lvlJc w:val="left"/>
      <w:pPr>
        <w:ind w:left="0" w:firstLine="402"/>
      </w:pPr>
      <w:rPr>
        <w:rFonts w:hint="eastAsia"/>
      </w:rPr>
    </w:lvl>
    <w:lvl w:ilvl="8" w:tentative="0">
      <w:start w:val="1"/>
      <w:numFmt w:val="lowerLetter"/>
      <w:suff w:val="nothing"/>
      <w:lvlText w:val="%9．"/>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A085C"/>
    <w:rsid w:val="673F65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3">
    <w:name w:val="Body Text Indent 2"/>
    <w:basedOn w:val="1"/>
    <w:qFormat/>
    <w:uiPriority w:val="0"/>
    <w:pPr>
      <w:adjustRightInd w:val="0"/>
      <w:spacing w:line="360" w:lineRule="auto"/>
      <w:ind w:firstLine="720"/>
      <w:textAlignment w:val="baseline"/>
    </w:pPr>
    <w:rPr>
      <w:rFonts w:ascii="宋体"/>
      <w:kern w:val="0"/>
      <w:sz w:val="24"/>
    </w:rPr>
  </w:style>
  <w:style w:type="paragraph" w:styleId="4">
    <w:name w:val="Title"/>
    <w:basedOn w:val="1"/>
    <w:next w:val="1"/>
    <w:qFormat/>
    <w:uiPriority w:val="10"/>
    <w:pPr>
      <w:spacing w:before="240" w:after="60"/>
      <w:jc w:val="center"/>
      <w:outlineLvl w:val="0"/>
    </w:pPr>
    <w:rPr>
      <w:rFonts w:ascii="Calibri Light" w:hAnsi="Calibri Light" w:eastAsia="宋体" w:cs="Times New Roman"/>
      <w:b/>
      <w:bCs/>
      <w:kern w:val="28"/>
      <w:sz w:val="32"/>
      <w:szCs w:val="32"/>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5729</Words>
  <Characters>5774</Characters>
  <Lines>0</Lines>
  <Paragraphs>0</Paragraphs>
  <TotalTime>0</TotalTime>
  <ScaleCrop>false</ScaleCrop>
  <LinksUpToDate>false</LinksUpToDate>
  <CharactersWithSpaces>7239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2025-09-29T03:41:19Z</dcterms:created>
  <dc:creator>PC</dc:creator>
  <cp:lastModifiedBy>黑黑黑黑黑</cp:lastModifiedBy>
  <dcterms:modified xsi:type="dcterms:W3CDTF">2025-09-29T04:55:35Z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eyJoZGlkIjoiNjRlZWEwZTE3OWM4ZDJkZWFhY2U5YWYxMTNjNzk1YzIiLCJ1c2VySWQiOiI0MzEwNzY5MTQifQ==</vt:lpwstr>
  </property>
  <property fmtid="{D5CDD505-2E9C-101B-9397-08002B2CF9AE}" pid="4" name="ICV">
    <vt:lpwstr>A12E0B66CE314F729D35EE7CC65EF712_13</vt:lpwstr>
  </property>
</Properties>
</file>