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AABD61">
      <w:pPr>
        <w:adjustRightInd w:val="0"/>
        <w:snapToGrid w:val="0"/>
        <w:spacing w:line="360" w:lineRule="auto"/>
        <w:jc w:val="center"/>
        <w:rPr>
          <w:rFonts w:hint="eastAsia" w:ascii="宋体" w:hAnsi="宋体" w:eastAsia="宋体" w:cs="宋体"/>
          <w:b/>
          <w:kern w:val="0"/>
          <w:sz w:val="32"/>
          <w:szCs w:val="32"/>
          <w:lang w:val="en-US" w:eastAsia="zh-Hans"/>
        </w:rPr>
      </w:pPr>
      <w:r>
        <w:rPr>
          <w:rFonts w:hint="eastAsia" w:ascii="宋体" w:hAnsi="宋体" w:eastAsia="宋体" w:cs="宋体"/>
          <w:b/>
          <w:kern w:val="0"/>
          <w:sz w:val="32"/>
          <w:szCs w:val="32"/>
          <w:lang w:val="en-US" w:eastAsia="zh-Hans"/>
        </w:rPr>
        <w:t>供应商应提交的相关资格证明材料</w:t>
      </w:r>
    </w:p>
    <w:p w14:paraId="6BBDAA11">
      <w:pPr>
        <w:adjustRightInd w:val="0"/>
        <w:snapToGrid w:val="0"/>
        <w:spacing w:line="360" w:lineRule="auto"/>
        <w:jc w:val="center"/>
        <w:rPr>
          <w:rFonts w:hint="eastAsia" w:ascii="宋体" w:hAnsi="宋体" w:eastAsia="宋体" w:cs="宋体"/>
          <w:b/>
          <w:kern w:val="0"/>
          <w:sz w:val="32"/>
          <w:szCs w:val="32"/>
          <w:lang w:val="en-US" w:eastAsia="zh-Hans"/>
        </w:rPr>
      </w:pPr>
    </w:p>
    <w:p w14:paraId="4B6DB708">
      <w:pPr>
        <w:spacing w:line="360" w:lineRule="auto"/>
        <w:ind w:right="105" w:firstLine="640"/>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一）</w:t>
      </w:r>
      <w:r>
        <w:rPr>
          <w:rFonts w:hint="eastAsia" w:ascii="宋体" w:hAnsi="宋体" w:eastAsia="宋体" w:cs="宋体"/>
          <w:sz w:val="21"/>
          <w:szCs w:val="21"/>
        </w:rPr>
        <w:t>基本资格条件：符合《中华人民共和国政府采购法》第二十二条</w:t>
      </w:r>
      <w:r>
        <w:rPr>
          <w:rFonts w:hint="eastAsia" w:ascii="宋体" w:hAnsi="宋体" w:eastAsia="宋体" w:cs="宋体"/>
          <w:sz w:val="21"/>
          <w:szCs w:val="21"/>
          <w:lang w:val="en-US" w:eastAsia="zh-CN"/>
        </w:rPr>
        <w:t>前五条</w:t>
      </w:r>
      <w:r>
        <w:rPr>
          <w:rFonts w:hint="eastAsia" w:ascii="宋体" w:hAnsi="宋体" w:eastAsia="宋体" w:cs="宋体"/>
          <w:sz w:val="21"/>
          <w:szCs w:val="21"/>
        </w:rPr>
        <w:t>的规定；</w:t>
      </w:r>
    </w:p>
    <w:p w14:paraId="0A5DBF05">
      <w:pPr>
        <w:spacing w:line="360" w:lineRule="auto"/>
        <w:ind w:right="105" w:firstLine="640"/>
        <w:rPr>
          <w:rFonts w:hint="eastAsia" w:ascii="宋体" w:hAnsi="宋体" w:eastAsia="宋体" w:cs="宋体"/>
          <w:sz w:val="21"/>
          <w:szCs w:val="21"/>
        </w:rPr>
      </w:pPr>
      <w:r>
        <w:rPr>
          <w:rFonts w:hint="eastAsia" w:ascii="宋体" w:hAnsi="宋体" w:eastAsia="宋体" w:cs="宋体"/>
          <w:sz w:val="21"/>
          <w:szCs w:val="21"/>
        </w:rPr>
        <w:t>1、供应商应具有合法注册的法人或其他组织的营业执照等证明文件，自然人的身份证明；</w:t>
      </w:r>
    </w:p>
    <w:p w14:paraId="5C8F5EFB">
      <w:pPr>
        <w:spacing w:line="360" w:lineRule="auto"/>
        <w:ind w:right="105" w:firstLine="640"/>
        <w:rPr>
          <w:rFonts w:hint="eastAsia" w:ascii="宋体" w:hAnsi="宋体" w:eastAsia="宋体" w:cs="宋体"/>
          <w:sz w:val="21"/>
          <w:szCs w:val="21"/>
          <w:lang w:eastAsia="zh-CN"/>
        </w:rPr>
      </w:pPr>
      <w:r>
        <w:rPr>
          <w:rFonts w:hint="eastAsia" w:ascii="宋体" w:hAnsi="宋体" w:eastAsia="宋体" w:cs="宋体"/>
          <w:sz w:val="21"/>
          <w:szCs w:val="21"/>
        </w:rPr>
        <w:t>2、供应商应具有良好的商业信誉和健全的财务会计制度（供应商须提供具有财务审计资质单位出具的</w:t>
      </w:r>
      <w:r>
        <w:rPr>
          <w:rFonts w:hint="eastAsia" w:ascii="宋体" w:hAnsi="宋体" w:eastAsia="宋体" w:cs="宋体"/>
          <w:sz w:val="21"/>
          <w:szCs w:val="21"/>
          <w:lang w:val="en-US" w:eastAsia="zh-CN"/>
        </w:rPr>
        <w:t>2024年度</w:t>
      </w:r>
      <w:r>
        <w:rPr>
          <w:rFonts w:hint="eastAsia" w:ascii="宋体" w:hAnsi="宋体" w:eastAsia="宋体" w:cs="宋体"/>
          <w:sz w:val="21"/>
          <w:szCs w:val="21"/>
        </w:rPr>
        <w:t>财务报告</w:t>
      </w:r>
      <w:r>
        <w:rPr>
          <w:rFonts w:hint="eastAsia" w:ascii="宋体" w:hAnsi="宋体" w:eastAsia="宋体" w:cs="宋体"/>
          <w:sz w:val="21"/>
          <w:szCs w:val="21"/>
          <w:lang w:val="en-US" w:eastAsia="zh-CN"/>
        </w:rPr>
        <w:t>或</w:t>
      </w:r>
      <w:r>
        <w:rPr>
          <w:rFonts w:hint="eastAsia" w:ascii="宋体" w:hAnsi="宋体" w:eastAsia="宋体" w:cs="宋体"/>
          <w:sz w:val="21"/>
          <w:szCs w:val="21"/>
        </w:rPr>
        <w:t>提供开户银行出具的近三个月的资信证明</w:t>
      </w:r>
      <w:r>
        <w:rPr>
          <w:rFonts w:hint="eastAsia" w:ascii="宋体" w:hAnsi="宋体" w:eastAsia="宋体" w:cs="宋体"/>
          <w:sz w:val="21"/>
          <w:szCs w:val="21"/>
          <w:lang w:val="en-US" w:eastAsia="zh-CN"/>
        </w:rPr>
        <w:t>或提供</w:t>
      </w:r>
      <w:r>
        <w:rPr>
          <w:rFonts w:hint="eastAsia" w:ascii="宋体" w:hAnsi="宋体" w:eastAsia="宋体" w:cs="宋体"/>
          <w:sz w:val="21"/>
          <w:szCs w:val="21"/>
        </w:rPr>
        <w:t>担保机构的担保函</w:t>
      </w:r>
      <w:r>
        <w:rPr>
          <w:rFonts w:hint="eastAsia" w:ascii="宋体" w:hAnsi="宋体" w:eastAsia="宋体" w:cs="宋体"/>
          <w:sz w:val="21"/>
          <w:szCs w:val="21"/>
          <w:lang w:eastAsia="zh-CN"/>
        </w:rPr>
        <w:t>）</w:t>
      </w:r>
      <w:bookmarkStart w:id="0" w:name="_GoBack"/>
      <w:bookmarkEnd w:id="0"/>
      <w:r>
        <w:rPr>
          <w:rFonts w:hint="eastAsia" w:ascii="宋体" w:hAnsi="宋体" w:eastAsia="宋体" w:cs="宋体"/>
          <w:sz w:val="21"/>
          <w:szCs w:val="21"/>
        </w:rPr>
        <w:t>；</w:t>
      </w:r>
    </w:p>
    <w:p w14:paraId="3ACE7E0B">
      <w:pPr>
        <w:spacing w:line="360" w:lineRule="auto"/>
        <w:ind w:right="105" w:firstLine="640"/>
        <w:rPr>
          <w:rFonts w:hint="eastAsia" w:ascii="宋体" w:hAnsi="宋体" w:eastAsia="宋体" w:cs="宋体"/>
          <w:sz w:val="21"/>
          <w:szCs w:val="21"/>
        </w:rPr>
      </w:pPr>
      <w:r>
        <w:rPr>
          <w:rFonts w:hint="eastAsia" w:ascii="宋体" w:hAnsi="宋体" w:eastAsia="宋体" w:cs="宋体"/>
          <w:sz w:val="21"/>
          <w:szCs w:val="21"/>
        </w:rPr>
        <w:t>3、税收缴纳证明：提供供应商自投标前1年以来已缴纳任意时段完税凭证或税务机关开具的完税证明（任意税种）；依法免税的应提供相关文件证明；</w:t>
      </w:r>
    </w:p>
    <w:p w14:paraId="0D97DF02">
      <w:pPr>
        <w:spacing w:line="360" w:lineRule="auto"/>
        <w:ind w:right="105" w:firstLine="640"/>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社会保障资金缴纳证明：提供供应商自投标前1年以来已缴存的任意时段的社会保障资金缴存单据或社保机构开具的社会保险参保缴费情况证明</w:t>
      </w:r>
      <w:r>
        <w:rPr>
          <w:rFonts w:hint="eastAsia" w:ascii="宋体" w:hAnsi="宋体" w:eastAsia="宋体" w:cs="宋体"/>
          <w:sz w:val="21"/>
          <w:szCs w:val="21"/>
          <w:lang w:eastAsia="zh-CN"/>
        </w:rPr>
        <w:t>。</w:t>
      </w:r>
      <w:r>
        <w:rPr>
          <w:rFonts w:hint="eastAsia" w:ascii="宋体" w:hAnsi="宋体" w:eastAsia="宋体" w:cs="宋体"/>
          <w:sz w:val="21"/>
          <w:szCs w:val="21"/>
        </w:rPr>
        <w:t>依法不需要缴纳社会保</w:t>
      </w:r>
      <w:r>
        <w:rPr>
          <w:rFonts w:hint="eastAsia" w:ascii="宋体" w:hAnsi="宋体" w:eastAsia="宋体" w:cs="宋体"/>
          <w:sz w:val="21"/>
          <w:szCs w:val="21"/>
        </w:rPr>
        <w:t>障资金的供应商应提供相关文件证明；</w:t>
      </w:r>
    </w:p>
    <w:p w14:paraId="3C00A6EE">
      <w:pPr>
        <w:spacing w:line="360" w:lineRule="auto"/>
        <w:ind w:right="105" w:firstLine="640"/>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、具备履行合同所必需的设备和专业技术能力的证明材料或承诺函；</w:t>
      </w:r>
    </w:p>
    <w:p w14:paraId="57F01A9C">
      <w:pPr>
        <w:spacing w:line="360" w:lineRule="auto"/>
        <w:ind w:right="105" w:firstLine="640"/>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、参加政府采购活动前三年内在经营活动中没有重大违法记录的书面声明；</w:t>
      </w:r>
    </w:p>
    <w:p w14:paraId="6584C4AA">
      <w:pPr>
        <w:spacing w:line="360" w:lineRule="auto"/>
        <w:ind w:right="105" w:firstLine="640"/>
        <w:rPr>
          <w:rFonts w:hint="eastAsia" w:ascii="宋体" w:hAnsi="宋体" w:eastAsia="宋体" w:cs="宋体"/>
          <w:sz w:val="21"/>
          <w:szCs w:val="21"/>
        </w:rPr>
      </w:pPr>
      <w:r>
        <w:rPr>
          <w:rFonts w:hint="eastAsia" w:ascii="宋体" w:hAnsi="宋体" w:eastAsia="宋体" w:cs="宋体"/>
          <w:sz w:val="21"/>
          <w:szCs w:val="21"/>
        </w:rPr>
        <w:t>以上为供应商资格要求，各供应商在</w:t>
      </w:r>
      <w:r>
        <w:rPr>
          <w:rFonts w:hint="eastAsia" w:ascii="宋体" w:hAnsi="宋体" w:eastAsia="宋体" w:cs="宋体"/>
          <w:sz w:val="21"/>
          <w:szCs w:val="21"/>
          <w:lang w:val="en-US" w:eastAsia="zh-CN"/>
        </w:rPr>
        <w:t>投标文件</w:t>
      </w:r>
      <w:r>
        <w:rPr>
          <w:rFonts w:hint="eastAsia" w:ascii="宋体" w:hAnsi="宋体" w:eastAsia="宋体" w:cs="宋体"/>
          <w:sz w:val="21"/>
          <w:szCs w:val="21"/>
        </w:rPr>
        <w:t>须提供以上要求文件，无效或缺项将被视为无效文件。</w:t>
      </w:r>
    </w:p>
    <w:p w14:paraId="7DB55F34">
      <w:pPr>
        <w:pStyle w:val="2"/>
        <w:numPr>
          <w:numId w:val="0"/>
        </w:numPr>
        <w:ind w:left="210" w:leftChars="0"/>
        <w:rPr>
          <w:rFonts w:hint="eastAsia"/>
        </w:rPr>
      </w:pPr>
    </w:p>
    <w:p w14:paraId="0F1DFE16">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6D7212"/>
    <w:multiLevelType w:val="multilevel"/>
    <w:tmpl w:val="3C6D7212"/>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960"/>
        </w:tabs>
        <w:ind w:left="960" w:hanging="720"/>
      </w:pPr>
      <w:rPr>
        <w:rFonts w:hint="eastAsia"/>
      </w:rPr>
    </w:lvl>
    <w:lvl w:ilvl="3" w:tentative="0">
      <w:start w:val="1"/>
      <w:numFmt w:val="decimal"/>
      <w:pStyle w:val="2"/>
      <w:lvlText w:val="%2.%3.%4"/>
      <w:lvlJc w:val="left"/>
      <w:pPr>
        <w:tabs>
          <w:tab w:val="left" w:pos="864"/>
        </w:tabs>
        <w:ind w:left="107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6C19E1"/>
    <w:rsid w:val="10B14AF4"/>
    <w:rsid w:val="16CE7284"/>
    <w:rsid w:val="460A6E52"/>
    <w:rsid w:val="479C5975"/>
    <w:rsid w:val="4E0217A5"/>
    <w:rsid w:val="5AEF63A5"/>
    <w:rsid w:val="76DD1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numPr>
        <w:ilvl w:val="3"/>
        <w:numId w:val="1"/>
      </w:numPr>
      <w:spacing w:line="460" w:lineRule="exact"/>
    </w:pPr>
    <w:rPr>
      <w:szCs w:val="16"/>
    </w:rPr>
  </w:style>
  <w:style w:type="paragraph" w:styleId="3">
    <w:name w:val="Plain Text"/>
    <w:basedOn w:val="1"/>
    <w:qFormat/>
    <w:uiPriority w:val="0"/>
    <w:rPr>
      <w:rFonts w:ascii="宋体" w:hAnsi="Courier New"/>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401</Words>
  <Characters>404</Characters>
  <Lines>0</Lines>
  <Paragraphs>0</Paragraphs>
  <TotalTime>0</TotalTime>
  <ScaleCrop>false</ScaleCrop>
  <LinksUpToDate>false</LinksUpToDate>
  <CharactersWithSpaces>404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2025-09-24T03:22:00Z</dcterms:created>
  <dc:creator>ZM</dc:creator>
  <cp:lastModifiedBy>w**l</cp:lastModifiedBy>
  <dcterms:modified xsi:type="dcterms:W3CDTF">2025-09-29T03:13:55Z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eyJoZGlkIjoiNzNlNmY1N2M1NzM2ZDVlNDc4Y2JjNjc0YjQwODU1NmQiLCJ1c2VySWQiOiI1NjUyMTA3MzYifQ==</vt:lpwstr>
  </property>
  <property fmtid="{D5CDD505-2E9C-101B-9397-08002B2CF9AE}" pid="4" name="ICV">
    <vt:lpwstr>FBBE241A093C44038C4A9681828984EC_13</vt:lpwstr>
  </property>
</Properties>
</file>