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F570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费用组成明细表</w:t>
      </w:r>
    </w:p>
    <w:tbl>
      <w:tblPr>
        <w:tblStyle w:val="5"/>
        <w:tblW w:w="97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238"/>
        <w:gridCol w:w="955"/>
        <w:gridCol w:w="955"/>
        <w:gridCol w:w="958"/>
        <w:gridCol w:w="1674"/>
        <w:gridCol w:w="1498"/>
        <w:gridCol w:w="1499"/>
      </w:tblGrid>
      <w:tr w14:paraId="1FE0A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4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 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养护期限（月）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 注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0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CB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 w14:paraId="560A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31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氵皂河水利工程日常养护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012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C501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735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15D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D44B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29F2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C4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4E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6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河堤道路保洁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6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228000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D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清扫、洒水、捡拾垃圾、河道护栏清洗、野广告清理、河道护坡垃圾清理等。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6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A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F89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1B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水体保洁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3E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366400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1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C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水体漂浮物、杂物、藻类等清理及打捞等。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E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5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08E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3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9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河道巡查人员及管理站看护人员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人·月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A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5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负责氵皂河河道巡查及管理站看护等工作。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C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6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8123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6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2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日常垃圾消纳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7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m</w:t>
            </w:r>
            <w:r>
              <w:rPr>
                <w:rStyle w:val="8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³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4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包括氵皂河管辖范围内垃圾处理、清运。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D4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F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5AB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1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工具、劳保费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EC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养护工人日常使用保洁工具及防暑降温品等。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2F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4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CC7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D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公众责任险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9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3C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D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D9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为氵皂河管理范围内购买公众责任险，保障群众生命财产。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8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E58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3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绿化养护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56C4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04A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1D1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01A5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B7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0E58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233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E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0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绿化养护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B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3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554400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6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E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氵皂河两岸绿化带及渠道护坡绿化养护，养护内容包括除草、修枝、施肥、防害、涂白落叶清理等。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7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1A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081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D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9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绿化补栽、补植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B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3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全段绿植死株缺株苗木补栽等,含整地、垃圾外运、土壤改良，乔木、灌木养护期1年。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09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F1E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B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5A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草皮补植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DB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1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C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5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根据绿化带、护坡情况补植麦冬草、狗牙根等品种，含整地、垃圾外运、土壤改良、种植，养护期1年。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BE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5EDC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FE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D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杨絮柳絮治理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19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1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6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对氵皂河管理范围内杨树絮、柳树絮进行治理。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6D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56C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85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3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冬季落叶清理、防火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8E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B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6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A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冬季落叶清理清运、防火。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6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6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06E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3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C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绿化浇灌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9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9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8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氵皂河全段绿化浇灌。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1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A4B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B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水利基础设施维修维护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3BE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462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F28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58ED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D77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C9B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EF7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EA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1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安装防护网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8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0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对氵皂河管理范围内加装防护网。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A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2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E698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1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维护更新垃圾桶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F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8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对破损的垃圾桶进行维修、更换、增加新垃圾桶。材质为不锈钢。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B3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E42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6E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B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拦污栅、清淤平台维护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3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5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5A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对清淤平台、拦污栅进行日常维修维护、清理及检修等。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C46A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5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长条座椅维护刷漆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2A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1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43.11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0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A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对部分区域长条座椅维护刷漆 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58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31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14C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CF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昆明路桥北至红光路桥段增设保洁工具箱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B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C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4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昆明路桥北至红光路桥段增设保洁工具箱。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09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C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DD9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2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三桥立交北辅道遗留平台拆除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D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7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F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含拆除、垃圾清运等。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D77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94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D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箱涵维护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B6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对箱涵进行巡查、维修维护、清淤（含垃圾清运）等。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5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B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3B2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7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界桩维护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9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2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一次描字及清洁、维护、损坏后更新等。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B06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EC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A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标识标牌更新维护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1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6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F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氵皂河管理范围内安全警示牌、提示牌全部更新更换，增加四个一防溺水救援设施。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5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76A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D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排水口信息牌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7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增设氵皂河明渠部分排水口信息牌。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34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F84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0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限高门、挡车球、限行桩，减速带维修更新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4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对现有的设施进行除锈、刷漆、修理破损等，每年至少一次。对存在安全隐患的部位，新装限高门、挡车球、限行桩，减速带等。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4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9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A2F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9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7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仿石栏杆维护更新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F0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6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BC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对损坏护栏进行破除，重新安装，对其他部分护栏进行修补、刷漆等维护。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71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8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2BDB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道牙维修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F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B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对堤顶道路破损道牙进行维修维护。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1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A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F67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排水口封堵及维护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14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对排水口垃圾、淤泥等进行清理、封堵等。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3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29A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00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冬季除雪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91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4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1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购买融雪剂，铲除堤顶道路积雪等。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2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AFC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F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C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附属设施维护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2D1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44E4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FC9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1396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1DB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64D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0BC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A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管理站维护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A5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8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9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B3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沣一路、西沣路、十亩地库房、大寨路东、大寨路西、昆明路、阿房四路、石化大道、八兴滩、尚稷路、滨河大道；管理站楼宇、卫生间、上下水管道等基础日常维修；院内绿化管护；零星设施维修等。对石化大道站线路改造，更新墙插电箱，办公房脱落墙皮整修，卫生间改造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5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09D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日常水费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B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含管理站日常用水。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95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9D2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5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日常电费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0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B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A0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F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含管理站日常用电。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F7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C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585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9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安全生产建设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135C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992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D8A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9E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13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A6A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5F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9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安全生产建设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4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0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开展双重预防机制、六项机制建设，安全生产标识牌制作、更换、安全设施维护等。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5B9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1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0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消防器材更新维护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3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4D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A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7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消防器材更新维护，含灭火器年检及填充等。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CA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2E2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F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防溺水安全救援设施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E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99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包含救生圈、救生杆及设施打磨刷新等,每年至少更新一次。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A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2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BCC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A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（六）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7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防汛物资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2AE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036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01FA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40C7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0D1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93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155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24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防汛物资购置储备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A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黑色大雨伞、多功能手提巡检灯、强光手电、编织袋、头灯、呼吸面罩、橡皮艇等。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8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7E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ADE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（七）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F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病媒生物防制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9E8D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F7C5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B98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AA6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6412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198F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FD2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30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毒饵盒购买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06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68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7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26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毒饵盒购买及投放、补充更换等。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C0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A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E7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BB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害虫动物防治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E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92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2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白蚁等害虫动物防治，购买药品等。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06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ABEA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摇蚊消杀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7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3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摇蚊消杀、购买消杀药品等。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7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5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FCB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（八）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预备费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0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22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D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主要用于管护工作中应急事项，项目评审费等。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按369199元填报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E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B45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7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CF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合计大写：</w:t>
            </w:r>
          </w:p>
        </w:tc>
        <w:tc>
          <w:tcPr>
            <w:tcW w:w="2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95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小写：￥</w:t>
            </w:r>
          </w:p>
        </w:tc>
      </w:tr>
    </w:tbl>
    <w:p w14:paraId="67952373">
      <w:pPr>
        <w:adjustRightInd w:val="0"/>
        <w:snapToGrid w:val="0"/>
        <w:spacing w:before="120" w:beforeLines="50"/>
        <w:ind w:left="-88" w:leftChars="-42" w:firstLine="200" w:firstLineChars="100"/>
        <w:rPr>
          <w:rFonts w:hint="eastAsia"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说明：1.供应商必须按本</w:t>
      </w:r>
      <w:r>
        <w:rPr>
          <w:rFonts w:hint="eastAsia" w:ascii="仿宋_GB2312" w:hAnsi="仿宋_GB2312" w:eastAsia="仿宋_GB2312" w:cs="仿宋_GB2312"/>
          <w:bCs/>
          <w:sz w:val="20"/>
          <w:szCs w:val="20"/>
          <w:highlight w:val="none"/>
        </w:rPr>
        <w:t>表的格式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详细报出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总价的各个组成部分的报价，否则作无效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文件处理；报价精确到小数点后两位；</w:t>
      </w:r>
    </w:p>
    <w:p w14:paraId="68B44921">
      <w:pPr>
        <w:adjustRightInd w:val="0"/>
        <w:snapToGrid w:val="0"/>
        <w:ind w:left="-88" w:leftChars="-42" w:firstLine="800" w:firstLineChars="400"/>
        <w:rPr>
          <w:rFonts w:hint="eastAsia" w:ascii="仿宋_GB2312" w:hAnsi="仿宋_GB2312" w:eastAsia="仿宋_GB2312" w:cs="仿宋_GB2312"/>
          <w:sz w:val="20"/>
          <w:szCs w:val="2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2.本</w:t>
      </w:r>
      <w:r>
        <w:rPr>
          <w:rFonts w:hint="eastAsia" w:ascii="仿宋_GB2312" w:hAnsi="仿宋_GB2312" w:eastAsia="仿宋_GB2312" w:cs="仿宋_GB2312"/>
          <w:bCs/>
          <w:sz w:val="20"/>
          <w:szCs w:val="20"/>
          <w:highlight w:val="none"/>
        </w:rPr>
        <w:t>表各分项报价合计应当与</w:t>
      </w:r>
      <w:r>
        <w:rPr>
          <w:rFonts w:hint="eastAsia" w:ascii="仿宋_GB2312" w:hAnsi="仿宋_GB2312" w:eastAsia="仿宋_GB2312" w:cs="仿宋_GB2312"/>
          <w:bCs/>
          <w:sz w:val="20"/>
          <w:szCs w:val="20"/>
          <w:highlight w:val="none"/>
          <w:lang w:val="en-US" w:eastAsia="zh-CN"/>
        </w:rPr>
        <w:t>投标文件其他地方的</w:t>
      </w:r>
      <w:r>
        <w:rPr>
          <w:rFonts w:hint="eastAsia" w:ascii="仿宋_GB2312" w:hAnsi="仿宋_GB2312" w:eastAsia="仿宋_GB2312" w:cs="仿宋_GB2312"/>
          <w:bCs/>
          <w:sz w:val="20"/>
          <w:szCs w:val="20"/>
          <w:highlight w:val="none"/>
        </w:rPr>
        <w:t>总报价相等；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如果按单价计算的结果与报价不一致时，以单价为准修正报价与合计报价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eastAsia="zh-CN"/>
        </w:rPr>
        <w:t>。</w:t>
      </w:r>
    </w:p>
    <w:p w14:paraId="0580B8EA">
      <w:pPr>
        <w:adjustRightInd w:val="0"/>
        <w:snapToGrid w:val="0"/>
        <w:ind w:left="-88" w:leftChars="-42" w:firstLine="800" w:firstLineChars="400"/>
        <w:rPr>
          <w:rFonts w:hint="eastAsia" w:ascii="仿宋_GB2312" w:hAnsi="仿宋_GB2312" w:eastAsia="仿宋_GB2312" w:cs="仿宋_GB2312"/>
          <w:sz w:val="20"/>
          <w:szCs w:val="20"/>
          <w:highlight w:val="none"/>
        </w:rPr>
      </w:pPr>
    </w:p>
    <w:p w14:paraId="76CDFB45">
      <w:pPr>
        <w:adjustRightInd w:val="0"/>
        <w:spacing w:before="120" w:beforeLines="50" w:line="360" w:lineRule="auto"/>
        <w:ind w:firstLine="400" w:firstLineChars="200"/>
        <w:jc w:val="left"/>
        <w:rPr>
          <w:rFonts w:hint="eastAsia"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（盖单位章）</w:t>
      </w:r>
    </w:p>
    <w:p w14:paraId="35C4985B">
      <w:pPr>
        <w:adjustRightInd w:val="0"/>
        <w:spacing w:before="120" w:beforeLines="50" w:line="360" w:lineRule="auto"/>
        <w:ind w:firstLine="400" w:firstLineChars="200"/>
        <w:jc w:val="left"/>
        <w:rPr>
          <w:rFonts w:hint="eastAsia"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法定代表人或委托代理人：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（签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字或盖章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）</w:t>
      </w:r>
    </w:p>
    <w:p w14:paraId="32F75154">
      <w:pPr>
        <w:adjustRightInd w:val="0"/>
        <w:spacing w:before="120" w:beforeLines="50" w:line="360" w:lineRule="auto"/>
        <w:ind w:firstLine="400" w:firstLineChars="200"/>
        <w:jc w:val="left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日  期：20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6D7212"/>
    <w:multiLevelType w:val="multilevel"/>
    <w:tmpl w:val="3C6D7212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960"/>
        </w:tabs>
        <w:ind w:left="96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107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02311B44"/>
    <w:rsid w:val="04642403"/>
    <w:rsid w:val="1052260A"/>
    <w:rsid w:val="15F86E50"/>
    <w:rsid w:val="2DFF51EF"/>
    <w:rsid w:val="32745724"/>
    <w:rsid w:val="354A03E9"/>
    <w:rsid w:val="40FA548A"/>
    <w:rsid w:val="42B45D29"/>
    <w:rsid w:val="43FA3C0F"/>
    <w:rsid w:val="4A152A8D"/>
    <w:rsid w:val="4BEA75B8"/>
    <w:rsid w:val="4E08517B"/>
    <w:rsid w:val="502C6AA1"/>
    <w:rsid w:val="56AB309A"/>
    <w:rsid w:val="5EFC6636"/>
    <w:rsid w:val="73D2700F"/>
    <w:rsid w:val="784F2490"/>
    <w:rsid w:val="7921260C"/>
    <w:rsid w:val="7DC0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szCs w:val="16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7">
    <w:name w:val="font31"/>
    <w:basedOn w:val="6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1695</Words>
  <Characters>1743</Characters>
  <Lines>0</Lines>
  <Paragraphs>0</Paragraphs>
  <TotalTime>1</TotalTime>
  <ScaleCrop>false</ScaleCrop>
  <LinksUpToDate>false</LinksUpToDate>
  <CharactersWithSpaces>1788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w**l</cp:lastModifiedBy>
  <dcterms:modified xsi:type="dcterms:W3CDTF">2025-09-29T03:19:29Z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247A5774276840CDB05BA787849A2EEE_13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