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0C5A2">
      <w:pPr>
        <w:pStyle w:val="2"/>
        <w:pageBreakBefore w:val="0"/>
        <w:kinsoku/>
        <w:wordWrap/>
        <w:overflowPunct/>
        <w:topLinePunct w:val="0"/>
        <w:bidi w:val="0"/>
        <w:spacing w:before="0" w:after="360" w:line="360" w:lineRule="auto"/>
        <w:ind w:right="525" w:rightChars="250"/>
        <w:jc w:val="center"/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  <w:t>采购包1费用组成明细表</w:t>
      </w:r>
    </w:p>
    <w:tbl>
      <w:tblPr>
        <w:tblStyle w:val="3"/>
        <w:tblW w:w="102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390"/>
        <w:gridCol w:w="541"/>
        <w:gridCol w:w="1066"/>
        <w:gridCol w:w="859"/>
        <w:gridCol w:w="2363"/>
        <w:gridCol w:w="1673"/>
        <w:gridCol w:w="1525"/>
      </w:tblGrid>
      <w:tr w14:paraId="04E5B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1CF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4B0B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项目内容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589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单位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0E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F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养护期限（月）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0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 注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A1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499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 w14:paraId="4B6FA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72B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一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71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三河一山绿道维修养护项目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8C2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C1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AB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A7C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养护期限为2026年1月1日-2026年6月30日，共计6个月。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87A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E5C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661A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85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（一）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F0D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绿道保洁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999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760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D35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584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0E8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AB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C78D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AC0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345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绿道及保洁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E0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F38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156649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450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B8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对渭河城市段骑行道、步行道路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进行以及广场及公共区域进行保洁。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FFC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38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F3AA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6C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（二）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C4F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垃圾消纳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45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7FD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DCF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2E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1DD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F7BB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A96D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C22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015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垃圾消纳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E04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726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415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DA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6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CD9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对渭河城市段绿道沿线垃圾进行清理及消纳。（西咸交界至漕运明渠）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84F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9CA3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1AD7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AC1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（三）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ADA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预备费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BD4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3B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86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B6C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用于零星设施维修及应急、不可预见项目的实施等，按直接费用10%考虑。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424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DF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FD12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FC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二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CB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渭河城市段维修养护项目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F2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B6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59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66C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养护期限为2025年11月1日-2026年6月30日，共计8个月。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B8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299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8CC9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CB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（一）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2B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渭河城市段堤防主体工程维修养护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996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D43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A2B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9A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57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D63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5CA2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5E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A1D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堤防主体工程日常保洁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41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CF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773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D66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F61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3EE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DE5C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53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16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堤顶道路保洁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E21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776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223650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808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7F0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车行道保洁14.7km、包括清扫、洒水、捡拾垃圾。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BC1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13C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9943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43F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94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堤坡除草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D9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5CF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529247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96D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C4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对渭河城市段0+000-14+700堤防迎水坡、背水坡草皮进行养护。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FB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2AF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2154E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27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5F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渭河城市段广场保洁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57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0A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9599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C97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20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包括西石牛广场540㎡；我爱母亲河广场356㎡；雕塑广场7678㎡；渭水情广场1025㎡；包括清扫、洒水、捡拾垃圾。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38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32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FAE6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334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DB3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渭河城市段水体维护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1EF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A43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26130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0F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71A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对堤南湖面、滩区水面等，按照湖面总面积10%处理。对蓝藻、水草等植物进行清除处理，保证水体质量。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BE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D78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9753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D9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76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上下堤路日常保洁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82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DA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11513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08D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44F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8处上下堤路：福银滩区、生态林、横桥、东晋、草七路、尚宏路、明光路下堤路、漕运明渠上下堤路。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936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92F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3D5A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8F6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DE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堤防绿化工程养护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370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EB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EE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F7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FA5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59A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C1F3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BF9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D1D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堤顶绿化养护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4B5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EF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234118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587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7BA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包括堤顶绿化以及下穿绿道周边绿化养护。养护内容包括浇水、除草、修枝、施肥、防害、涂白。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F8B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FB9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6FDB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900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0509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试验段背水坡沙地柏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7EF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13D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25600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52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342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包括拔草、浇水、施肥、打药。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0E1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50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9F58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99A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8B0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防浪林养护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9ED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亩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770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233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E8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5B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养护内容包括浇水、除草、修枝、施肥、防害、涂白。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B2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24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B589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06E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9F2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上下堤路两侧绿化养护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9D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790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1537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C15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3C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8处上下堤路：福银滩区、生态林、横桥、东晋、草七路、尚宏路、明光路下堤路、漕运明渠上下堤路，包括草皮养护以及灌木拔草、浇水、施肥、打药。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3AE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01E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69F9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D8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27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临水段灌木养护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AD6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22E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3000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2F8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32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长1000米，宽3米，荆条，包括拔草、浇水、施肥、打药、修剪。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09D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1D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11D9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CFF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A73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设施维修养护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CD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44F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E1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00B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EC1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AABA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5430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215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42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渭河城市段限高维修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9AA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59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7B6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8F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每处倒链更换、限高打磨刷反光漆：其中包括5处电动限高、2处手动限高。此项为暂列金，按18667元填报。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38E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5C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F16F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5F3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DF2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集水井维修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476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0C8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1D7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15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对渭河城市段14.7km堤顶集水井内垃圾清理外运、补井盖。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20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B3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04FB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117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2B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冬季除雪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53F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64B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B7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698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包括购买融雪剂、租赁除雪机械、人工除雪等。此项为暂列金，按30000元填报。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0C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09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ABF2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640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FF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限宽门维修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2C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B9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51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D9C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刷漆、焊接。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9A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78A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46C5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32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220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公里桩百米桩维修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A2A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个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90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71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053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72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一次描字、扶正。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B3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AE62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94870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FF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B9A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雕塑广场碑文描字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FCB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B0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78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A22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一次描字。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3B4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5F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FC00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60A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（7）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72B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排水沟翻修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00A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D7A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70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399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AA1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渭河城市段背水坡(集流槽维修)，对原有破损、塌陷部位进行拆除，重新提升保证效果，确保安全运行。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57B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32F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58BA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71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（8）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5E9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堤顶路面维修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EE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837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0EE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38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包括车行道路面、骑行道、步行道以及园区道路维修。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4F7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729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8F09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E3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①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E86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路面灌缝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32F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5F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750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A00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7CB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行车道：清除缝内杂物，熬油，灌油缝，填充缝隙。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E84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E4E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0A35C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74E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②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A86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道路维修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20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C8A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330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23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928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行车道路面：拆除、清底、旧料清理成堆、运油、加热，洒布机喷油，移动挡板（或遮盖物）、保护侧缘石、摊铺、接茬、找平、点补，撒垫料、碾压、清理。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B4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81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BC20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062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③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8F4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堤顶园路维修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E7B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405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C4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6A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对堤顶汀步石、透水砖等园路进行维修。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280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6C0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A761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AB2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（10）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81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桥面伸缩缝维修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C3D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914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5A8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CB4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包括皂河桥、漕运明渠桥伸缩缝维修。此项为暂列金，按3000元/处填报。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6F2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335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585E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9D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96C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堤顶路缘石维修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F40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4C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4D2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1A0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拆除原有破损路缘石，进行维修，原状恢复。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F4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F3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0781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DEC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012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堤顶路缘石刷漆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90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277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717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716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42E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对桥梁、重点路口路缘石进行刷新（黑黄油漆）。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971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79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8622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F02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08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广场路面维修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C80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91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A2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FD7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堤顶广场（雕塑广场等）原有破损芝麻灰花岗岩路面拆除、重新进行贴砖维修。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310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5DE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F112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460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C3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土方养护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589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6F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234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F56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对渭河城市段0+000-14+700堤防背水坡土方养护。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13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14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9145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0E2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27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石方养护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7E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47E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32F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0D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对渭河城市段0+000-14+700堤防背水坡、河道护坡石方养护。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02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C1D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247B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A1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（16）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77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隔离围栏维护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9B6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088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357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A70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9A83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新增综合护栏，便于管理。棕色、锌钢、0.3米高,含混凝土基座。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2B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FB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C97C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10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（17）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39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渭水情广场改造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15F4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91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12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33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拆除现有下沉木平台、栏杆、破损植生袋；对坡面进行刷坡、铺设石材广场160㎡，大理石栏杆36m等。此项为暂列金，按158000元填报。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AD8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5B2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B992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B1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（18）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62E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观景平台、木条凳刷漆维修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092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186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A91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C2F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渭河城市段观景平台、堤南景观亭、木栈道维修、涂刷防腐漆及堤顶、堤南木条凳维修。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4E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4DD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8200E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1BA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（19）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47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管理标志牌维修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E7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5C3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160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81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869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对渭河城市段宣传栏、水保牌等刷新、维修，按照要求更换内容。包括宣传栏，水保牌等。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C6E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AA3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18E8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6C8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（二）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9AA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渭河城市段堤南200m工程维修养护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6E3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8D3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E5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DA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7A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7E38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A37A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55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5168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堤南200m工程日常保洁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89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70D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D8C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877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549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6F4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03192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0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77A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03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堤南200米园路保洁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A5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EA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40721.70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F8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A29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包括堤南200米绿化带内园路保洁，附属设施保洁。3处停车场保洁，其中福银高速桥停车场3817.6㎡，生态林停车场1332㎡，正阳桥停车场9000㎡。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169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78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FAFF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37C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785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灌溉渠道养护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E00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10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3800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53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DA3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对生态林渠道进行日常养护，包括整修、除草、清淤、边坡培土。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F02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F2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7400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6F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A17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管理库房维护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14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A3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4AC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ED5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每月对库房进行整理、清扫；对大门、电路、照明维修、发电机组按期维修。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C2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459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0D00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AC9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B38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砼道路保洁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CD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4FA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4F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E98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生态林范围内砼道路保洁1.5km，包括道路除尘洒水，道路垃圾捡拾。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4CE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40A6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FBF05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077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D6B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堤南厕所日常养护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89E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7E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8F3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EA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厕所2处，全年养护保洁。其中堤南生态林下堤路1处，皂河西下堤踏步1处，每处2人。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9FA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7F9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B3C4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46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C53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堤南200m绿化工程养护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6C9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18B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202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01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2F9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E70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EB65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07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2B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堤南200米绿化养护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0E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D7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836135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64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FD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养护内容包括浇水、除草、修枝、施肥、防害、涂白。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ABA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B9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4E76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9CD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895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生态林养护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942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亩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3A0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992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D1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3E4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养护内容包括浇水、除草、修枝、施肥、防害、涂白。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D51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CD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59B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22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98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堤南生态示范园养护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18C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株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B93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2150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263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28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包括树木浇水、除草、修枝、涂白、防虫等养护。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0F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24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31E0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03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410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灌木补植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658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869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250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B3D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845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补栽红叶石楠、女贞等灌木，包括按期养护。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568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514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3C60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BFD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75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绿化移植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B4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株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64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C1B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E44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对堤顶、堤南行距较小苗木进行移植至堤南林带内，按期养护。包括红叶李、国槐、大叶女贞等。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791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ED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BB46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93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394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管理站绿化养护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332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1F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51875.35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8B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48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渭河管理一、二站、城市运动公园管理站院落养护。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03F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0F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8442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C8B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D0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设施维修养护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CCD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75F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DFF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57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25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5DB4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3F75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3F4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736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堤南园区道路维修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1F9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E7D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106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38A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84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渭河城市段堤南200米绿化带内包括石材、透水砖以及塑胶跑道的园路维修.破损率取1%。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6B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5E2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847C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50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A3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隔离网维修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A8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0B0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160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14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16F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堤南200m隔离刺网维修。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C87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36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E8AD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1F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B60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管理站设施维修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EB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56D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E69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FDC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3处管理用房设施维修。此项为暂列金，按260000元填报。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C77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6CC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573D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4CB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24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垃圾桶维修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781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A8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48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B79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F86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对单桶垃圾桶进行维修（包括刷漆、补木条、更换内胆等），双桶垃圾维修(包括刷漆、更换内胆等）。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79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383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927D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4B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DD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垃圾桶维护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424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2A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18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3F6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02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不锈钢成品垃圾桶，尺寸长940*宽360*高940mm，采用304不锈钢，经典喷塑，镀锌内筒。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8C7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901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0049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C02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6A2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安全设施维修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C3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处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91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23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CCB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26D6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共23处，包含救生圈、救生杆及设施打磨刷新等,至少更新一次。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555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C0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5C48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C2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（三）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A54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渭河城市段滩区工程维修养护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6A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CF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4EB6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D62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722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617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97C9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0B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91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福银滩区日常养护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BD9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E4A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36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4EB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0FE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5F9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4B2E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5C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93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A38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79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2A7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5E2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环湖泥结石道路（长5320米、宽6米）以及泥结石停车场，包含保洁、捡拾垃圾等。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276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B8C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C563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A8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4F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湖面保洁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2C6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33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00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CA2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湖面及湖周边垃圾捡拾。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BF9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F00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7BDC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3EA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717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厕所日常养护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8FE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273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156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993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厕所1处，日常保洁。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E87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85A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BFB8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0FE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8D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绿化养护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1E3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56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57C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58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包含柳树820株，金叶女贞、冬青1500㎡的养护，修剪、浇水、除草、施肥、防害、涂白、捡拾垃圾等。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60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04F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AB566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E7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EE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滩区日常除草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ACC2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6CE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21280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A1C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67B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路边清除杂草21280㎡，道路两侧各2m。日常清理不少于3次，以及冬季专项除草1次。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18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FD0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0178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A5A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53C1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渭河城市段5+200~5+400滩区保洁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16F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443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FB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60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47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7D4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ABAA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D88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10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漂浮物打捞、捡拾垃圾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FF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1F0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F6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56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对皂河入渭口段滩区1300m进行漂浮物打捞、垃圾捡拾。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ED18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97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AB60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66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22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渭河城市运动公园维修养护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043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03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0B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582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F10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D49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3193A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86E2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79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路面保洁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9FC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C8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42389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D1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60C3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养护保洁15.63km路面（路宽分别为3.5m、2.7m、6m），包括清扫、洒水、捡拾垃圾。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3BE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D7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3361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D3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F28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绿化植物养护（草皮）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EA9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889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957702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F46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F8B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修剪、浇水、施肥、喷药、捡拾垃圾，每年修剪不得低于4次。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39B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A1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2291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CB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（3）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87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绿化植物养护（乔灌木）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A2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7B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106411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25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DB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修剪、浇水、除草、施肥、防害、涂白、捡拾垃圾。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FF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BD5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0FE4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AA8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（4）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C5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BD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83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063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F6E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对3处厕所，蹲位15个进行日常保洁。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DD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A13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3171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27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（5）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12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水面保洁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A6C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D4C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D01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B7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水域面积82498㎡，包括湖面及周边的漂浮物打捞、垃圾捡拾、冬季芦苇清理，防火等安全管理。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D82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9D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345A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4E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（6）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C0C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桥梁零星设施维修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AEE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2A1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4F9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B38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15处桥梁维修，包括排水口疏通及维修，塌陷、裂缝修复、石材维护。此项为暂列金，按33333元填报。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27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16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7CBE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8C5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9E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机场桥至漕运明渠段滩区保洁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C7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2E0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DF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37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57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9797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8EEB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AF3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D9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厕所日常养护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A5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ADC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41D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7A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对2处厕所进行日常保洁,包括机场桥、正阳桥下各1处。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BC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EB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2163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8E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7F7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道路保洁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97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5E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09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86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包括机场桥至热力管道桥东侧之间沥青路、碎石路日常路面清扫、垃圾捡拾，该段滩区日常防火、垃圾捡拾等。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9A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4E3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0EC1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9B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5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061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未治理滩区养护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AA9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739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08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CBE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99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B7D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5865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F1E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DC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日常养护及防火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0A7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人.月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1D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29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0F2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2+000-5+400,每处1人，包括日常保洁以及冬季防火。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56F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4E7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62816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6AB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4A3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未治理滩区防火隔离带除草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08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㎡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1A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156464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E2B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76B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每500米一条防火带（人机结合，土方整理）。防火带宽度10-15米。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222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38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50468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7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281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（五）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EB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灌溉系统维修养护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89D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1D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6C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F33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包括堤顶、堤南、生态林、滩区范围内水泵、灌溉管道及出水桩的维修更换等。此项为暂列金，按70000元填报。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3A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A3B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72C42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AE6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（六）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00C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景区运行管理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92C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2B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5C9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E4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64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628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5B722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AA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3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C06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景区厕所维护费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1BC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F42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F7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596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ACD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F90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292E0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CF3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（1）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147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厕所化粪池日常清理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03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m³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B4C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1000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61C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366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厕所化粪池清理，范围包括各管理站、堤南、堤顶、各滩区。内容包括清掏以及拉运。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26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D80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498C6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2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5E8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（2）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3DD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厕所维修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D0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844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5C21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07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厕所设施维修（包括各管理站、堤南、堤顶、各滩区以及驿站厕所维修），对厕所内蹲位、坐便、小便器，灯具、烘干器、灭蚊器、应急灯、门锁、洗手面盆及管道等配套有设施设备进行各种损坏零配件的维修更换。此项为暂列金，按60000元填报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68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D78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7C83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7C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A75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垃圾消纳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6C2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928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47A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8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29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堤顶、堤南全段、滩区日常垃圾处理。按48000元填报，总价包死。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68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B2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3DE30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37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（七）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55A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预备费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D50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C43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4EE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75F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用于零星设施维修及应急、不可预见项目的实施等，按直接费用10%计算。</w:t>
            </w: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40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08A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A4D3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C6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F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68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8E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BC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98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C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</w:tbl>
    <w:p w14:paraId="1D73E202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说明：1.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投标人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必须按本表的格式详细报出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投标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报价的各个组成部分的报价，否则作无效响应文件处理；报价精确到小数点后两位；</w:t>
      </w:r>
    </w:p>
    <w:p w14:paraId="6F31F849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2.本表各分项报价合计应当与响应文件其他地方的总报价相等；如果按单价计算的结果与报价不一致时，以单价为准修正报价与合计报价。</w:t>
      </w:r>
    </w:p>
    <w:p w14:paraId="0F9AE8E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</w:p>
    <w:p w14:paraId="5715B88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</w:p>
    <w:p w14:paraId="5BE5BF01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  <w:r>
        <w:rPr>
          <w:rFonts w:hint="eastAsia" w:ascii="宋体" w:hAnsi="宋体" w:eastAsia="宋体" w:cs="宋体"/>
          <w:sz w:val="20"/>
          <w:szCs w:val="20"/>
          <w:lang w:val="zh-CN" w:eastAsia="zh-CN"/>
        </w:rPr>
        <w:t>供应商名称（盖章）：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{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请填写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供应商名称}</w:t>
      </w:r>
    </w:p>
    <w:p w14:paraId="26BFFCED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zh-CN" w:eastAsia="zh-CN"/>
        </w:rPr>
        <w:t>日期：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XXXX年XX月XX日</w:t>
      </w:r>
    </w:p>
    <w:p w14:paraId="1D04ACF4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B545B"/>
    <w:rsid w:val="40DB545B"/>
    <w:rsid w:val="6DAC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2025-09-29T13:14:00Z</dcterms:created>
  <dc:creator>나무</dc:creator>
  <cp:lastModifiedBy>나무</cp:lastModifiedBy>
  <dcterms:modified xsi:type="dcterms:W3CDTF">2025-09-29T13:22:01Z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197A57BE0A3D4B9DBB534695AF6DCD8F_11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