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hd w:val="clear" w:color="000000" w:fill="auto"/>
        <w:snapToGrid w:val="0"/>
        <w:spacing w:line="360" w:lineRule="auto"/>
        <w:ind w:firstLine="480"/>
        <w:jc w:val="center"/>
        <w:outlineLvl w:val="0"/>
        <w:rPr>
          <w:rStyle w:val="10"/>
          <w:rFonts w:hint="eastAsia" w:ascii="仿宋" w:hAnsi="仿宋" w:eastAsia="仿宋" w:cs="仿宋"/>
          <w:color w:val="auto"/>
          <w:highlight w:val="none"/>
          <w:lang w:val="zh-CN" w:eastAsia="zh-CN"/>
        </w:rPr>
      </w:pPr>
      <w:bookmarkStart w:id="0" w:name="_GoBack"/>
      <w:bookmarkEnd w:id="0"/>
      <w:r>
        <w:rPr>
          <w:rStyle w:val="10"/>
          <w:rFonts w:hint="eastAsia" w:ascii="仿宋" w:hAnsi="仿宋" w:eastAsia="仿宋" w:cs="仿宋"/>
          <w:color w:val="auto"/>
          <w:highlight w:val="none"/>
          <w:lang w:val="en-US" w:eastAsia="zh-CN"/>
        </w:rPr>
        <w:t>第四章  拟签订的合同文本</w:t>
      </w:r>
    </w:p>
    <w:p>
      <w:pPr>
        <w:widowControl w:val="0"/>
        <w:tabs>
          <w:tab w:val="left" w:pos="735"/>
        </w:tabs>
        <w:wordWrap/>
        <w:autoSpaceDE w:val="0"/>
        <w:autoSpaceDN w:val="0"/>
        <w:adjustRightInd w:val="0"/>
        <w:snapToGrid w:val="0"/>
        <w:spacing w:line="400" w:lineRule="exact"/>
        <w:ind w:left="0" w:right="0" w:firstLine="631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甲方：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zh-CN"/>
        </w:rPr>
        <w:t>西安市儿童福利院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</w:p>
    <w:p>
      <w:pPr>
        <w:widowControl w:val="0"/>
        <w:tabs>
          <w:tab w:val="left" w:pos="735"/>
        </w:tabs>
        <w:wordWrap/>
        <w:autoSpaceDE w:val="0"/>
        <w:autoSpaceDN w:val="0"/>
        <w:adjustRightInd w:val="0"/>
        <w:snapToGrid w:val="0"/>
        <w:spacing w:line="400" w:lineRule="exact"/>
        <w:ind w:left="0" w:right="0" w:firstLine="631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乙方：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zh-CN"/>
        </w:rPr>
        <w:t xml:space="preserve"> 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</w:p>
    <w:p>
      <w:pPr>
        <w:widowControl w:val="0"/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根据《中华人民共和国政府采购法》及实施条例、《中华人民共和国民法典》和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项目名称    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</w:rPr>
        <w:t>（项目编号：       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文件等有关规定，为确保甲方采购项目的顺利实施，甲、乙双方在平等自愿原则下签订本合同，并共同遵守如下条款：</w:t>
      </w:r>
    </w:p>
    <w:p>
      <w:pPr>
        <w:widowControl w:val="0"/>
        <w:wordWrap/>
        <w:spacing w:line="400" w:lineRule="exact"/>
        <w:ind w:left="0" w:right="0"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一、购货内容及数量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（后附清单）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588" w:firstLineChars="245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二、合同价款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（一）合同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暂定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总价款为人民币（大写）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小写：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（二）合同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价款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包括：本次报价为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暂定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总报价，报价包含完成本项目所有相关费用。材料费、加工、制作费、人工费、运输费、管理费、利润及税金等所有费用。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（三）由于儿童人数不时会产生变动，最终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结算以实际订购数量为准，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货物规格以甲方实际需求为准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70" w:firstLineChars="196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三、结算方式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（一）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分批次供货，供货前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日内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/>
        </w:rPr>
        <w:t>甲方预先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支付当批货物价款的40%，当批货物验收合格后支付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/>
        </w:rPr>
        <w:t>剩余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尾款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/>
        </w:rPr>
        <w:t>据实结算</w:t>
      </w:r>
    </w:p>
    <w:p>
      <w:pPr>
        <w:widowControl w:val="0"/>
        <w:tabs>
          <w:tab w:val="left" w:pos="480"/>
          <w:tab w:val="left" w:pos="5985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（二）支付方式：银行转账。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</w:p>
    <w:p>
      <w:pPr>
        <w:widowControl w:val="0"/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（三）开票、付款办法：乙方在接受付款前开具全额发票给甲方。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四、双方的权利和义务</w:t>
      </w:r>
    </w:p>
    <w:p>
      <w:pPr>
        <w:widowControl w:val="0"/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（一）甲方的权利和义务：甲方根据需求向乙方订货、验收和支付货款。</w:t>
      </w:r>
    </w:p>
    <w:p>
      <w:pPr>
        <w:widowControl w:val="0"/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（二）乙方的权利和义务：乙方按照甲方的订货要求，确保所供货物质量达标，数量一致，保证供货时间，并收取货款。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70" w:firstLineChars="196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五、交货条件：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（一）交货地点：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西安市儿童福利院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>
      <w:pPr>
        <w:pStyle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（二）交 货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分批供货，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eastAsia="zh-CN"/>
        </w:rPr>
        <w:t>接采购人通知后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eastAsia="zh-CN"/>
        </w:rPr>
        <w:t>个日历天内交货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70" w:firstLineChars="196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六、运输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（一）运输由乙方负责，运杂费已包含在合同总价内，包括从货物供应地点所含的运杂费、保险费等。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70" w:firstLineChars="196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（二）运输方式由乙方自行选择，但必须保证按期交货。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70" w:firstLineChars="196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七、质量保证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70" w:firstLineChars="196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乙方所供货物必须执行下列条款：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）服装及标志必须与乙方在磋商过程中所提供的样品的面料、质地、货号、款式、颜色相同，全面满足要求。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）如出现质量问题，乙方应无条件给予更换。</w:t>
      </w:r>
    </w:p>
    <w:p>
      <w:pPr>
        <w:widowControl w:val="0"/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八、售后服务</w:t>
      </w:r>
    </w:p>
    <w:p>
      <w:pPr>
        <w:widowControl w:val="0"/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乙方对甲方提供以下售后服务：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</w:t>
      </w:r>
    </w:p>
    <w:p>
      <w:pPr>
        <w:widowControl w:val="0"/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九、技术与服务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（一）技术资料：乙方向甲方提供服装的出厂检验报告以及合格证书；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（二）服务承诺：以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文件、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合同和随货物的相关文件为准。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70" w:firstLineChars="196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十、验收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（一）货物到达甲方指定地点后，甲方根据合同要求，对货物进行验收。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（二）到货验收时，由乙方进行自检，合格后，准备验收文件，并书面通知甲方。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（三）乙方应在接到甲方提出异议后2天内给予答复，提出解决方案，并负责妥善处理。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（四）甲方确认乙方自检内容后，组织乙方进行验收，验收合格后，填写货物验收单（一式四份）作为对货物的最终认可。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（五）验收依据：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１、本合同及附件文本；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２、国家相应的标准、规范。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70" w:firstLineChars="196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十一、违约责任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（一）按《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》中的相关条款执行。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（二）未按合同要求，乙方提供货物数量、质量不能满足甲方要求，乙方必须无条件更换，提高技术，完善质量，否则，甲方会同确认方有权终止合同，并对乙方的违约行为报监管机构进行相应的处罚。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（三）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供货周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期每超过一天，扣除乙方合同总价款的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1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‰。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十二、合同争议解决的方式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本合同在履行过程中发生的争议，由甲、乙双方当事人协商解决，协商不成的选择下列方式解决：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依法向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甲方所在地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人民法院起诉。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70" w:firstLineChars="196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十三、合同生效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本合同一式陆份，甲、乙、各执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份，本合同甲、乙两方签字盖章后生效，合同执行完毕后，自动失效。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70" w:firstLineChars="196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十四、其他事项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（一）合同未尽事宜，由甲、乙双方协商，作为合同补充，与原合同具有同等法律效力。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（二）合同一经签订，不得擅自变更、中止或终止合同。对确需变更、调整或中止、终止合同的，应按规定履行相应的手续。</w:t>
      </w:r>
    </w:p>
    <w:p>
      <w:pPr>
        <w:widowControl w:val="0"/>
        <w:tabs>
          <w:tab w:val="left" w:pos="480"/>
        </w:tabs>
        <w:wordWrap/>
        <w:spacing w:line="400" w:lineRule="exact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本合同按照中华人民共和国的现行法律进行解释。</w:t>
      </w:r>
    </w:p>
    <w:p>
      <w:pPr>
        <w:rPr>
          <w:highlight w:val="none"/>
          <w:lang w:val="en-US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3B9D3D5B"/>
    <w:rsid w:val="3F8942E1"/>
    <w:rsid w:val="4E206F8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4"/>
    <w:link w:val="10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/>
      <w:kern w:val="44"/>
      <w:sz w:val="36"/>
    </w:rPr>
  </w:style>
  <w:style w:type="character" w:default="1" w:styleId="7">
    <w:name w:val="Default Paragraph Font"/>
    <w:uiPriority w:val="0"/>
  </w:style>
  <w:style w:type="table" w:default="1" w:styleId="8">
    <w:name w:val="Normal Table"/>
    <w:unhideWhenUsed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spacing w:line="360" w:lineRule="auto"/>
      <w:ind w:firstLine="420" w:firstLineChars="200"/>
    </w:pPr>
  </w:style>
  <w:style w:type="paragraph" w:customStyle="1" w:styleId="4">
    <w:name w:val="论文正文_0"/>
    <w:basedOn w:val="1"/>
    <w:qFormat/>
    <w:uiPriority w:val="0"/>
    <w:pPr>
      <w:adjustRightInd w:val="0"/>
      <w:spacing w:before="62" w:beforeLines="20"/>
      <w:ind w:left="48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9">
    <w:name w:val="null3"/>
    <w:qFormat/>
    <w:uiPriority w:val="0"/>
    <w:rPr>
      <w:rFonts w:hint="eastAsia" w:ascii="Calibri" w:hAnsi="Calibri" w:eastAsia="宋体" w:cs="黑体"/>
      <w:lang w:val="en-US" w:eastAsia="zh-CN" w:bidi="ar-S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2025-09-29T02:20:38Z</dcterms:created>
  <dc:creator>Admin</dc:creator>
  <cp:lastModifiedBy>Admin</cp:lastModifiedBy>
  <dcterms:modified xsi:type="dcterms:W3CDTF">2025-09-29T06:57:31Z</dcterms:modified>
  <dc:title>第四章  拟签订的合同文本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