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EE8C2">
      <w:pPr>
        <w:spacing w:line="360" w:lineRule="auto"/>
        <w:jc w:val="center"/>
        <w:rPr>
          <w:rFonts w:hint="eastAsia" w:ascii="宋体" w:hAnsi="宋体" w:eastAsia="宋体" w:cs="宋体"/>
          <w:b/>
          <w:bCs/>
          <w:color w:val="auto"/>
          <w:sz w:val="32"/>
          <w:szCs w:val="32"/>
          <w:lang w:eastAsia="zh-CN"/>
        </w:rPr>
      </w:pPr>
      <w:bookmarkStart w:id="0" w:name="_GoBack"/>
      <w:r>
        <w:rPr>
          <w:rFonts w:hint="eastAsia" w:ascii="宋体" w:hAnsi="宋体" w:eastAsia="宋体" w:cs="宋体"/>
          <w:b/>
          <w:bCs/>
          <w:color w:val="auto"/>
          <w:sz w:val="32"/>
          <w:szCs w:val="32"/>
          <w:lang w:eastAsia="zh-CN"/>
        </w:rPr>
        <w:t>服务需求响应表</w:t>
      </w:r>
      <w:bookmarkEnd w:id="0"/>
    </w:p>
    <w:p w14:paraId="2207AE93">
      <w:pPr>
        <w:spacing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项目名称：西安市秦岭峪口峪道智慧管控项目监理服务</w:t>
      </w:r>
    </w:p>
    <w:p w14:paraId="6443D3AA">
      <w:pPr>
        <w:spacing w:line="360" w:lineRule="auto"/>
        <w:rPr>
          <w:rFonts w:hint="eastAsia" w:ascii="宋体" w:hAnsi="宋体" w:eastAsia="宋体" w:cs="宋体"/>
          <w:color w:val="auto"/>
          <w:sz w:val="24"/>
          <w:lang w:eastAsia="zh-CN"/>
        </w:rPr>
      </w:pPr>
      <w:r>
        <w:rPr>
          <w:rFonts w:hint="eastAsia" w:ascii="宋体" w:hAnsi="宋体" w:eastAsia="宋体" w:cs="宋体"/>
          <w:color w:val="auto"/>
          <w:sz w:val="24"/>
        </w:rPr>
        <w:t>项目编号：</w:t>
      </w:r>
      <w:r>
        <w:rPr>
          <w:rFonts w:hint="eastAsia" w:ascii="宋体" w:hAnsi="宋体" w:eastAsia="宋体" w:cs="宋体"/>
          <w:color w:val="auto"/>
          <w:sz w:val="24"/>
          <w:lang w:eastAsia="zh-CN"/>
        </w:rPr>
        <w:t>HSGJ2025-232</w:t>
      </w:r>
    </w:p>
    <w:tbl>
      <w:tblPr>
        <w:tblStyle w:val="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938"/>
        <w:gridCol w:w="1938"/>
        <w:gridCol w:w="2233"/>
        <w:gridCol w:w="1404"/>
      </w:tblGrid>
      <w:tr w14:paraId="786C9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14:paraId="052D4F5F">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序号</w:t>
            </w:r>
          </w:p>
        </w:tc>
        <w:tc>
          <w:tcPr>
            <w:tcW w:w="1137" w:type="pct"/>
            <w:noWrap w:val="0"/>
            <w:vAlign w:val="center"/>
          </w:tcPr>
          <w:p w14:paraId="699A2836">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内容</w:t>
            </w:r>
          </w:p>
        </w:tc>
        <w:tc>
          <w:tcPr>
            <w:tcW w:w="1137" w:type="pct"/>
            <w:noWrap w:val="0"/>
            <w:vAlign w:val="center"/>
          </w:tcPr>
          <w:p w14:paraId="02F56A89">
            <w:pPr>
              <w:spacing w:line="360" w:lineRule="auto"/>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竞争性磋商文件的规范要求</w:t>
            </w:r>
          </w:p>
        </w:tc>
        <w:tc>
          <w:tcPr>
            <w:tcW w:w="1310" w:type="pct"/>
            <w:noWrap w:val="0"/>
            <w:vAlign w:val="center"/>
          </w:tcPr>
          <w:p w14:paraId="22BED730">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响应文件对应规范</w:t>
            </w:r>
          </w:p>
        </w:tc>
        <w:tc>
          <w:tcPr>
            <w:tcW w:w="824" w:type="pct"/>
            <w:noWrap w:val="0"/>
            <w:vAlign w:val="center"/>
          </w:tcPr>
          <w:p w14:paraId="1A7F96EC">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备注</w:t>
            </w:r>
          </w:p>
        </w:tc>
      </w:tr>
      <w:tr w14:paraId="62C09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52E64839">
            <w:pPr>
              <w:pStyle w:val="4"/>
              <w:ind w:firstLine="200"/>
              <w:rPr>
                <w:rFonts w:hint="eastAsia" w:ascii="宋体" w:hAnsi="宋体" w:eastAsia="宋体" w:cs="宋体"/>
                <w:u w:val="single"/>
              </w:rPr>
            </w:pPr>
          </w:p>
        </w:tc>
        <w:tc>
          <w:tcPr>
            <w:tcW w:w="1137" w:type="pct"/>
            <w:noWrap w:val="0"/>
            <w:vAlign w:val="center"/>
          </w:tcPr>
          <w:p w14:paraId="2823C64B">
            <w:pPr>
              <w:pStyle w:val="4"/>
              <w:ind w:firstLine="200"/>
              <w:rPr>
                <w:rFonts w:hint="eastAsia" w:ascii="宋体" w:hAnsi="宋体" w:eastAsia="宋体" w:cs="宋体"/>
                <w:u w:val="single"/>
              </w:rPr>
            </w:pPr>
          </w:p>
        </w:tc>
        <w:tc>
          <w:tcPr>
            <w:tcW w:w="1137" w:type="pct"/>
            <w:noWrap w:val="0"/>
            <w:vAlign w:val="center"/>
          </w:tcPr>
          <w:p w14:paraId="46D1DA47">
            <w:pPr>
              <w:pStyle w:val="4"/>
              <w:ind w:firstLine="200"/>
              <w:rPr>
                <w:rFonts w:hint="eastAsia" w:ascii="宋体" w:hAnsi="宋体" w:eastAsia="宋体" w:cs="宋体"/>
                <w:u w:val="single"/>
              </w:rPr>
            </w:pPr>
          </w:p>
        </w:tc>
        <w:tc>
          <w:tcPr>
            <w:tcW w:w="1310" w:type="pct"/>
            <w:noWrap w:val="0"/>
            <w:vAlign w:val="center"/>
          </w:tcPr>
          <w:p w14:paraId="3066B8E0">
            <w:pPr>
              <w:pStyle w:val="4"/>
              <w:ind w:firstLine="200"/>
              <w:rPr>
                <w:rFonts w:hint="eastAsia" w:ascii="宋体" w:hAnsi="宋体" w:eastAsia="宋体" w:cs="宋体"/>
                <w:u w:val="single"/>
              </w:rPr>
            </w:pPr>
          </w:p>
        </w:tc>
        <w:tc>
          <w:tcPr>
            <w:tcW w:w="824" w:type="pct"/>
            <w:noWrap w:val="0"/>
            <w:vAlign w:val="center"/>
          </w:tcPr>
          <w:p w14:paraId="621C82C2">
            <w:pPr>
              <w:pStyle w:val="4"/>
              <w:ind w:firstLine="200"/>
              <w:rPr>
                <w:rFonts w:hint="eastAsia" w:ascii="宋体" w:hAnsi="宋体" w:eastAsia="宋体" w:cs="宋体"/>
                <w:u w:val="single"/>
              </w:rPr>
            </w:pPr>
          </w:p>
        </w:tc>
      </w:tr>
      <w:tr w14:paraId="5B970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63D4AB51">
            <w:pPr>
              <w:pStyle w:val="4"/>
              <w:ind w:firstLine="200"/>
              <w:rPr>
                <w:rFonts w:hint="eastAsia" w:ascii="宋体" w:hAnsi="宋体" w:eastAsia="宋体" w:cs="宋体"/>
                <w:u w:val="single"/>
              </w:rPr>
            </w:pPr>
          </w:p>
        </w:tc>
        <w:tc>
          <w:tcPr>
            <w:tcW w:w="1137" w:type="pct"/>
            <w:noWrap w:val="0"/>
            <w:vAlign w:val="center"/>
          </w:tcPr>
          <w:p w14:paraId="173173D4">
            <w:pPr>
              <w:pStyle w:val="4"/>
              <w:ind w:firstLine="200"/>
              <w:rPr>
                <w:rFonts w:hint="eastAsia" w:ascii="宋体" w:hAnsi="宋体" w:eastAsia="宋体" w:cs="宋体"/>
                <w:u w:val="single"/>
              </w:rPr>
            </w:pPr>
          </w:p>
        </w:tc>
        <w:tc>
          <w:tcPr>
            <w:tcW w:w="1137" w:type="pct"/>
            <w:noWrap w:val="0"/>
            <w:vAlign w:val="center"/>
          </w:tcPr>
          <w:p w14:paraId="2E6B54A8">
            <w:pPr>
              <w:pStyle w:val="4"/>
              <w:ind w:firstLine="200"/>
              <w:rPr>
                <w:rFonts w:hint="eastAsia" w:ascii="宋体" w:hAnsi="宋体" w:eastAsia="宋体" w:cs="宋体"/>
                <w:u w:val="single"/>
              </w:rPr>
            </w:pPr>
          </w:p>
        </w:tc>
        <w:tc>
          <w:tcPr>
            <w:tcW w:w="1310" w:type="pct"/>
            <w:noWrap w:val="0"/>
            <w:vAlign w:val="center"/>
          </w:tcPr>
          <w:p w14:paraId="399DEF67">
            <w:pPr>
              <w:pStyle w:val="4"/>
              <w:ind w:firstLine="200"/>
              <w:rPr>
                <w:rFonts w:hint="eastAsia" w:ascii="宋体" w:hAnsi="宋体" w:eastAsia="宋体" w:cs="宋体"/>
                <w:u w:val="single"/>
              </w:rPr>
            </w:pPr>
          </w:p>
        </w:tc>
        <w:tc>
          <w:tcPr>
            <w:tcW w:w="824" w:type="pct"/>
            <w:noWrap w:val="0"/>
            <w:vAlign w:val="center"/>
          </w:tcPr>
          <w:p w14:paraId="1D9C77B0">
            <w:pPr>
              <w:pStyle w:val="4"/>
              <w:ind w:firstLine="200"/>
              <w:rPr>
                <w:rFonts w:hint="eastAsia" w:ascii="宋体" w:hAnsi="宋体" w:eastAsia="宋体" w:cs="宋体"/>
                <w:u w:val="single"/>
              </w:rPr>
            </w:pPr>
          </w:p>
        </w:tc>
      </w:tr>
      <w:tr w14:paraId="37EF2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68885F99">
            <w:pPr>
              <w:pStyle w:val="4"/>
              <w:ind w:firstLine="200"/>
              <w:rPr>
                <w:rFonts w:hint="eastAsia" w:ascii="宋体" w:hAnsi="宋体" w:eastAsia="宋体" w:cs="宋体"/>
                <w:u w:val="single"/>
              </w:rPr>
            </w:pPr>
          </w:p>
        </w:tc>
        <w:tc>
          <w:tcPr>
            <w:tcW w:w="1137" w:type="pct"/>
            <w:noWrap w:val="0"/>
            <w:vAlign w:val="center"/>
          </w:tcPr>
          <w:p w14:paraId="15BA93FF">
            <w:pPr>
              <w:pStyle w:val="4"/>
              <w:ind w:firstLine="200"/>
              <w:rPr>
                <w:rFonts w:hint="eastAsia" w:ascii="宋体" w:hAnsi="宋体" w:eastAsia="宋体" w:cs="宋体"/>
                <w:u w:val="single"/>
              </w:rPr>
            </w:pPr>
          </w:p>
        </w:tc>
        <w:tc>
          <w:tcPr>
            <w:tcW w:w="1137" w:type="pct"/>
            <w:noWrap w:val="0"/>
            <w:vAlign w:val="center"/>
          </w:tcPr>
          <w:p w14:paraId="01A5E3C2">
            <w:pPr>
              <w:pStyle w:val="4"/>
              <w:ind w:firstLine="200"/>
              <w:rPr>
                <w:rFonts w:hint="eastAsia" w:ascii="宋体" w:hAnsi="宋体" w:eastAsia="宋体" w:cs="宋体"/>
                <w:u w:val="single"/>
              </w:rPr>
            </w:pPr>
          </w:p>
        </w:tc>
        <w:tc>
          <w:tcPr>
            <w:tcW w:w="1310" w:type="pct"/>
            <w:noWrap w:val="0"/>
            <w:vAlign w:val="center"/>
          </w:tcPr>
          <w:p w14:paraId="4D39AB98">
            <w:pPr>
              <w:pStyle w:val="4"/>
              <w:ind w:firstLine="200"/>
              <w:rPr>
                <w:rFonts w:hint="eastAsia" w:ascii="宋体" w:hAnsi="宋体" w:eastAsia="宋体" w:cs="宋体"/>
                <w:u w:val="single"/>
              </w:rPr>
            </w:pPr>
          </w:p>
        </w:tc>
        <w:tc>
          <w:tcPr>
            <w:tcW w:w="824" w:type="pct"/>
            <w:noWrap w:val="0"/>
            <w:vAlign w:val="center"/>
          </w:tcPr>
          <w:p w14:paraId="22EA47E6">
            <w:pPr>
              <w:pStyle w:val="4"/>
              <w:ind w:firstLine="200"/>
              <w:rPr>
                <w:rFonts w:hint="eastAsia" w:ascii="宋体" w:hAnsi="宋体" w:eastAsia="宋体" w:cs="宋体"/>
                <w:u w:val="single"/>
              </w:rPr>
            </w:pPr>
          </w:p>
        </w:tc>
      </w:tr>
      <w:tr w14:paraId="2AB55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3ADC6758">
            <w:pPr>
              <w:pStyle w:val="4"/>
              <w:ind w:firstLine="200"/>
              <w:rPr>
                <w:rFonts w:hint="eastAsia" w:ascii="宋体" w:hAnsi="宋体" w:eastAsia="宋体" w:cs="宋体"/>
                <w:u w:val="single"/>
              </w:rPr>
            </w:pPr>
          </w:p>
        </w:tc>
        <w:tc>
          <w:tcPr>
            <w:tcW w:w="1137" w:type="pct"/>
            <w:noWrap w:val="0"/>
            <w:vAlign w:val="center"/>
          </w:tcPr>
          <w:p w14:paraId="3B96A36F">
            <w:pPr>
              <w:pStyle w:val="4"/>
              <w:ind w:firstLine="200"/>
              <w:rPr>
                <w:rFonts w:hint="eastAsia" w:ascii="宋体" w:hAnsi="宋体" w:eastAsia="宋体" w:cs="宋体"/>
                <w:u w:val="single"/>
              </w:rPr>
            </w:pPr>
          </w:p>
        </w:tc>
        <w:tc>
          <w:tcPr>
            <w:tcW w:w="1137" w:type="pct"/>
            <w:noWrap w:val="0"/>
            <w:vAlign w:val="center"/>
          </w:tcPr>
          <w:p w14:paraId="15708266">
            <w:pPr>
              <w:pStyle w:val="4"/>
              <w:ind w:firstLine="200"/>
              <w:rPr>
                <w:rFonts w:hint="eastAsia" w:ascii="宋体" w:hAnsi="宋体" w:eastAsia="宋体" w:cs="宋体"/>
                <w:u w:val="single"/>
              </w:rPr>
            </w:pPr>
          </w:p>
        </w:tc>
        <w:tc>
          <w:tcPr>
            <w:tcW w:w="1310" w:type="pct"/>
            <w:noWrap w:val="0"/>
            <w:vAlign w:val="center"/>
          </w:tcPr>
          <w:p w14:paraId="24EB6E7D">
            <w:pPr>
              <w:pStyle w:val="4"/>
              <w:ind w:firstLine="200"/>
              <w:rPr>
                <w:rFonts w:hint="eastAsia" w:ascii="宋体" w:hAnsi="宋体" w:eastAsia="宋体" w:cs="宋体"/>
                <w:u w:val="single"/>
              </w:rPr>
            </w:pPr>
          </w:p>
        </w:tc>
        <w:tc>
          <w:tcPr>
            <w:tcW w:w="824" w:type="pct"/>
            <w:noWrap w:val="0"/>
            <w:vAlign w:val="center"/>
          </w:tcPr>
          <w:p w14:paraId="0B0A09CC">
            <w:pPr>
              <w:pStyle w:val="4"/>
              <w:ind w:firstLine="200"/>
              <w:rPr>
                <w:rFonts w:hint="eastAsia" w:ascii="宋体" w:hAnsi="宋体" w:eastAsia="宋体" w:cs="宋体"/>
                <w:u w:val="single"/>
              </w:rPr>
            </w:pPr>
          </w:p>
        </w:tc>
      </w:tr>
      <w:tr w14:paraId="47277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0045A8AB">
            <w:pPr>
              <w:pStyle w:val="4"/>
              <w:ind w:firstLine="200"/>
              <w:rPr>
                <w:rFonts w:hint="eastAsia" w:ascii="宋体" w:hAnsi="宋体" w:eastAsia="宋体" w:cs="宋体"/>
                <w:u w:val="single"/>
              </w:rPr>
            </w:pPr>
          </w:p>
        </w:tc>
        <w:tc>
          <w:tcPr>
            <w:tcW w:w="1137" w:type="pct"/>
            <w:noWrap w:val="0"/>
            <w:vAlign w:val="center"/>
          </w:tcPr>
          <w:p w14:paraId="2EE37464">
            <w:pPr>
              <w:pStyle w:val="4"/>
              <w:ind w:firstLine="200"/>
              <w:rPr>
                <w:rFonts w:hint="eastAsia" w:ascii="宋体" w:hAnsi="宋体" w:eastAsia="宋体" w:cs="宋体"/>
                <w:u w:val="single"/>
              </w:rPr>
            </w:pPr>
          </w:p>
        </w:tc>
        <w:tc>
          <w:tcPr>
            <w:tcW w:w="1137" w:type="pct"/>
            <w:noWrap w:val="0"/>
            <w:vAlign w:val="center"/>
          </w:tcPr>
          <w:p w14:paraId="36FEB087">
            <w:pPr>
              <w:pStyle w:val="4"/>
              <w:ind w:firstLine="200"/>
              <w:rPr>
                <w:rFonts w:hint="eastAsia" w:ascii="宋体" w:hAnsi="宋体" w:eastAsia="宋体" w:cs="宋体"/>
                <w:u w:val="single"/>
              </w:rPr>
            </w:pPr>
          </w:p>
        </w:tc>
        <w:tc>
          <w:tcPr>
            <w:tcW w:w="1310" w:type="pct"/>
            <w:noWrap w:val="0"/>
            <w:vAlign w:val="center"/>
          </w:tcPr>
          <w:p w14:paraId="07045EB1">
            <w:pPr>
              <w:pStyle w:val="4"/>
              <w:ind w:firstLine="200"/>
              <w:rPr>
                <w:rFonts w:hint="eastAsia" w:ascii="宋体" w:hAnsi="宋体" w:eastAsia="宋体" w:cs="宋体"/>
                <w:u w:val="single"/>
              </w:rPr>
            </w:pPr>
          </w:p>
        </w:tc>
        <w:tc>
          <w:tcPr>
            <w:tcW w:w="824" w:type="pct"/>
            <w:noWrap w:val="0"/>
            <w:vAlign w:val="center"/>
          </w:tcPr>
          <w:p w14:paraId="61127225">
            <w:pPr>
              <w:pStyle w:val="4"/>
              <w:ind w:firstLine="200"/>
              <w:rPr>
                <w:rFonts w:hint="eastAsia" w:ascii="宋体" w:hAnsi="宋体" w:eastAsia="宋体" w:cs="宋体"/>
                <w:u w:val="single"/>
              </w:rPr>
            </w:pPr>
          </w:p>
        </w:tc>
      </w:tr>
    </w:tbl>
    <w:p w14:paraId="5B54CC6C">
      <w:pPr>
        <w:pStyle w:val="3"/>
        <w:spacing w:line="360" w:lineRule="auto"/>
        <w:ind w:firstLine="480" w:firstLineChars="200"/>
        <w:rPr>
          <w:rFonts w:hint="eastAsia" w:hAnsi="宋体" w:eastAsia="宋体" w:cs="宋体"/>
          <w:color w:val="auto"/>
          <w:sz w:val="24"/>
        </w:rPr>
      </w:pPr>
      <w:r>
        <w:rPr>
          <w:rFonts w:hint="eastAsia" w:hAnsi="宋体" w:eastAsia="宋体" w:cs="宋体"/>
          <w:color w:val="auto"/>
          <w:sz w:val="24"/>
        </w:rPr>
        <w:t>注：</w:t>
      </w:r>
    </w:p>
    <w:p w14:paraId="3BEDA8FA">
      <w:pPr>
        <w:pStyle w:val="3"/>
        <w:spacing w:line="360" w:lineRule="auto"/>
        <w:ind w:firstLine="480" w:firstLineChars="200"/>
        <w:rPr>
          <w:rFonts w:hint="eastAsia" w:hAnsi="宋体" w:eastAsia="宋体" w:cs="宋体"/>
          <w:color w:val="auto"/>
          <w:sz w:val="24"/>
          <w:lang w:eastAsia="zh-CN"/>
        </w:rPr>
      </w:pPr>
      <w:r>
        <w:rPr>
          <w:rFonts w:hint="eastAsia" w:hAnsi="宋体" w:eastAsia="宋体" w:cs="宋体"/>
          <w:color w:val="auto"/>
          <w:sz w:val="24"/>
          <w:lang w:eastAsia="zh-CN"/>
        </w:rPr>
        <w:t>1.供应商须按照竞争性磋商文件“第三章 磋商项目技术、服务、商务及其他要求 中的3.</w:t>
      </w:r>
      <w:r>
        <w:rPr>
          <w:rFonts w:hint="eastAsia" w:hAnsi="宋体" w:cs="宋体"/>
          <w:color w:val="auto"/>
          <w:sz w:val="24"/>
          <w:lang w:eastAsia="zh-CN"/>
        </w:rPr>
        <w:t>2.2服务要求</w:t>
      </w:r>
      <w:r>
        <w:rPr>
          <w:rFonts w:hint="eastAsia" w:hAnsi="宋体" w:eastAsia="宋体" w:cs="宋体"/>
          <w:color w:val="auto"/>
          <w:sz w:val="24"/>
          <w:lang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2C1116A4">
      <w:pPr>
        <w:pStyle w:val="3"/>
        <w:spacing w:line="360" w:lineRule="auto"/>
        <w:ind w:firstLine="480" w:firstLineChars="200"/>
        <w:rPr>
          <w:rFonts w:hint="eastAsia" w:hAnsi="宋体" w:eastAsia="宋体" w:cs="宋体"/>
          <w:color w:val="auto"/>
          <w:lang w:eastAsia="zh-CN"/>
        </w:rPr>
      </w:pPr>
      <w:r>
        <w:rPr>
          <w:rFonts w:hint="eastAsia" w:hAnsi="宋体" w:eastAsia="宋体" w:cs="宋体"/>
          <w:color w:val="auto"/>
          <w:sz w:val="24"/>
          <w:lang w:eastAsia="zh-CN"/>
        </w:rPr>
        <w:t>2.在采购人与成交供应商签订合同时，如成交供应商未在响应文件“服务需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3A29C492">
      <w:pPr>
        <w:spacing w:after="48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（盖章）</w:t>
      </w:r>
    </w:p>
    <w:p w14:paraId="1C365950">
      <w:pPr>
        <w:spacing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0705C644">
      <w:pPr>
        <w:spacing w:before="48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4DD9B2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CF2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Plain Text"/>
    <w:basedOn w:val="1"/>
    <w:next w:val="1"/>
    <w:qFormat/>
    <w:uiPriority w:val="0"/>
    <w:rPr>
      <w:rFonts w:ascii="宋体" w:hAnsi="Courier New" w:cs="Courier New"/>
    </w:rPr>
  </w:style>
  <w:style w:type="paragraph" w:styleId="4">
    <w:name w:val="Body Text First Indent"/>
    <w:basedOn w:val="2"/>
    <w:unhideWhenUsed/>
    <w:qFormat/>
    <w:uiPriority w:val="99"/>
    <w:pPr>
      <w:ind w:firstLine="420" w:firstLineChars="100"/>
    </w:pPr>
    <w:rPr>
      <w:color w:val="auto"/>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2025-09-29T07:45:06Z</dcterms:created>
  <dc:creator>Administrator</dc:creator>
  <cp:lastModifiedBy>我在
丶等风</cp:lastModifiedBy>
  <dcterms:modified xsi:type="dcterms:W3CDTF">2025-09-29T07:45:20Z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F001904B33D74371A07E1FB19D09F823_12</vt:lpwstr>
  </property>
</Properties>
</file>