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406AA">
      <w:pPr>
        <w:rPr>
          <w:rFonts w:hint="eastAsia" w:ascii="宋体" w:hAnsi="宋体"/>
          <w:b/>
          <w:color w:val="auto"/>
          <w:sz w:val="24"/>
          <w:highlight w:val="none"/>
        </w:rPr>
      </w:pPr>
      <w:r>
        <w:rPr>
          <w:rFonts w:hint="eastAsia" w:ascii="宋体" w:hAnsi="宋体"/>
          <w:b/>
          <w:color w:val="auto"/>
          <w:sz w:val="24"/>
          <w:highlight w:val="none"/>
        </w:rPr>
        <w:t>拒绝政府采购领域商业贿赂承诺书</w:t>
      </w:r>
    </w:p>
    <w:p w14:paraId="59D4AE95">
      <w:pPr>
        <w:widowControl/>
        <w:spacing w:line="440" w:lineRule="exact"/>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陕西省政府采购供应商</w:t>
      </w:r>
    </w:p>
    <w:p w14:paraId="39BC81D3">
      <w:pPr>
        <w:widowControl/>
        <w:spacing w:line="440" w:lineRule="exact"/>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拒绝政府采购领域商业贿赂承诺书</w:t>
      </w:r>
    </w:p>
    <w:p w14:paraId="32DC7FEE">
      <w:pPr>
        <w:widowControl/>
        <w:spacing w:line="480" w:lineRule="exact"/>
        <w:ind w:firstLine="480" w:firstLineChars="200"/>
        <w:jc w:val="left"/>
        <w:rPr>
          <w:rFonts w:hint="eastAsia" w:ascii="宋体" w:hAnsi="宋体" w:cs="宋体"/>
          <w:color w:val="auto"/>
          <w:kern w:val="0"/>
          <w:sz w:val="24"/>
          <w:highlight w:val="none"/>
        </w:rPr>
      </w:pPr>
    </w:p>
    <w:p w14:paraId="64E3AC2F">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为响应党中央、国务院关于治理政府采购领域商业贿赂行为的号召，我单位在此庄严承诺： </w:t>
      </w:r>
    </w:p>
    <w:p w14:paraId="19809588">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1.在参与政府采购活动中遵纪守法、诚信经营、公平竞标。 </w:t>
      </w:r>
    </w:p>
    <w:p w14:paraId="0D8293DE">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2.不向采购人、采购代理机构和政府采购评审专家进行任何形式的商业贿赂以谋取交易机会。 </w:t>
      </w:r>
    </w:p>
    <w:p w14:paraId="282B5B7D">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3.不向政府采购代理机构和采购人提供虚假资质文件或采用虚假应标方式参与政府采购市场竞争并谋取中标、成交。 </w:t>
      </w:r>
    </w:p>
    <w:p w14:paraId="448FEAE9">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4.不采取“围标、陪标”等商业欺诈手段获得政府采购定单。 </w:t>
      </w:r>
    </w:p>
    <w:p w14:paraId="649F566F">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5.不采取不正当手段诋毁、排挤其他供应商。 </w:t>
      </w:r>
    </w:p>
    <w:p w14:paraId="49ADE807">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6.不在提供商品和服务时“偷梁换柱、以次充好”损害采购人的合法权益。 </w:t>
      </w:r>
    </w:p>
    <w:p w14:paraId="4E39BE90">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7.不与采购人、采购代理机构政府采购评审专家或其它供应商恶意串通，进行质疑和投诉，维护政府采购市场秩序。 </w:t>
      </w:r>
    </w:p>
    <w:p w14:paraId="498CF1A8">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8.尊重和接受政府采购监督管理部门的监督和政府采购代理机构采购要求，承担因违约行为给采购人造成的损失。 </w:t>
      </w:r>
    </w:p>
    <w:p w14:paraId="51FE9606">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9.不发生其他有悖于政府采购公开、公平、公正和诚信原则的行为。 </w:t>
      </w:r>
    </w:p>
    <w:p w14:paraId="13FCDB52">
      <w:pPr>
        <w:pStyle w:val="2"/>
        <w:rPr>
          <w:rFonts w:hint="eastAsia"/>
          <w:color w:val="auto"/>
          <w:highlight w:val="none"/>
        </w:rPr>
      </w:pPr>
    </w:p>
    <w:p w14:paraId="49982EB4">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（盖章）</w:t>
      </w:r>
    </w:p>
    <w:p w14:paraId="52087C91">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kern w:val="0"/>
          <w:sz w:val="24"/>
          <w:highlight w:val="none"/>
          <w:lang w:eastAsia="zh-CN"/>
        </w:rPr>
        <w:t>法人或被授权人</w:t>
      </w:r>
      <w:bookmarkStart w:id="0" w:name="_GoBack"/>
      <w:bookmarkEnd w:id="0"/>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（签字</w:t>
      </w:r>
      <w:r>
        <w:rPr>
          <w:rFonts w:hint="eastAsia" w:ascii="宋体" w:hAnsi="宋体" w:cs="宋体"/>
          <w:color w:val="auto"/>
          <w:kern w:val="0"/>
          <w:sz w:val="24"/>
          <w:highlight w:val="none"/>
          <w:lang w:eastAsia="zh-CN"/>
        </w:rPr>
        <w:t>或盖章</w:t>
      </w:r>
      <w:r>
        <w:rPr>
          <w:rFonts w:hint="eastAsia" w:ascii="宋体" w:hAnsi="宋体" w:cs="宋体"/>
          <w:color w:val="auto"/>
          <w:kern w:val="0"/>
          <w:sz w:val="24"/>
          <w:highlight w:val="none"/>
        </w:rPr>
        <w:t>）</w:t>
      </w:r>
    </w:p>
    <w:p w14:paraId="160424E6">
      <w:pPr>
        <w:widowControl/>
        <w:spacing w:line="48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地　　址：</w:t>
      </w:r>
      <w:r>
        <w:rPr>
          <w:rFonts w:hint="eastAsia" w:ascii="宋体" w:hAnsi="宋体" w:cs="宋体"/>
          <w:color w:val="auto"/>
          <w:kern w:val="0"/>
          <w:sz w:val="24"/>
          <w:highlight w:val="none"/>
          <w:u w:val="single"/>
        </w:rPr>
        <w:t xml:space="preserve">                              </w:t>
      </w:r>
    </w:p>
    <w:p w14:paraId="7B51AF84">
      <w:pPr>
        <w:widowControl/>
        <w:spacing w:line="48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206D2D6F">
      <w:pPr>
        <w:widowControl/>
        <w:spacing w:line="48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35BA8771">
      <w:pPr>
        <w:widowControl/>
        <w:spacing w:line="480" w:lineRule="exact"/>
        <w:ind w:firstLine="480" w:firstLineChars="200"/>
        <w:rPr>
          <w:rFonts w:hint="eastAsia" w:ascii="宋体" w:hAnsi="宋体" w:cs="宋体"/>
          <w:color w:val="auto"/>
          <w:kern w:val="0"/>
          <w:sz w:val="24"/>
          <w:highlight w:val="none"/>
        </w:rPr>
      </w:pPr>
    </w:p>
    <w:p w14:paraId="6940E1D7">
      <w:pPr>
        <w:ind w:firstLine="3600" w:firstLineChars="1500"/>
        <w:rPr>
          <w:rFonts w:hint="eastAsia" w:ascii="宋体" w:hAnsi="宋体"/>
          <w:b/>
          <w:color w:val="auto"/>
          <w:sz w:val="24"/>
          <w:highlight w:val="none"/>
        </w:rPr>
      </w:pPr>
      <w:r>
        <w:rPr>
          <w:rFonts w:hint="eastAsia" w:ascii="宋体" w:hAnsi="宋体" w:cs="宋体"/>
          <w:color w:val="auto"/>
          <w:kern w:val="0"/>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25B94816"/>
    <w:rsid w:val="25B94816"/>
    <w:rsid w:val="7CDF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448</Characters>
  <Lines>0</Lines>
  <Paragraphs>0</Paragraphs>
  <TotalTime>0</TotalTime>
  <ScaleCrop>false</ScaleCrop>
  <LinksUpToDate>false</LinksUpToDate>
  <CharactersWithSpaces>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2024-09-11T08:07:00Z</dcterms:created>
  <dc:creator>爱悦儿</dc:creator>
  <cp:lastModifiedBy>123</cp:lastModifiedBy>
  <dcterms:modified xsi:type="dcterms:W3CDTF">2025-09-29T08:42:06Z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ADE58FBA3ABF48AA8E6D7A218E11914E_11</vt:lpwstr>
  </property>
  <property fmtid="{D5CDD505-2E9C-101B-9397-08002B2CF9AE}" pid="4" name="KSOTemplateDocerSaveRecord">
    <vt:lpwstr>eyJoZGlkIjoiOGQ3ODNlYjZjZWMzNDM3YjRkMjE4MzBmODAzNWZiY2UiLCJ1c2VySWQiOiI0NDQ4NzkxMjQifQ==</vt:lpwstr>
  </property>
</Properties>
</file>