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6F300">
      <w:pPr>
        <w:spacing w:before="78" w:line="219" w:lineRule="auto"/>
        <w:ind w:left="3618"/>
        <w:rPr>
          <w:rFonts w:ascii="宋体" w:hAnsi="宋体" w:eastAsia="宋体" w:cs="宋体"/>
          <w:sz w:val="24"/>
          <w:szCs w:val="24"/>
        </w:rPr>
      </w:pPr>
      <w:r>
        <w:rPr>
          <w:rFonts w:ascii="宋体" w:hAnsi="宋体" w:eastAsia="宋体" w:cs="宋体"/>
          <w:b/>
          <w:bCs/>
          <w:spacing w:val="-3"/>
          <w:sz w:val="24"/>
          <w:szCs w:val="24"/>
        </w:rPr>
        <w:t>拟签订的合同文本</w:t>
      </w:r>
    </w:p>
    <w:p w14:paraId="70827802">
      <w:pPr>
        <w:spacing w:before="198" w:line="360" w:lineRule="auto"/>
        <w:ind w:left="399" w:leftChars="190" w:right="6794" w:firstLine="0" w:firstLineChars="0"/>
        <w:jc w:val="both"/>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采购人（甲方）</w:t>
      </w:r>
      <w:r>
        <w:rPr>
          <w:rFonts w:hint="eastAsia" w:asciiTheme="minorHAnsi" w:hAnsiTheme="minorHAnsi" w:eastAsiaTheme="minorEastAsia" w:cstheme="minorBidi"/>
          <w:snapToGrid/>
          <w:color w:val="auto"/>
          <w:kern w:val="0"/>
          <w:sz w:val="20"/>
          <w:szCs w:val="20"/>
          <w:lang w:val="en-US" w:eastAsia="zh-Hans"/>
        </w:rPr>
        <w:t>：供应商（乙方）：</w:t>
      </w:r>
    </w:p>
    <w:p w14:paraId="00119258">
      <w:pPr>
        <w:spacing w:before="33" w:line="360" w:lineRule="auto"/>
        <w:ind w:right="79" w:firstLine="48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根据《中华人民共和国政府采购法》、《中华人民共和国民法典》及</w:t>
      </w:r>
      <w:r>
        <w:rPr>
          <w:rFonts w:hint="eastAsia" w:asciiTheme="minorHAnsi" w:hAnsiTheme="minorHAnsi" w:eastAsiaTheme="minorEastAsia" w:cstheme="minorBidi"/>
          <w:snapToGrid/>
          <w:color w:val="auto"/>
          <w:kern w:val="0"/>
          <w:sz w:val="20"/>
          <w:szCs w:val="20"/>
          <w:u w:val="single"/>
          <w:lang w:val="en-US" w:eastAsia="zh-CN"/>
        </w:rPr>
        <w:t xml:space="preserve">      （项目名称）</w:t>
      </w:r>
      <w:r>
        <w:rPr>
          <w:rFonts w:hint="eastAsia" w:asciiTheme="minorHAnsi" w:hAnsiTheme="minorHAnsi" w:eastAsiaTheme="minorEastAsia" w:cstheme="minorBidi"/>
          <w:snapToGrid/>
          <w:color w:val="auto"/>
          <w:kern w:val="0"/>
          <w:sz w:val="20"/>
          <w:szCs w:val="20"/>
          <w:lang w:val="en-US" w:eastAsia="zh-Hans"/>
        </w:rPr>
        <w:t>（项目编号：</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的《竞争性磋商文件》、乙方的《响应文件》及《成交通知书》，甲、乙双方同意签订本合同。详细技术说明及其他有关合同项目的特定信息由合同附件予以说明，合同附件及本项目的磋商文件、响应文件、《成交标通知书》等均为本合同不可分割的部分。双方同意共同遵守如下条款：</w:t>
      </w:r>
    </w:p>
    <w:p w14:paraId="556FEEEA">
      <w:pPr>
        <w:spacing w:before="31" w:line="360" w:lineRule="auto"/>
        <w:ind w:left="486"/>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一、项目概况</w:t>
      </w:r>
    </w:p>
    <w:p w14:paraId="710408E0">
      <w:pPr>
        <w:spacing w:before="122" w:line="360" w:lineRule="auto"/>
        <w:ind w:left="43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1.项目名称：</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w:t>
      </w:r>
    </w:p>
    <w:p w14:paraId="7DAA527C">
      <w:pPr>
        <w:spacing w:before="162" w:line="360" w:lineRule="auto"/>
        <w:ind w:left="418"/>
        <w:outlineLvl w:val="2"/>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2.项目地点：</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w:t>
      </w:r>
    </w:p>
    <w:p w14:paraId="3EBEC5DA">
      <w:pPr>
        <w:spacing w:before="259" w:line="360" w:lineRule="auto"/>
        <w:ind w:left="486"/>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二、组成本合同的文件</w:t>
      </w:r>
    </w:p>
    <w:p w14:paraId="47C63438">
      <w:pPr>
        <w:spacing w:before="124" w:line="360" w:lineRule="auto"/>
        <w:ind w:left="49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1.本合同书</w:t>
      </w:r>
    </w:p>
    <w:p w14:paraId="7A78E11E">
      <w:pPr>
        <w:spacing w:before="162" w:line="360" w:lineRule="auto"/>
        <w:ind w:left="483"/>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2.成交通知书</w:t>
      </w:r>
    </w:p>
    <w:p w14:paraId="2850338D">
      <w:pPr>
        <w:spacing w:before="164" w:line="360" w:lineRule="auto"/>
        <w:ind w:left="485"/>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3.附录，即：附表内相关服务的范围和内容；</w:t>
      </w:r>
    </w:p>
    <w:p w14:paraId="521928CD">
      <w:pPr>
        <w:spacing w:before="162" w:line="360" w:lineRule="auto"/>
        <w:ind w:left="41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本合同签订后，双方依法签订的补充协议也是本合同文件的组成部分。</w:t>
      </w:r>
    </w:p>
    <w:p w14:paraId="3FF4C33F">
      <w:pPr>
        <w:spacing w:before="261" w:line="360" w:lineRule="auto"/>
        <w:ind w:left="483"/>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三、合同价款</w:t>
      </w:r>
    </w:p>
    <w:p w14:paraId="6854A07C">
      <w:pPr>
        <w:spacing w:before="124" w:line="360" w:lineRule="auto"/>
        <w:ind w:left="41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合同金额（大写）：</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w:t>
      </w:r>
    </w:p>
    <w:p w14:paraId="38A954DD">
      <w:pPr>
        <w:spacing w:before="163" w:line="360" w:lineRule="auto"/>
        <w:ind w:left="4" w:firstLine="417"/>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合同总价即成交价，供应商提供服务或产品所发生的一切费用（包括增值税等相关税费）等都已包含于合同价款中。</w:t>
      </w:r>
    </w:p>
    <w:p w14:paraId="742BBA8C">
      <w:pPr>
        <w:spacing w:before="31" w:line="360" w:lineRule="auto"/>
        <w:ind w:left="481"/>
        <w:rPr>
          <w:rFonts w:hint="eastAsia" w:asciiTheme="minorHAnsi" w:hAnsiTheme="minorHAnsi" w:eastAsiaTheme="minorEastAsia" w:cstheme="minorBidi"/>
          <w:snapToGrid/>
          <w:color w:val="000000" w:themeColor="text1"/>
          <w:kern w:val="0"/>
          <w:sz w:val="20"/>
          <w:szCs w:val="20"/>
          <w:lang w:val="en-US" w:eastAsia="zh-Hans"/>
          <w14:textFill>
            <w14:solidFill>
              <w14:schemeClr w14:val="tx1"/>
            </w14:solidFill>
          </w14:textFill>
        </w:rPr>
      </w:pPr>
      <w:r>
        <w:rPr>
          <w:rFonts w:hint="eastAsia" w:asciiTheme="minorHAnsi" w:hAnsiTheme="minorHAnsi" w:eastAsiaTheme="minorEastAsia" w:cstheme="minorBidi"/>
          <w:snapToGrid/>
          <w:color w:val="000000" w:themeColor="text1"/>
          <w:kern w:val="0"/>
          <w:sz w:val="20"/>
          <w:szCs w:val="20"/>
          <w:lang w:val="en-US" w:eastAsia="zh-Hans"/>
          <w14:textFill>
            <w14:solidFill>
              <w14:schemeClr w14:val="tx1"/>
            </w14:solidFill>
          </w14:textFill>
        </w:rPr>
        <w:t>合同总价一次包死，不受市场价变化或实际工作量变化的影响。</w:t>
      </w:r>
    </w:p>
    <w:p w14:paraId="40577F18">
      <w:pPr>
        <w:spacing w:before="162" w:line="360" w:lineRule="auto"/>
        <w:ind w:left="502"/>
        <w:outlineLvl w:val="1"/>
        <w:rPr>
          <w:rFonts w:hint="eastAsia" w:asciiTheme="minorHAnsi" w:hAnsiTheme="minorHAnsi" w:eastAsiaTheme="minorEastAsia" w:cstheme="minorBidi"/>
          <w:b/>
          <w:bCs/>
          <w:snapToGrid/>
          <w:color w:val="000000" w:themeColor="text1"/>
          <w:kern w:val="0"/>
          <w:sz w:val="20"/>
          <w:szCs w:val="20"/>
          <w:lang w:val="en-US" w:eastAsia="zh-Hans"/>
          <w14:textFill>
            <w14:solidFill>
              <w14:schemeClr w14:val="tx1"/>
            </w14:solidFill>
          </w14:textFill>
        </w:rPr>
      </w:pPr>
      <w:r>
        <w:rPr>
          <w:rFonts w:hint="eastAsia" w:asciiTheme="minorHAnsi" w:hAnsiTheme="minorHAnsi" w:eastAsiaTheme="minorEastAsia" w:cstheme="minorBidi"/>
          <w:b/>
          <w:bCs/>
          <w:snapToGrid/>
          <w:color w:val="000000" w:themeColor="text1"/>
          <w:kern w:val="0"/>
          <w:sz w:val="20"/>
          <w:szCs w:val="20"/>
          <w:lang w:val="en-US" w:eastAsia="zh-Hans"/>
          <w14:textFill>
            <w14:solidFill>
              <w14:schemeClr w14:val="tx1"/>
            </w14:solidFill>
          </w14:textFill>
        </w:rPr>
        <w:t>四、付款方式</w:t>
      </w:r>
    </w:p>
    <w:p w14:paraId="40A47673">
      <w:pPr>
        <w:spacing w:before="260" w:line="360" w:lineRule="auto"/>
        <w:ind w:right="368" w:firstLine="400" w:firstLineChars="200"/>
        <w:rPr>
          <w:rFonts w:hint="eastAsia" w:asciiTheme="minorHAnsi" w:hAnsiTheme="minorHAnsi" w:eastAsiaTheme="minorEastAsia" w:cstheme="minorBidi"/>
          <w:snapToGrid/>
          <w:color w:val="000000" w:themeColor="text1"/>
          <w:kern w:val="0"/>
          <w:sz w:val="20"/>
          <w:szCs w:val="20"/>
          <w:lang w:val="en-US" w:eastAsia="zh-Hans"/>
          <w14:textFill>
            <w14:solidFill>
              <w14:schemeClr w14:val="tx1"/>
            </w14:solidFill>
          </w14:textFill>
        </w:rPr>
      </w:pPr>
      <w:r>
        <w:rPr>
          <w:rFonts w:hint="eastAsia" w:asciiTheme="minorHAnsi" w:hAnsiTheme="minorHAnsi" w:eastAsiaTheme="minorEastAsia" w:cstheme="minorBidi"/>
          <w:snapToGrid/>
          <w:color w:val="000000" w:themeColor="text1"/>
          <w:kern w:val="0"/>
          <w:sz w:val="20"/>
          <w:szCs w:val="20"/>
          <w:lang w:val="en-US" w:eastAsia="zh-Hans"/>
          <w14:textFill>
            <w14:solidFill>
              <w14:schemeClr w14:val="tx1"/>
            </w14:solidFill>
          </w14:textFill>
        </w:rPr>
        <w:t>1.合同签订后，提交2024年初步成果文件且经市水务局验收合格后 ，达到付款条件起 30 日内，支付合同总金额的 50.00%，提交2025年成果文件且经市水务局验收合格后 ，达到付款条件起 30 日内，支付合同总金额的 50.00%。</w:t>
      </w:r>
    </w:p>
    <w:p w14:paraId="48B4C5D4">
      <w:pPr>
        <w:spacing w:before="260" w:line="360" w:lineRule="auto"/>
        <w:ind w:right="368"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2.乙方提供相关付款申请，经甲方审核，乙方提供等额增值税</w:t>
      </w:r>
      <w:bookmarkStart w:id="0" w:name="_GoBack"/>
      <w:bookmarkEnd w:id="0"/>
      <w:r>
        <w:rPr>
          <w:rFonts w:hint="eastAsia" w:asciiTheme="minorHAnsi" w:hAnsiTheme="minorHAnsi" w:eastAsiaTheme="minorEastAsia" w:cstheme="minorBidi"/>
          <w:snapToGrid/>
          <w:color w:val="auto"/>
          <w:kern w:val="0"/>
          <w:sz w:val="20"/>
          <w:szCs w:val="20"/>
          <w:lang w:val="en-US" w:eastAsia="zh-Hans"/>
        </w:rPr>
        <w:t>发票后进行结算。</w:t>
      </w:r>
    </w:p>
    <w:p w14:paraId="42CB6740">
      <w:pPr>
        <w:spacing w:before="260" w:line="360" w:lineRule="auto"/>
        <w:ind w:left="485" w:right="368" w:firstLine="12"/>
        <w:rPr>
          <w:rFonts w:hint="default"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b/>
          <w:bCs/>
          <w:snapToGrid/>
          <w:color w:val="auto"/>
          <w:kern w:val="0"/>
          <w:sz w:val="20"/>
          <w:szCs w:val="20"/>
          <w:lang w:val="en-US" w:eastAsia="zh-Hans"/>
        </w:rPr>
        <w:t>五、服务期：</w:t>
      </w:r>
      <w:r>
        <w:rPr>
          <w:rFonts w:hint="eastAsia" w:asciiTheme="minorHAnsi" w:hAnsiTheme="minorHAnsi" w:eastAsiaTheme="minorEastAsia" w:cstheme="minorBidi"/>
          <w:snapToGrid/>
          <w:color w:val="auto"/>
          <w:kern w:val="0"/>
          <w:sz w:val="20"/>
          <w:szCs w:val="20"/>
          <w:u w:val="single"/>
          <w:lang w:val="en-US" w:eastAsia="zh-CN"/>
        </w:rPr>
        <w:t xml:space="preserve">                 </w:t>
      </w:r>
    </w:p>
    <w:p w14:paraId="4B65DB48">
      <w:pPr>
        <w:spacing w:before="221" w:line="360" w:lineRule="auto"/>
        <w:ind w:left="484"/>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六、服务内容及要求</w:t>
      </w:r>
    </w:p>
    <w:p w14:paraId="5850979D">
      <w:pPr>
        <w:spacing w:before="221" w:line="360" w:lineRule="auto"/>
        <w:ind w:left="3" w:right="79" w:firstLine="492"/>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即交付的服务内容、数量与响应文件、磋商文件等所指明的，或者与本合同所指明的服务内容相一致。（附清单）</w:t>
      </w:r>
    </w:p>
    <w:p w14:paraId="61FC406A">
      <w:pPr>
        <w:spacing w:before="33" w:line="360" w:lineRule="auto"/>
        <w:ind w:left="482"/>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七、双方承诺</w:t>
      </w:r>
    </w:p>
    <w:p w14:paraId="64951797">
      <w:pPr>
        <w:spacing w:before="123" w:line="360" w:lineRule="auto"/>
        <w:ind w:left="43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 供应商向采购人承诺，按照本合同约定提供相关服务。</w:t>
      </w:r>
    </w:p>
    <w:p w14:paraId="285EF846">
      <w:pPr>
        <w:spacing w:before="123" w:line="360" w:lineRule="auto"/>
        <w:ind w:left="43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 采购人向供应商承诺，按照本合同约定支付服务款项。</w:t>
      </w:r>
    </w:p>
    <w:p w14:paraId="793DBCE1">
      <w:pPr>
        <w:spacing w:before="65" w:line="360" w:lineRule="auto"/>
        <w:ind w:left="485"/>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八、项目服务地点</w:t>
      </w:r>
    </w:p>
    <w:p w14:paraId="19A06844">
      <w:pPr>
        <w:spacing w:before="221" w:line="360" w:lineRule="auto"/>
        <w:ind w:left="48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采购人指定地点。</w:t>
      </w:r>
    </w:p>
    <w:p w14:paraId="0EA63708">
      <w:pPr>
        <w:spacing w:before="221" w:line="360" w:lineRule="auto"/>
        <w:ind w:left="487"/>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九、服务和质量要求</w:t>
      </w:r>
    </w:p>
    <w:p w14:paraId="5CCB4F64">
      <w:pPr>
        <w:spacing w:before="221" w:line="360" w:lineRule="auto"/>
        <w:ind w:left="483"/>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必须达到</w:t>
      </w:r>
      <w:r>
        <w:rPr>
          <w:rFonts w:hint="eastAsia" w:asciiTheme="minorHAnsi" w:hAnsiTheme="minorHAnsi" w:eastAsiaTheme="minorEastAsia" w:cstheme="minorBidi"/>
          <w:snapToGrid/>
          <w:color w:val="auto"/>
          <w:kern w:val="0"/>
          <w:sz w:val="20"/>
          <w:szCs w:val="20"/>
          <w:lang w:val="en-US" w:eastAsia="zh-CN"/>
        </w:rPr>
        <w:t>磋商文件</w:t>
      </w:r>
      <w:r>
        <w:rPr>
          <w:rFonts w:hint="eastAsia" w:asciiTheme="minorHAnsi" w:hAnsiTheme="minorHAnsi" w:eastAsiaTheme="minorEastAsia" w:cstheme="minorBidi"/>
          <w:snapToGrid/>
          <w:color w:val="auto"/>
          <w:kern w:val="0"/>
          <w:sz w:val="20"/>
          <w:szCs w:val="20"/>
          <w:lang w:val="en-US" w:eastAsia="zh-Hans"/>
        </w:rPr>
        <w:t>“第</w:t>
      </w:r>
      <w:r>
        <w:rPr>
          <w:rFonts w:hint="eastAsia" w:asciiTheme="minorHAnsi" w:hAnsiTheme="minorHAnsi" w:eastAsiaTheme="minorEastAsia" w:cstheme="minorBidi"/>
          <w:snapToGrid/>
          <w:color w:val="auto"/>
          <w:kern w:val="0"/>
          <w:sz w:val="20"/>
          <w:szCs w:val="20"/>
          <w:lang w:val="en-US" w:eastAsia="zh-CN"/>
        </w:rPr>
        <w:t>三</w:t>
      </w:r>
      <w:r>
        <w:rPr>
          <w:rFonts w:hint="eastAsia" w:asciiTheme="minorHAnsi" w:hAnsiTheme="minorHAnsi" w:eastAsiaTheme="minorEastAsia" w:cstheme="minorBidi"/>
          <w:snapToGrid/>
          <w:color w:val="auto"/>
          <w:kern w:val="0"/>
          <w:sz w:val="20"/>
          <w:szCs w:val="20"/>
          <w:lang w:val="en-US" w:eastAsia="zh-Hans"/>
        </w:rPr>
        <w:t>章磋商项目技术、服务、商务及其他要求”所要求的标准。</w:t>
      </w:r>
    </w:p>
    <w:p w14:paraId="7AC4414A">
      <w:pPr>
        <w:spacing w:before="221" w:line="360" w:lineRule="auto"/>
        <w:ind w:left="420"/>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十、双方权利和义务</w:t>
      </w:r>
    </w:p>
    <w:p w14:paraId="14B974E5">
      <w:pPr>
        <w:spacing w:before="222" w:line="360" w:lineRule="auto"/>
        <w:ind w:left="497"/>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1、采购人有权监督供应商工作执行情况并进行评估考核；</w:t>
      </w:r>
    </w:p>
    <w:p w14:paraId="6CF30106">
      <w:pPr>
        <w:spacing w:before="223" w:line="360" w:lineRule="auto"/>
        <w:ind w:left="484"/>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2、采购人有权向供应商提出合理化建议，供应商应予以采纳；</w:t>
      </w:r>
    </w:p>
    <w:p w14:paraId="1258C8C5">
      <w:pPr>
        <w:spacing w:before="222" w:line="360" w:lineRule="auto"/>
        <w:ind w:left="48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3、供应商应严格遵守纪律，秉公办事，成果资料详实并及时向甲方提交；</w:t>
      </w:r>
    </w:p>
    <w:p w14:paraId="5FD8D887">
      <w:pPr>
        <w:spacing w:before="222" w:line="360" w:lineRule="auto"/>
        <w:ind w:left="48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4、供应商人员在工作期间因违规操作造成的人身损害由供应商负责，与采购人无关；</w:t>
      </w:r>
    </w:p>
    <w:p w14:paraId="397D370D">
      <w:pPr>
        <w:spacing w:before="221" w:line="360" w:lineRule="auto"/>
        <w:ind w:left="4" w:firstLine="482"/>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5、供应商对所查出的重大隐患有权向采购人提出整改建议，并以书面形式呈报采购人协助督导；</w:t>
      </w:r>
    </w:p>
    <w:p w14:paraId="65960F05">
      <w:pPr>
        <w:spacing w:before="220" w:line="360" w:lineRule="auto"/>
        <w:ind w:left="5" w:firstLine="479"/>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6、因供应商原因造成的失误、供应商作出违约行为或供应商工作未通过采购人考核的，但并不影响项目的继续进行，每次扣除合同总价的 1%，并继续履行本合同。</w:t>
      </w:r>
    </w:p>
    <w:p w14:paraId="11290D43">
      <w:pPr>
        <w:spacing w:before="224" w:line="360" w:lineRule="auto"/>
        <w:ind w:left="34" w:right="2" w:firstLine="453"/>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7、如因供应商原因，对采购人造成经济损失或不良社会影响，供应商负责消除不良影响并 自行承担由此发生的费用，采购人有权视情况终止合同，供应商有义务承担赔偿责任。</w:t>
      </w:r>
    </w:p>
    <w:p w14:paraId="073EC7E6">
      <w:pPr>
        <w:spacing w:before="222" w:line="360" w:lineRule="auto"/>
        <w:ind w:left="483"/>
        <w:outlineLvl w:val="1"/>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十一、知识产权</w:t>
      </w:r>
    </w:p>
    <w:p w14:paraId="0CB735C5">
      <w:pPr>
        <w:spacing w:before="223" w:line="360" w:lineRule="auto"/>
        <w:ind w:firstLine="480"/>
        <w:jc w:val="both"/>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31D6BD0B">
      <w:pPr>
        <w:spacing w:before="223" w:line="360" w:lineRule="auto"/>
        <w:ind w:firstLine="480"/>
        <w:jc w:val="both"/>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十二、合同争议的解决：</w:t>
      </w:r>
      <w:r>
        <w:rPr>
          <w:rFonts w:hint="eastAsia" w:asciiTheme="minorHAnsi" w:hAnsiTheme="minorHAnsi" w:eastAsiaTheme="minorEastAsia" w:cstheme="minorBidi"/>
          <w:snapToGrid/>
          <w:color w:val="auto"/>
          <w:kern w:val="0"/>
          <w:sz w:val="20"/>
          <w:szCs w:val="20"/>
          <w:lang w:val="en-US" w:eastAsia="zh-Hans"/>
        </w:rPr>
        <w:t>合同执行中发生争议的，当事人双方应协商解决，协商达不成一致时，可向采购人所在地人民法院提请诉讼。</w:t>
      </w:r>
    </w:p>
    <w:p w14:paraId="1F20513D">
      <w:pPr>
        <w:spacing w:before="222" w:line="360" w:lineRule="auto"/>
        <w:ind w:left="8" w:firstLine="475"/>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十三、</w:t>
      </w:r>
      <w:r>
        <w:rPr>
          <w:rFonts w:hint="eastAsia" w:asciiTheme="minorHAnsi" w:hAnsiTheme="minorHAnsi" w:eastAsiaTheme="minorEastAsia" w:cstheme="minorBidi"/>
          <w:snapToGrid/>
          <w:color w:val="auto"/>
          <w:kern w:val="0"/>
          <w:sz w:val="20"/>
          <w:szCs w:val="20"/>
          <w:lang w:val="en-US" w:eastAsia="zh-Hans"/>
        </w:rPr>
        <w:t>不可抗力情况下的免责约定，双方约定不可抗力情况包括：五级以上地震、大风、大雨、大雪。</w:t>
      </w:r>
    </w:p>
    <w:p w14:paraId="424BB2BC">
      <w:pPr>
        <w:spacing w:before="221" w:line="360" w:lineRule="auto"/>
        <w:ind w:firstLine="482"/>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十四、</w:t>
      </w:r>
      <w:r>
        <w:rPr>
          <w:rFonts w:hint="eastAsia" w:asciiTheme="minorHAnsi" w:hAnsiTheme="minorHAnsi" w:eastAsiaTheme="minorEastAsia" w:cstheme="minorBidi"/>
          <w:snapToGrid/>
          <w:color w:val="auto"/>
          <w:kern w:val="0"/>
          <w:sz w:val="20"/>
          <w:szCs w:val="20"/>
          <w:lang w:val="en-US" w:eastAsia="zh-Hans"/>
        </w:rPr>
        <w:t>除本合同约定，合同一经签订，不得擅自变更、中止或者终止合同。对确需变更、调整或者中止、终止合同的，应按规定履行相应的手续。</w:t>
      </w:r>
    </w:p>
    <w:p w14:paraId="3FC74C04">
      <w:pPr>
        <w:spacing w:before="221" w:line="360" w:lineRule="auto"/>
        <w:ind w:left="483"/>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十五、违约责任：</w:t>
      </w:r>
      <w:r>
        <w:rPr>
          <w:rFonts w:hint="eastAsia" w:asciiTheme="minorHAnsi" w:hAnsiTheme="minorHAnsi" w:eastAsiaTheme="minorEastAsia" w:cstheme="minorBidi"/>
          <w:snapToGrid/>
          <w:color w:val="auto"/>
          <w:kern w:val="0"/>
          <w:sz w:val="20"/>
          <w:szCs w:val="20"/>
          <w:lang w:val="en-US" w:eastAsia="zh-Hans"/>
        </w:rPr>
        <w:t>按《中华人民共和国民法典》中的相关条款和本合同的约定执行。</w:t>
      </w:r>
    </w:p>
    <w:p w14:paraId="1D1FDF72">
      <w:pPr>
        <w:spacing w:before="222" w:line="360" w:lineRule="auto"/>
        <w:ind w:left="1" w:firstLine="481"/>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未按合同或采购文件要求提供服务或产品或供应的产品质量不能满足采购人技术要求，采购人有权终止合同，甚至对供应商违约行为进行追究。</w:t>
      </w:r>
    </w:p>
    <w:p w14:paraId="794EA67C">
      <w:pPr>
        <w:numPr>
          <w:ilvl w:val="0"/>
          <w:numId w:val="0"/>
        </w:numPr>
        <w:spacing w:before="222" w:line="360" w:lineRule="auto"/>
        <w:ind w:left="482" w:leftChars="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CN"/>
        </w:rPr>
        <w:t>十六、</w:t>
      </w:r>
      <w:r>
        <w:rPr>
          <w:rFonts w:hint="eastAsia" w:asciiTheme="minorHAnsi" w:hAnsiTheme="minorHAnsi" w:eastAsiaTheme="minorEastAsia" w:cstheme="minorBidi"/>
          <w:b/>
          <w:bCs/>
          <w:snapToGrid/>
          <w:color w:val="auto"/>
          <w:kern w:val="0"/>
          <w:sz w:val="20"/>
          <w:szCs w:val="20"/>
          <w:lang w:val="en-US" w:eastAsia="zh-Hans"/>
        </w:rPr>
        <w:t>其他</w:t>
      </w:r>
      <w:r>
        <w:rPr>
          <w:rFonts w:hint="eastAsia" w:asciiTheme="minorHAnsi" w:hAnsiTheme="minorHAnsi" w:eastAsiaTheme="minorEastAsia" w:cstheme="minorBidi"/>
          <w:snapToGrid/>
          <w:color w:val="auto"/>
          <w:kern w:val="0"/>
          <w:sz w:val="20"/>
          <w:szCs w:val="20"/>
          <w:lang w:val="en-US" w:eastAsia="zh-Hans"/>
        </w:rPr>
        <w:t>（在合同中具体明确）</w:t>
      </w:r>
    </w:p>
    <w:p w14:paraId="14A9E180">
      <w:pPr>
        <w:numPr>
          <w:ilvl w:val="0"/>
          <w:numId w:val="0"/>
        </w:numPr>
        <w:spacing w:before="222" w:line="360" w:lineRule="auto"/>
        <w:ind w:firstLine="402" w:firstLineChars="200"/>
        <w:rPr>
          <w:rFonts w:hint="eastAsia" w:asciiTheme="minorHAnsi" w:hAnsiTheme="minorHAnsi" w:eastAsiaTheme="minorEastAsia" w:cstheme="minorBidi"/>
          <w:b/>
          <w:bCs/>
          <w:snapToGrid/>
          <w:color w:val="auto"/>
          <w:kern w:val="0"/>
          <w:sz w:val="20"/>
          <w:szCs w:val="20"/>
          <w:lang w:val="en-US" w:eastAsia="zh-Hans"/>
        </w:rPr>
      </w:pPr>
      <w:r>
        <w:rPr>
          <w:rFonts w:hint="eastAsia" w:asciiTheme="minorHAnsi" w:hAnsiTheme="minorHAnsi" w:eastAsiaTheme="minorEastAsia" w:cstheme="minorBidi"/>
          <w:b/>
          <w:bCs/>
          <w:snapToGrid/>
          <w:color w:val="auto"/>
          <w:kern w:val="0"/>
          <w:sz w:val="20"/>
          <w:szCs w:val="20"/>
          <w:lang w:val="en-US" w:eastAsia="zh-Hans"/>
        </w:rPr>
        <w:t>十七、合同订立</w:t>
      </w:r>
    </w:p>
    <w:p w14:paraId="342BDD4B">
      <w:pPr>
        <w:spacing w:before="65" w:line="360" w:lineRule="auto"/>
        <w:ind w:left="431"/>
        <w:outlineLvl w:val="2"/>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 订立时间：</w:t>
      </w:r>
      <w:r>
        <w:rPr>
          <w:rFonts w:hint="eastAsia" w:asciiTheme="minorHAnsi" w:hAnsiTheme="minorHAnsi" w:eastAsiaTheme="minorEastAsia" w:cstheme="minorBidi"/>
          <w:snapToGrid/>
          <w:color w:val="auto"/>
          <w:kern w:val="0"/>
          <w:sz w:val="20"/>
          <w:szCs w:val="20"/>
          <w:u w:val="single"/>
          <w:lang w:val="en-US" w:eastAsia="zh-Hans"/>
        </w:rPr>
        <w:t xml:space="preserve">     </w:t>
      </w:r>
      <w:r>
        <w:rPr>
          <w:rFonts w:hint="eastAsia" w:asciiTheme="minorHAnsi" w:hAnsiTheme="minorHAnsi" w:eastAsiaTheme="minorEastAsia" w:cstheme="minorBidi"/>
          <w:snapToGrid/>
          <w:color w:val="auto"/>
          <w:kern w:val="0"/>
          <w:sz w:val="20"/>
          <w:szCs w:val="20"/>
          <w:lang w:val="en-US" w:eastAsia="zh-Hans"/>
        </w:rPr>
        <w:t>年</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月</w:t>
      </w:r>
      <w:r>
        <w:rPr>
          <w:rFonts w:hint="eastAsia" w:asciiTheme="minorHAnsi" w:hAnsiTheme="minorHAnsi" w:eastAsiaTheme="minorEastAsia" w:cstheme="minorBidi"/>
          <w:snapToGrid/>
          <w:color w:val="auto"/>
          <w:kern w:val="0"/>
          <w:sz w:val="20"/>
          <w:szCs w:val="20"/>
          <w:u w:val="single"/>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日。</w:t>
      </w:r>
    </w:p>
    <w:p w14:paraId="1D8555FE">
      <w:pPr>
        <w:spacing w:before="160" w:line="360" w:lineRule="auto"/>
        <w:ind w:left="418"/>
        <w:rPr>
          <w:rFonts w:hint="eastAsia" w:asciiTheme="minorHAnsi" w:hAnsiTheme="minorHAnsi" w:eastAsiaTheme="minorEastAsia" w:cstheme="minorBidi"/>
          <w:snapToGrid/>
          <w:color w:val="auto"/>
          <w:kern w:val="0"/>
          <w:sz w:val="20"/>
          <w:szCs w:val="20"/>
          <w:u w:val="single"/>
          <w:lang w:val="en-US" w:eastAsia="zh-CN"/>
        </w:rPr>
      </w:pPr>
      <w:r>
        <w:rPr>
          <w:rFonts w:hint="eastAsia" w:asciiTheme="minorHAnsi" w:hAnsiTheme="minorHAnsi" w:eastAsiaTheme="minorEastAsia" w:cstheme="minorBidi"/>
          <w:snapToGrid/>
          <w:color w:val="auto"/>
          <w:kern w:val="0"/>
          <w:sz w:val="20"/>
          <w:szCs w:val="20"/>
          <w:lang w:val="en-US" w:eastAsia="zh-Hans"/>
        </w:rPr>
        <w:t>2. 订立地点：</w:t>
      </w:r>
      <w:r>
        <w:rPr>
          <w:rFonts w:hint="eastAsia" w:asciiTheme="minorHAnsi" w:hAnsiTheme="minorHAnsi" w:eastAsiaTheme="minorEastAsia" w:cstheme="minorBidi"/>
          <w:snapToGrid/>
          <w:color w:val="auto"/>
          <w:kern w:val="0"/>
          <w:sz w:val="20"/>
          <w:szCs w:val="20"/>
          <w:u w:val="single"/>
          <w:lang w:val="en-US" w:eastAsia="zh-CN"/>
        </w:rPr>
        <w:t xml:space="preserve">            </w:t>
      </w:r>
    </w:p>
    <w:p w14:paraId="1E8816CD">
      <w:pPr>
        <w:spacing w:before="160"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3. 本合同一式</w:t>
      </w:r>
      <w:r>
        <w:rPr>
          <w:rFonts w:hint="eastAsia" w:asciiTheme="minorHAnsi" w:hAnsiTheme="minorHAnsi" w:eastAsiaTheme="minorEastAsia" w:cstheme="minorBidi"/>
          <w:snapToGrid/>
          <w:color w:val="auto"/>
          <w:kern w:val="0"/>
          <w:sz w:val="20"/>
          <w:szCs w:val="20"/>
          <w:u w:val="single"/>
          <w:lang w:val="en-US" w:eastAsia="zh-Hans"/>
        </w:rPr>
        <w:t xml:space="preserve">     </w:t>
      </w:r>
      <w:r>
        <w:rPr>
          <w:rFonts w:hint="eastAsia" w:asciiTheme="minorHAnsi" w:hAnsiTheme="minorHAnsi" w:eastAsiaTheme="minorEastAsia" w:cstheme="minorBidi"/>
          <w:snapToGrid/>
          <w:color w:val="auto"/>
          <w:kern w:val="0"/>
          <w:sz w:val="20"/>
          <w:szCs w:val="20"/>
          <w:lang w:val="en-US" w:eastAsia="zh-Hans"/>
        </w:rPr>
        <w:t>份，具有同等法律效力，</w:t>
      </w:r>
      <w:r>
        <w:rPr>
          <w:rFonts w:hint="eastAsia" w:asciiTheme="minorHAnsi" w:hAnsiTheme="minorHAnsi" w:eastAsiaTheme="minorEastAsia" w:cstheme="minorBidi"/>
          <w:snapToGrid/>
          <w:color w:val="auto"/>
          <w:kern w:val="0"/>
          <w:sz w:val="20"/>
          <w:szCs w:val="20"/>
          <w:lang w:val="en-US" w:eastAsia="zh-CN"/>
        </w:rPr>
        <w:t>甲乙</w:t>
      </w:r>
      <w:r>
        <w:rPr>
          <w:rFonts w:hint="eastAsia" w:asciiTheme="minorHAnsi" w:hAnsiTheme="minorHAnsi" w:eastAsiaTheme="minorEastAsia" w:cstheme="minorBidi"/>
          <w:snapToGrid/>
          <w:color w:val="auto"/>
          <w:kern w:val="0"/>
          <w:sz w:val="20"/>
          <w:szCs w:val="20"/>
          <w:lang w:val="en-US" w:eastAsia="zh-Hans"/>
        </w:rPr>
        <w:t>双方各执</w:t>
      </w:r>
      <w:r>
        <w:rPr>
          <w:rFonts w:hint="eastAsia" w:asciiTheme="minorHAnsi" w:hAnsiTheme="minorHAnsi" w:eastAsiaTheme="minorEastAsia" w:cstheme="minorBidi"/>
          <w:snapToGrid/>
          <w:color w:val="auto"/>
          <w:kern w:val="0"/>
          <w:sz w:val="20"/>
          <w:szCs w:val="20"/>
          <w:u w:val="single"/>
          <w:lang w:val="en-US" w:eastAsia="zh-Hans"/>
        </w:rPr>
        <w:t xml:space="preserve">      </w:t>
      </w:r>
      <w:r>
        <w:rPr>
          <w:rFonts w:hint="eastAsia" w:asciiTheme="minorHAnsi" w:hAnsiTheme="minorHAnsi" w:eastAsiaTheme="minorEastAsia" w:cstheme="minorBidi"/>
          <w:snapToGrid/>
          <w:color w:val="auto"/>
          <w:kern w:val="0"/>
          <w:sz w:val="20"/>
          <w:szCs w:val="20"/>
          <w:lang w:val="en-US" w:eastAsia="zh-Hans"/>
        </w:rPr>
        <w:t>份，监管部门备案壹份，采购代理机构存档壹份。各方签字盖章后生效，合同执行完毕自动失效。（合同的服务承诺则长期有效）。</w:t>
      </w:r>
    </w:p>
    <w:p w14:paraId="7BD0875B">
      <w:pPr>
        <w:pStyle w:val="2"/>
        <w:spacing w:line="360" w:lineRule="auto"/>
        <w:rPr>
          <w:rFonts w:hint="eastAsia" w:asciiTheme="minorHAnsi" w:hAnsiTheme="minorHAnsi" w:eastAsiaTheme="minorEastAsia" w:cstheme="minorBidi"/>
          <w:snapToGrid/>
          <w:color w:val="auto"/>
          <w:kern w:val="0"/>
          <w:sz w:val="20"/>
          <w:szCs w:val="20"/>
          <w:lang w:val="en-US" w:eastAsia="zh-Hans"/>
        </w:rPr>
      </w:pPr>
    </w:p>
    <w:p w14:paraId="52BCC5C3">
      <w:pPr>
        <w:pStyle w:val="2"/>
        <w:spacing w:line="360" w:lineRule="auto"/>
        <w:rPr>
          <w:rFonts w:hint="eastAsia" w:asciiTheme="minorHAnsi" w:hAnsiTheme="minorHAnsi" w:eastAsiaTheme="minorEastAsia" w:cstheme="minorBidi"/>
          <w:snapToGrid/>
          <w:color w:val="auto"/>
          <w:kern w:val="0"/>
          <w:sz w:val="20"/>
          <w:szCs w:val="20"/>
          <w:lang w:val="en-US" w:eastAsia="zh-Hans"/>
        </w:rPr>
      </w:pPr>
    </w:p>
    <w:p w14:paraId="6063CC7E">
      <w:pPr>
        <w:pStyle w:val="2"/>
        <w:spacing w:line="360" w:lineRule="auto"/>
        <w:rPr>
          <w:rFonts w:hint="eastAsia" w:asciiTheme="minorHAnsi" w:hAnsiTheme="minorHAnsi" w:eastAsiaTheme="minorEastAsia" w:cstheme="minorBidi"/>
          <w:snapToGrid/>
          <w:color w:val="auto"/>
          <w:kern w:val="0"/>
          <w:sz w:val="20"/>
          <w:szCs w:val="20"/>
          <w:lang w:val="en-US" w:eastAsia="zh-Hans"/>
        </w:rPr>
      </w:pPr>
    </w:p>
    <w:p w14:paraId="176DACC1">
      <w:pPr>
        <w:spacing w:before="65" w:line="360" w:lineRule="auto"/>
        <w:ind w:left="415"/>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采购人：            （盖章）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供应商：             （盖章）</w:t>
      </w:r>
    </w:p>
    <w:p w14:paraId="67ED157B">
      <w:pPr>
        <w:spacing w:before="162" w:line="360" w:lineRule="auto"/>
        <w:ind w:left="41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地址：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地址：</w:t>
      </w:r>
    </w:p>
    <w:p w14:paraId="5F03BF76">
      <w:pPr>
        <w:spacing w:before="151"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邮政编码：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邮政编码：</w:t>
      </w:r>
    </w:p>
    <w:p w14:paraId="67CE5A99">
      <w:pPr>
        <w:spacing w:before="161"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法定代表人或其授权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法定代表人或其授权</w:t>
      </w:r>
    </w:p>
    <w:p w14:paraId="018CE349">
      <w:pPr>
        <w:spacing w:before="163" w:line="360" w:lineRule="auto"/>
        <w:ind w:left="433"/>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的代理人：          （签字）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的代理人：           （签字）</w:t>
      </w:r>
    </w:p>
    <w:p w14:paraId="0562B7F9">
      <w:pPr>
        <w:spacing w:before="162" w:line="360" w:lineRule="auto"/>
        <w:ind w:left="416"/>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开户银行：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开户银行：</w:t>
      </w:r>
    </w:p>
    <w:p w14:paraId="7E661E71">
      <w:pPr>
        <w:spacing w:before="161" w:line="360" w:lineRule="auto"/>
        <w:ind w:left="419"/>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账号：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账号：</w:t>
      </w:r>
    </w:p>
    <w:p w14:paraId="1A167AF5">
      <w:pPr>
        <w:spacing w:before="159" w:line="360" w:lineRule="auto"/>
        <w:ind w:left="44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电话：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电话：</w:t>
      </w:r>
    </w:p>
    <w:p w14:paraId="172B962C">
      <w:pPr>
        <w:spacing w:before="159" w:line="360" w:lineRule="auto"/>
        <w:ind w:left="414"/>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传真：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传真：</w:t>
      </w:r>
    </w:p>
    <w:p w14:paraId="717935F7">
      <w:pPr>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电子邮箱：            </w:t>
      </w:r>
      <w:r>
        <w:rPr>
          <w:rFonts w:hint="eastAsia" w:asciiTheme="minorHAnsi" w:hAnsiTheme="minorHAnsi" w:eastAsiaTheme="minorEastAsia" w:cstheme="minorBidi"/>
          <w:snapToGrid/>
          <w:color w:val="auto"/>
          <w:kern w:val="0"/>
          <w:sz w:val="20"/>
          <w:szCs w:val="20"/>
          <w:lang w:val="en-US" w:eastAsia="zh-CN"/>
        </w:rPr>
        <w:t xml:space="preserve">         </w:t>
      </w:r>
      <w:r>
        <w:rPr>
          <w:rFonts w:hint="eastAsia" w:asciiTheme="minorHAnsi" w:hAnsiTheme="minorHAnsi" w:eastAsiaTheme="minorEastAsia" w:cstheme="minorBidi"/>
          <w:snapToGrid/>
          <w:color w:val="auto"/>
          <w:kern w:val="0"/>
          <w:sz w:val="20"/>
          <w:szCs w:val="20"/>
          <w:lang w:val="en-US" w:eastAsia="zh-Hans"/>
        </w:rPr>
        <w:t xml:space="preserve">              电子邮箱：</w:t>
      </w:r>
    </w:p>
    <w:sectPr>
      <w:footerReference r:id="rId5" w:type="default"/>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30E76">
    <w:pPr>
      <w:spacing w:line="209" w:lineRule="auto"/>
      <w:ind w:left="3654"/>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OTk4OWJkMjBiYTAyZjY0NjdmMWI1ZjBmOWVmYzEifQ=="/>
  </w:docVars>
  <w:rsids>
    <w:rsidRoot w:val="63F26256"/>
    <w:rsid w:val="037E6D6A"/>
    <w:rsid w:val="07B216D8"/>
    <w:rsid w:val="0BAA0535"/>
    <w:rsid w:val="0DED16BC"/>
    <w:rsid w:val="11CC6C38"/>
    <w:rsid w:val="13C7348D"/>
    <w:rsid w:val="20106FF3"/>
    <w:rsid w:val="202A5E57"/>
    <w:rsid w:val="22BA5686"/>
    <w:rsid w:val="278A2045"/>
    <w:rsid w:val="2C2B7A73"/>
    <w:rsid w:val="2E886FF6"/>
    <w:rsid w:val="31645F74"/>
    <w:rsid w:val="31AD669F"/>
    <w:rsid w:val="34595DFD"/>
    <w:rsid w:val="38966328"/>
    <w:rsid w:val="3B9D352A"/>
    <w:rsid w:val="468E64FF"/>
    <w:rsid w:val="52815C2B"/>
    <w:rsid w:val="529D1329"/>
    <w:rsid w:val="53EE4211"/>
    <w:rsid w:val="55E519B6"/>
    <w:rsid w:val="56AF1050"/>
    <w:rsid w:val="5FD72BFF"/>
    <w:rsid w:val="626A1E97"/>
    <w:rsid w:val="63F26256"/>
    <w:rsid w:val="6BB71B46"/>
    <w:rsid w:val="6BD42A46"/>
    <w:rsid w:val="72430F2A"/>
    <w:rsid w:val="778E63DA"/>
    <w:rsid w:val="77B3494C"/>
    <w:rsid w:val="78212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1649</Words>
  <Characters>1675</Characters>
  <Lines>0</Lines>
  <Paragraphs>0</Paragraphs>
  <TotalTime>1</TotalTime>
  <ScaleCrop>false</ScaleCrop>
  <LinksUpToDate>false</LinksUpToDate>
  <CharactersWithSpaces>2168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2024-10-11T06:36:00Z</dcterms:created>
  <dc:creator>123</dc:creator>
  <cp:lastModifiedBy>123</cp:lastModifiedBy>
  <dcterms:modified xsi:type="dcterms:W3CDTF">2025-10-09T08:35:18Z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3023CD05C3F744C4B693B239215BECBC_11</vt:lpwstr>
  </property>
  <property fmtid="{D5CDD505-2E9C-101B-9397-08002B2CF9AE}" pid="4" name="KSOTemplateDocerSaveRecord">
    <vt:lpwstr>eyJoZGlkIjoiMjE2OTk4OWJkMjBiYTAyZjY0NjdmMWI1ZjBmOWVmYzEiLCJ1c2VySWQiOiIxNTI3NjExNTk1In0=</vt:lpwstr>
  </property>
</Properties>
</file>