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hint="eastAsia" w:ascii="黑体" w:hAnsi="黑体" w:eastAsia="黑体" w:cs="黑体"/>
          <w:b w:val="0"/>
          <w:bCs w:val="0"/>
          <w:color w:val="1F4E79"/>
          <w:kern w:val="2"/>
          <w:sz w:val="28"/>
          <w:szCs w:val="32"/>
          <w:lang w:val="zh-CN" w:eastAsia="zh-CN" w:bidi="ar-SA"/>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29F12F01">
      <w:p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1、主体证明文件：（1）</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是企业（包括合伙企业）的，应提供其在市场监督管理部门注册的有效“营业执照 ”的复印件；（2）</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是事业单位的，应提供其有效的“事业单位法人证书”复印件；（3）</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是非企业专业服务机构的，应提供其有效的“执业许可证”复印件；（4）</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是民办非企业单位的，应提供其有效的登记证书复印件；（5）</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是个体工商户的，应提供其有效的“营业执照”复印件；（6）</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是自然人的，应提供其有效的自然人身份证明复印件。</w:t>
      </w:r>
    </w:p>
    <w:p w14:paraId="3A2FC65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38CC492">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3DD23A8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0F76F64E">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EC0BE9">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31440F16">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bookmarkStart w:id="0" w:name="_GoBack"/>
      <w:bookmarkEnd w:id="0"/>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w:t>
      </w:r>
      <w:r>
        <w:rPr>
          <w:rFonts w:ascii="仿宋_GB2312" w:hAnsi="仿宋_GB2312" w:eastAsia="仿宋_GB2312" w:cs="仿宋_GB2312"/>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16FA5D18">
      <w:pPr>
        <w:spacing w:after="120"/>
        <w:ind w:firstLine="480" w:firstLineChars="200"/>
        <w:rPr>
          <w:rFonts w:hint="eastAsia" w:ascii="仿宋" w:hAnsi="仿宋" w:eastAsia="仿宋" w:cs="仿宋"/>
          <w:kern w:val="2"/>
          <w:sz w:val="24"/>
          <w:szCs w:val="24"/>
          <w:lang w:val="en-US" w:eastAsia="zh-CN" w:bidi="ar-SA"/>
        </w:rPr>
      </w:pPr>
    </w:p>
    <w:p w14:paraId="67CF1F3C">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rPr>
        <w:t>1、供应商在递交响应文件截止时间前被“信用中国 ” 网站（www.creditchina.gov.cn）和中国政府采购网（www.ccgp.gov.cn）上被列入失信被执行人、重大税收违法失信主体、政府采购严重违法失信行为记录名单的，不得参加磋商。</w:t>
      </w:r>
    </w:p>
    <w:p w14:paraId="0B73157A">
      <w:pPr>
        <w:rPr>
          <w:rFonts w:hint="eastAsia" w:ascii="仿宋_GB2312" w:hAnsi="仿宋_GB2312" w:eastAsia="仿宋_GB2312" w:cs="仿宋_GB2312"/>
          <w:color w:val="auto"/>
          <w:sz w:val="22"/>
          <w:szCs w:val="24"/>
        </w:rPr>
      </w:pPr>
    </w:p>
    <w:p w14:paraId="4E7279C3">
      <w:pPr>
        <w:rPr>
          <w:rFonts w:hint="eastAsia" w:ascii="仿宋_GB2312" w:hAnsi="仿宋_GB2312" w:eastAsia="仿宋_GB2312" w:cs="仿宋_GB2312"/>
          <w:color w:val="auto"/>
          <w:sz w:val="22"/>
          <w:szCs w:val="24"/>
        </w:rPr>
      </w:pPr>
    </w:p>
    <w:p w14:paraId="409C37F2">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rPr>
        <w:br w:type="page"/>
      </w:r>
    </w:p>
    <w:p w14:paraId="7AEEE8D1">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rPr>
        <w:t>2、供应商具有建设行政主管部门颁发的建筑工程施工总承包叁级以上(含叁级)资质，且具备有效的安全生产许可证；</w:t>
      </w:r>
    </w:p>
    <w:p w14:paraId="3EFD77A6">
      <w:pPr>
        <w:rPr>
          <w:rFonts w:hint="eastAsia" w:ascii="仿宋_GB2312" w:hAnsi="仿宋_GB2312" w:eastAsia="仿宋_GB2312" w:cs="仿宋_GB2312"/>
          <w:color w:val="auto"/>
          <w:sz w:val="22"/>
          <w:szCs w:val="24"/>
        </w:rPr>
      </w:pPr>
    </w:p>
    <w:p w14:paraId="0B446C28">
      <w:pPr>
        <w:rPr>
          <w:rFonts w:hint="eastAsia" w:ascii="仿宋_GB2312" w:hAnsi="仿宋_GB2312" w:eastAsia="仿宋_GB2312" w:cs="仿宋_GB2312"/>
          <w:color w:val="auto"/>
          <w:sz w:val="22"/>
          <w:szCs w:val="24"/>
          <w:lang w:val="en-US" w:eastAsia="zh-CN"/>
        </w:rPr>
      </w:pPr>
      <w:r>
        <w:rPr>
          <w:rFonts w:hint="eastAsia" w:ascii="仿宋_GB2312" w:hAnsi="仿宋_GB2312" w:eastAsia="仿宋_GB2312" w:cs="仿宋_GB2312"/>
          <w:color w:val="auto"/>
          <w:sz w:val="22"/>
          <w:szCs w:val="24"/>
          <w:lang w:val="en-US" w:eastAsia="zh-CN"/>
        </w:rPr>
        <w:br w:type="page"/>
      </w:r>
    </w:p>
    <w:p w14:paraId="0D889816">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lang w:val="en-US" w:eastAsia="zh-CN"/>
        </w:rPr>
        <w:t>3</w:t>
      </w:r>
      <w:r>
        <w:rPr>
          <w:rFonts w:hint="eastAsia" w:ascii="仿宋_GB2312" w:hAnsi="仿宋_GB2312" w:eastAsia="仿宋_GB2312" w:cs="仿宋_GB2312"/>
          <w:color w:val="auto"/>
          <w:sz w:val="22"/>
          <w:szCs w:val="24"/>
        </w:rPr>
        <w:t>、供应商拟派项目经理须具备合法有效的建筑工程专业【注册建造师二级】（含）以上执业资格，同时具备有效的安全生产考核合格证书（安全B证），在本单位注册且无在建工程。</w:t>
      </w:r>
    </w:p>
    <w:p w14:paraId="2EA24AF6">
      <w:pPr>
        <w:rPr>
          <w:rFonts w:hint="eastAsia" w:ascii="仿宋_GB2312" w:hAnsi="仿宋_GB2312" w:eastAsia="仿宋_GB2312" w:cs="仿宋_GB2312"/>
          <w:color w:val="auto"/>
          <w:sz w:val="22"/>
          <w:szCs w:val="24"/>
        </w:rPr>
      </w:pPr>
    </w:p>
    <w:p w14:paraId="3F6E584E">
      <w:pPr>
        <w:rPr>
          <w:rFonts w:hint="eastAsia" w:ascii="仿宋_GB2312" w:hAnsi="仿宋_GB2312" w:eastAsia="仿宋_GB2312" w:cs="仿宋_GB2312"/>
          <w:color w:val="auto"/>
          <w:sz w:val="22"/>
          <w:szCs w:val="24"/>
          <w:lang w:val="en-US" w:eastAsia="zh-CN"/>
        </w:rPr>
      </w:pPr>
      <w:r>
        <w:rPr>
          <w:rFonts w:hint="eastAsia" w:ascii="仿宋_GB2312" w:hAnsi="仿宋_GB2312" w:eastAsia="仿宋_GB2312" w:cs="仿宋_GB2312"/>
          <w:color w:val="auto"/>
          <w:sz w:val="22"/>
          <w:szCs w:val="24"/>
          <w:lang w:val="en-US" w:eastAsia="zh-CN"/>
        </w:rPr>
        <w:br w:type="page"/>
      </w:r>
    </w:p>
    <w:p w14:paraId="62722302">
      <w:pPr>
        <w:rPr>
          <w:rFonts w:hint="eastAsia" w:ascii="仿宋_GB2312" w:hAnsi="仿宋_GB2312" w:eastAsia="仿宋_GB2312" w:cs="仿宋_GB2312"/>
          <w:color w:val="auto"/>
          <w:sz w:val="22"/>
          <w:szCs w:val="24"/>
        </w:rPr>
      </w:pPr>
      <w:r>
        <w:rPr>
          <w:rFonts w:hint="eastAsia" w:ascii="仿宋_GB2312" w:hAnsi="仿宋_GB2312" w:eastAsia="仿宋_GB2312" w:cs="仿宋_GB2312"/>
          <w:color w:val="auto"/>
          <w:sz w:val="22"/>
          <w:szCs w:val="24"/>
          <w:lang w:val="en-US" w:eastAsia="zh-CN"/>
        </w:rPr>
        <w:t>4、</w:t>
      </w:r>
      <w:r>
        <w:rPr>
          <w:rFonts w:hint="eastAsia" w:ascii="仿宋_GB2312" w:hAnsi="仿宋_GB2312" w:eastAsia="仿宋_GB2312" w:cs="仿宋_GB2312"/>
          <w:color w:val="auto"/>
          <w:sz w:val="22"/>
          <w:szCs w:val="24"/>
        </w:rPr>
        <w:t>供应商及其拟派项目经理须在“陕西省住房和城乡建设厅”官方网站可查询；</w:t>
      </w:r>
    </w:p>
    <w:p w14:paraId="1763C1D3">
      <w:pPr>
        <w:jc w:val="center"/>
        <w:rPr>
          <w:rFonts w:hint="eastAsia" w:ascii="仿宋" w:hAnsi="仿宋" w:eastAsia="仿宋" w:cs="仿宋"/>
          <w:b/>
          <w:bCs/>
          <w:color w:val="1F4E79"/>
          <w:sz w:val="28"/>
          <w:szCs w:val="36"/>
        </w:rPr>
      </w:pPr>
    </w:p>
    <w:p w14:paraId="0210C1DA">
      <w:pPr>
        <w:jc w:val="center"/>
        <w:rPr>
          <w:rFonts w:hint="eastAsia" w:ascii="仿宋" w:hAnsi="仿宋" w:eastAsia="仿宋" w:cs="仿宋"/>
          <w:b/>
          <w:bCs/>
          <w:color w:val="1F4E79"/>
          <w:sz w:val="28"/>
          <w:szCs w:val="36"/>
        </w:rPr>
      </w:pPr>
    </w:p>
    <w:p w14:paraId="609C1399">
      <w:pPr>
        <w:jc w:val="center"/>
        <w:rPr>
          <w:rFonts w:hint="eastAsia" w:ascii="仿宋" w:hAnsi="仿宋" w:eastAsia="仿宋" w:cs="仿宋"/>
          <w:b/>
          <w:bCs/>
          <w:color w:val="1F4E79"/>
          <w:sz w:val="28"/>
          <w:szCs w:val="36"/>
        </w:rPr>
      </w:pPr>
    </w:p>
    <w:p w14:paraId="36532024">
      <w:pPr>
        <w:rPr>
          <w:rFonts w:hint="eastAsia" w:ascii="仿宋" w:hAnsi="仿宋" w:eastAsia="仿宋" w:cs="仿宋"/>
          <w:b/>
          <w:bCs/>
          <w:color w:val="1F4E79"/>
          <w:sz w:val="28"/>
          <w:szCs w:val="36"/>
        </w:rPr>
      </w:pPr>
      <w:r>
        <w:rPr>
          <w:rFonts w:hint="eastAsia" w:ascii="仿宋" w:hAnsi="仿宋" w:eastAsia="仿宋" w:cs="仿宋"/>
          <w:b/>
          <w:bCs/>
          <w:color w:val="1F4E79"/>
          <w:sz w:val="28"/>
          <w:szCs w:val="36"/>
        </w:rPr>
        <w:br w:type="page"/>
      </w:r>
    </w:p>
    <w:p w14:paraId="2B04D236">
      <w:pPr>
        <w:jc w:val="center"/>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无在建项目声明</w:t>
      </w:r>
      <w:r>
        <w:rPr>
          <w:rFonts w:hint="eastAsia" w:ascii="仿宋" w:hAnsi="仿宋" w:eastAsia="仿宋" w:cs="仿宋"/>
          <w:b/>
          <w:bCs/>
          <w:color w:val="1F4E79"/>
          <w:sz w:val="28"/>
          <w:szCs w:val="36"/>
          <w:lang w:val="en-US" w:eastAsia="zh-CN"/>
        </w:rPr>
        <w:t>书</w:t>
      </w:r>
    </w:p>
    <w:p w14:paraId="442ADAAF">
      <w:pPr>
        <w:rPr>
          <w:rFonts w:hint="eastAsia" w:ascii="仿宋" w:hAnsi="仿宋" w:eastAsia="仿宋" w:cs="仿宋"/>
          <w:color w:val="000000"/>
          <w:kern w:val="0"/>
          <w:sz w:val="24"/>
        </w:rPr>
      </w:pPr>
    </w:p>
    <w:p w14:paraId="07A30484">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E698629">
      <w:pPr>
        <w:ind w:firstLine="480"/>
        <w:rPr>
          <w:rFonts w:hint="eastAsia" w:ascii="仿宋" w:hAnsi="仿宋" w:eastAsia="仿宋" w:cs="仿宋"/>
          <w:color w:val="000000"/>
          <w:kern w:val="0"/>
          <w:sz w:val="24"/>
        </w:rPr>
      </w:pPr>
    </w:p>
    <w:p w14:paraId="4266D9B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6BD335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000000"/>
          <w:kern w:val="0"/>
          <w:sz w:val="24"/>
          <w:u w:val="none"/>
        </w:rPr>
      </w:pPr>
    </w:p>
    <w:p w14:paraId="7981B19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color w:val="000000"/>
          <w:kern w:val="0"/>
          <w:sz w:val="24"/>
          <w:u w:val="none"/>
          <w:lang w:val="en-US" w:eastAsia="zh-CN"/>
        </w:rPr>
      </w:pPr>
      <w:r>
        <w:rPr>
          <w:rFonts w:hint="eastAsia" w:ascii="仿宋" w:hAnsi="仿宋" w:eastAsia="仿宋" w:cs="仿宋"/>
          <w:b/>
          <w:bCs/>
          <w:color w:val="000000"/>
          <w:kern w:val="0"/>
          <w:sz w:val="24"/>
          <w:u w:val="none"/>
        </w:rPr>
        <w:t>我公司</w:t>
      </w:r>
      <w:r>
        <w:rPr>
          <w:rFonts w:hint="eastAsia" w:ascii="仿宋" w:hAnsi="仿宋" w:eastAsia="仿宋" w:cs="仿宋"/>
          <w:b/>
          <w:bCs/>
          <w:color w:val="000000"/>
          <w:kern w:val="0"/>
          <w:sz w:val="24"/>
          <w:u w:val="none"/>
          <w:lang w:val="en-US" w:eastAsia="zh-CN"/>
        </w:rPr>
        <w:t>承诺</w:t>
      </w:r>
      <w:r>
        <w:rPr>
          <w:rFonts w:hint="eastAsia" w:ascii="仿宋" w:hAnsi="仿宋" w:eastAsia="仿宋" w:cs="仿宋"/>
          <w:b/>
          <w:bCs/>
          <w:color w:val="000000"/>
          <w:kern w:val="0"/>
          <w:sz w:val="24"/>
          <w:u w:val="none"/>
        </w:rPr>
        <w:t>拟派项目经理</w:t>
      </w:r>
      <w:r>
        <w:rPr>
          <w:rFonts w:hint="eastAsia" w:ascii="仿宋" w:hAnsi="仿宋" w:eastAsia="仿宋" w:cs="仿宋"/>
          <w:b/>
          <w:bCs/>
          <w:color w:val="000000"/>
          <w:kern w:val="0"/>
          <w:sz w:val="24"/>
          <w:u w:val="single"/>
        </w:rPr>
        <w:t xml:space="preserve">        </w:t>
      </w:r>
      <w:r>
        <w:rPr>
          <w:rFonts w:hint="eastAsia" w:ascii="仿宋" w:hAnsi="仿宋" w:eastAsia="仿宋" w:cs="仿宋"/>
          <w:b/>
          <w:bCs/>
          <w:color w:val="000000"/>
          <w:kern w:val="0"/>
          <w:sz w:val="24"/>
          <w:u w:val="single"/>
          <w:lang w:val="en-US" w:eastAsia="zh-CN"/>
        </w:rPr>
        <w:t xml:space="preserve">   </w:t>
      </w:r>
      <w:r>
        <w:rPr>
          <w:rFonts w:hint="eastAsia" w:ascii="仿宋" w:hAnsi="仿宋" w:eastAsia="仿宋" w:cs="仿宋"/>
          <w:b/>
          <w:bCs/>
          <w:color w:val="000000"/>
          <w:kern w:val="0"/>
          <w:sz w:val="24"/>
          <w:u w:val="none"/>
        </w:rPr>
        <w:t>目前无在建项目。</w:t>
      </w:r>
    </w:p>
    <w:p w14:paraId="14DDF0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p>
    <w:p w14:paraId="597935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其他招标文件要求的承诺项均符合招标文件要求。</w:t>
      </w:r>
    </w:p>
    <w:p w14:paraId="2253F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3FDFF9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708F4D07">
      <w:pPr>
        <w:ind w:firstLine="480"/>
        <w:rPr>
          <w:rFonts w:hint="eastAsia" w:ascii="仿宋" w:hAnsi="仿宋" w:eastAsia="仿宋" w:cs="仿宋"/>
          <w:color w:val="000000"/>
          <w:kern w:val="0"/>
          <w:sz w:val="24"/>
          <w:lang w:eastAsia="zh-CN"/>
        </w:rPr>
      </w:pPr>
    </w:p>
    <w:p w14:paraId="01CB8CAB">
      <w:pPr>
        <w:rPr>
          <w:rFonts w:hint="eastAsia" w:ascii="仿宋" w:hAnsi="仿宋" w:eastAsia="仿宋" w:cs="仿宋"/>
          <w:b/>
          <w:color w:val="000000"/>
          <w:sz w:val="24"/>
        </w:rPr>
      </w:pPr>
    </w:p>
    <w:p w14:paraId="3FA5525F">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81ED133">
      <w:pPr>
        <w:spacing w:before="120" w:after="120" w:line="360" w:lineRule="auto"/>
        <w:ind w:left="0" w:leftChars="0" w:firstLine="3780" w:firstLineChars="1575"/>
        <w:rPr>
          <w:rFonts w:hint="default" w:ascii="仿宋" w:hAnsi="仿宋" w:eastAsia="仿宋" w:cs="仿宋"/>
          <w:color w:val="000000"/>
          <w:sz w:val="24"/>
          <w:lang w:val="en-US" w:eastAsia="zh-CN"/>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1E2627D"/>
    <w:rsid w:val="093C394F"/>
    <w:rsid w:val="10250E13"/>
    <w:rsid w:val="1B210BF7"/>
    <w:rsid w:val="28203C51"/>
    <w:rsid w:val="3A476BFD"/>
    <w:rsid w:val="3C8D17A0"/>
    <w:rsid w:val="3D0B5617"/>
    <w:rsid w:val="3E2E24DA"/>
    <w:rsid w:val="4629227B"/>
    <w:rsid w:val="478719E4"/>
    <w:rsid w:val="4A8C042E"/>
    <w:rsid w:val="5507575D"/>
    <w:rsid w:val="5A4F3024"/>
    <w:rsid w:val="611F660B"/>
    <w:rsid w:val="631E5A38"/>
    <w:rsid w:val="64875E36"/>
    <w:rsid w:val="661A4616"/>
    <w:rsid w:val="765E777E"/>
    <w:rsid w:val="7CCA2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2110</Words>
  <Characters>2192</Characters>
  <Lines>0</Lines>
  <Paragraphs>0</Paragraphs>
  <TotalTime>1</TotalTime>
  <ScaleCrop>false</ScaleCrop>
  <LinksUpToDate>false</LinksUpToDate>
  <CharactersWithSpaces>2273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admin</cp:lastModifiedBy>
  <dcterms:modified xsi:type="dcterms:W3CDTF">2025-09-04T11:00:18Z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889A1A315FF34E8382A3BCE5E50B389A_12</vt:lpwstr>
  </property>
  <property fmtid="{D5CDD505-2E9C-101B-9397-08002B2CF9AE}" pid="4" name="KSOTemplateDocerSaveRecord">
    <vt:lpwstr>eyJoZGlkIjoiNDIyN2E3ODkyYjI1ZmIyMTVkYTg4N2M1OGU4YjhlY2MiLCJ1c2VySWQiOiIxMTcyNDcyOSJ9</vt:lpwstr>
  </property>
</Properties>
</file>