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版本号：SCZD2025-CS-1800-00120250910001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S107环山旅游公路周鄠界至马召段改造提升工程建设单位竣工资料档案管理</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SCZD2025-CS-1800-001</w:t>
      </w:r>
      <w:r>
        <w:br/>
      </w:r>
      <w:r>
        <w:br/>
      </w:r>
      <w:r>
        <w:br/>
      </w:r>
    </w:p>
    <w:p>
      <w:pPr>
        <w:pStyle w:val="null3"/>
        <w:jc w:val="center"/>
        <w:outlineLvl w:val="2"/>
      </w:pPr>
      <w:r>
        <w:rPr>
          <w:rFonts w:ascii="仿宋_GB2312" w:hAnsi="仿宋_GB2312" w:cs="仿宋_GB2312" w:eastAsia="仿宋_GB2312"/>
          <w:sz w:val="28"/>
          <w:b/>
        </w:rPr>
        <w:t>西安市公路工程管理处</w:t>
      </w:r>
    </w:p>
    <w:p>
      <w:pPr>
        <w:pStyle w:val="null3"/>
        <w:jc w:val="center"/>
        <w:outlineLvl w:val="2"/>
      </w:pPr>
      <w:r>
        <w:rPr>
          <w:rFonts w:ascii="仿宋_GB2312" w:hAnsi="仿宋_GB2312" w:cs="仿宋_GB2312" w:eastAsia="仿宋_GB2312"/>
          <w:sz w:val="28"/>
          <w:b/>
        </w:rPr>
        <w:t>陕西省采购招标有限责任公司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陕西省采购招标有限责任公司</w:t>
      </w:r>
      <w:r>
        <w:rPr>
          <w:rFonts w:ascii="仿宋_GB2312" w:hAnsi="仿宋_GB2312" w:cs="仿宋_GB2312" w:eastAsia="仿宋_GB2312"/>
        </w:rPr>
        <w:t>（以下简称“代理机构”）受</w:t>
      </w:r>
      <w:r>
        <w:rPr>
          <w:rFonts w:ascii="仿宋_GB2312" w:hAnsi="仿宋_GB2312" w:cs="仿宋_GB2312" w:eastAsia="仿宋_GB2312"/>
        </w:rPr>
        <w:t>西安市公路工程管理处</w:t>
      </w:r>
      <w:r>
        <w:rPr>
          <w:rFonts w:ascii="仿宋_GB2312" w:hAnsi="仿宋_GB2312" w:cs="仿宋_GB2312" w:eastAsia="仿宋_GB2312"/>
        </w:rPr>
        <w:t>委托，拟对</w:t>
      </w:r>
      <w:r>
        <w:rPr>
          <w:rFonts w:ascii="仿宋_GB2312" w:hAnsi="仿宋_GB2312" w:cs="仿宋_GB2312" w:eastAsia="仿宋_GB2312"/>
        </w:rPr>
        <w:t>S107环山旅游公路周鄠界至马召段改造提升工程建设单位竣工资料档案管理</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SCZD2025-CS-1800-001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S107环山旅游公路周鄠界至马召段改造提升工程建设单位竣工资料档案管理</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S107环山旅游公路周鄠界至马召段改造提升工程位于周至县境内S107环山旅游公路K168+096～K193+020（周鄠界至马召）段，路线长24.924公里。主要工程内容为路基路面、桥梁涵洞、安全设施、智慧交通、环境保护和景观设计，及对香山寺服务区和沿线公交进行改造提升，拆除团标收费站相关设施等。本次建设单位竣工资料档案管理包括该项目主线、香山寺服务区、团标养护工区等全部建设内容的档案管理工作。</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采购包1（S107环山旅游公路周鄠界至马召段改造提升工程建设单位竣工资料档案管理）：属于专门面向中小企业采购。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1、法定代表人/单位负责人身份证明书、授权委托书及授权代表在本单位缴纳养老保险证明：①法定代表人或单位负责人参加磋商的，应提供法定代表人或单位负责人身份证明； ②授权代表参加磋商的，应提供法定代表人或单位负责人身份证明、授权委托书及授权代表在本单位缴纳养老保险证明。</w:t>
      </w:r>
    </w:p>
    <w:p>
      <w:pPr>
        <w:pStyle w:val="null3"/>
      </w:pPr>
      <w:r>
        <w:rPr>
          <w:rFonts w:ascii="仿宋_GB2312" w:hAnsi="仿宋_GB2312" w:cs="仿宋_GB2312" w:eastAsia="仿宋_GB2312"/>
        </w:rPr>
        <w:t>2、信用记录：供应商在递交投标文件截止时间前被“信用中国”网站（www.creditchina.gov.cn）和中国政府采购网（www.ccgp.gov.cn）上被列入失信被执行人、重大税收违法失信主体、政府采购严重违法失信行为记录名单的，不得参加投标。</w:t>
      </w:r>
    </w:p>
    <w:p>
      <w:pPr>
        <w:pStyle w:val="null3"/>
      </w:pPr>
      <w:r>
        <w:rPr>
          <w:rFonts w:ascii="仿宋_GB2312" w:hAnsi="仿宋_GB2312" w:cs="仿宋_GB2312" w:eastAsia="仿宋_GB2312"/>
        </w:rPr>
        <w:t>3、联合体：本项目不接受联合体。</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西安市公路工程管理处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西安市含光南路218号西安交通信息大厦9楼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029-88211197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陕西省采购招标有限责任公司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西安市高新区锦业路1号都市之门C座9层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王一博、纪智奇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029-88497916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采购包1：230,000.00元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代理服务费收费标准：1、成交单位在领取成交通知书前，须向采购代理机构支付服务费。2、服务费由采购人与采购代理机构约定：固定金额，按¥6000.00元收取。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西安市公路工程管理处</w:t>
      </w:r>
      <w:r>
        <w:rPr>
          <w:rFonts w:ascii="仿宋_GB2312" w:hAnsi="仿宋_GB2312" w:cs="仿宋_GB2312" w:eastAsia="仿宋_GB2312"/>
        </w:rPr>
        <w:t>和</w:t>
      </w:r>
      <w:r>
        <w:rPr>
          <w:rFonts w:ascii="仿宋_GB2312" w:hAnsi="仿宋_GB2312" w:cs="仿宋_GB2312" w:eastAsia="仿宋_GB2312"/>
        </w:rPr>
        <w:t>陕西省采购招标有限责任公司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西安市公路工程管理处</w:t>
      </w:r>
      <w:r>
        <w:rPr>
          <w:rFonts w:ascii="仿宋_GB2312" w:hAnsi="仿宋_GB2312" w:cs="仿宋_GB2312" w:eastAsia="仿宋_GB2312"/>
        </w:rPr>
        <w:t>负责解释。除上述磋商文件内容，其他内容由</w:t>
      </w:r>
      <w:r>
        <w:rPr>
          <w:rFonts w:ascii="仿宋_GB2312" w:hAnsi="仿宋_GB2312" w:cs="仿宋_GB2312" w:eastAsia="仿宋_GB2312"/>
        </w:rPr>
        <w:t>陕西省采购招标有限责任公司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西安市公路工程管理处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陕西省采购招标有限责任公司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验收须以竞争性磋商文件、竞争性磋商响应文件、合同及国家相应的标准、规范等为依据；成交供应商协助采购人组织档案预验收，并针对问题进行改进；协助采购人组织档案验收，若验收部门提出改进意见，由成交供应商针对问题继续组织整理改进，直至通过验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联系人：综合办公室</w:t>
      </w:r>
    </w:p>
    <w:p>
      <w:pPr>
        <w:pStyle w:val="null3"/>
      </w:pPr>
      <w:r>
        <w:rPr>
          <w:rFonts w:ascii="仿宋_GB2312" w:hAnsi="仿宋_GB2312" w:cs="仿宋_GB2312" w:eastAsia="仿宋_GB2312"/>
        </w:rPr>
        <w:t>联系电话：029-85235014</w:t>
      </w:r>
    </w:p>
    <w:p>
      <w:pPr>
        <w:pStyle w:val="null3"/>
      </w:pPr>
      <w:r>
        <w:rPr>
          <w:rFonts w:ascii="仿宋_GB2312" w:hAnsi="仿宋_GB2312" w:cs="仿宋_GB2312" w:eastAsia="仿宋_GB2312"/>
        </w:rPr>
        <w:t>地址：西安市高新区锦业路1号都市之门C座9层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S107环山旅游公路周鄠界至马召段改造提升工程位于周至县境内S107环山旅游公路K168+096～K193+020（周鄠界至马召）段，路线长24.924公里。主要工程内容为路基路面、桥梁涵洞、安全设施、智慧交通、环境保护和景观设计，及对香山寺服务区和沿线公交进行改造提升，拆除团标收费站相关设施等。本次建设单位竣工资料档案管理包括该项目主线、香山寺服务区、团标养护工区等全部建设内容的档案管理工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230,000.00</w:t>
      </w:r>
    </w:p>
    <w:p>
      <w:pPr>
        <w:pStyle w:val="null3"/>
      </w:pPr>
      <w:r>
        <w:rPr>
          <w:rFonts w:ascii="仿宋_GB2312" w:hAnsi="仿宋_GB2312" w:cs="仿宋_GB2312" w:eastAsia="仿宋_GB2312"/>
        </w:rPr>
        <w:t>采购包最高限价（元）: 230,000.00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S107环山旅游公路周鄠界至马召段改造提升工程建设单位竣工资料档案管理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230,000.00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标的名称：S107环山旅游公路周鄠界至马召段改造提升工程建设单位竣工资料档案管理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一、服务内容及标准</w:t>
            </w:r>
          </w:p>
          <w:p>
            <w:pPr>
              <w:pStyle w:val="null3"/>
            </w:pPr>
            <w:r>
              <w:rPr>
                <w:rFonts w:ascii="仿宋_GB2312" w:hAnsi="仿宋_GB2312" w:cs="仿宋_GB2312" w:eastAsia="仿宋_GB2312"/>
              </w:rPr>
              <w:t>1.按照交通运输部《关于印发公路工程竣（交）工验收办法实施细则的通知》（交公路发〔2010〕65号）中附件2《公路工程项目文件归档范围》和《建设工程文件归档规范》的规定制定资料收集范围，完成工程竣工档案目录所包含的全部管理性文件资料的整理、编制、出版等工作。</w:t>
            </w:r>
          </w:p>
          <w:p>
            <w:pPr>
              <w:pStyle w:val="null3"/>
            </w:pPr>
            <w:r>
              <w:rPr>
                <w:rFonts w:ascii="仿宋_GB2312" w:hAnsi="仿宋_GB2312" w:cs="仿宋_GB2312" w:eastAsia="仿宋_GB2312"/>
              </w:rPr>
              <w:t>2.收集项目管理单位建设工期内的所有资料，统一编制档案号后进行装订;要求封面采用无酸牛皮纸，装订线采用省档案局指定专用线，三孔一线线装。</w:t>
            </w:r>
          </w:p>
          <w:p>
            <w:pPr>
              <w:pStyle w:val="null3"/>
            </w:pPr>
            <w:r>
              <w:rPr>
                <w:rFonts w:ascii="仿宋_GB2312" w:hAnsi="仿宋_GB2312" w:cs="仿宋_GB2312" w:eastAsia="仿宋_GB2312"/>
              </w:rPr>
              <w:t>3.归档工作内容:将全部管理文件（含音像资料及部分实物档案）收集整理后，打印档案盒封面、盒脊。核对无误后，编写流水号装入档案盒，并装入档案柜内统一移交采购人。</w:t>
            </w:r>
          </w:p>
          <w:p>
            <w:pPr>
              <w:pStyle w:val="null3"/>
            </w:pPr>
            <w:r>
              <w:rPr>
                <w:rFonts w:ascii="仿宋_GB2312" w:hAnsi="仿宋_GB2312" w:cs="仿宋_GB2312" w:eastAsia="仿宋_GB2312"/>
              </w:rPr>
              <w:t>4.按照《纸质档案数字化技术规范》要求对部分档案进行数字化扫描，并上传录入西安市公路建设管理平台项目档案管理模块，形成电子档案。</w:t>
            </w:r>
          </w:p>
          <w:p>
            <w:pPr>
              <w:pStyle w:val="null3"/>
            </w:pPr>
            <w:r>
              <w:rPr>
                <w:rFonts w:ascii="仿宋_GB2312" w:hAnsi="仿宋_GB2312" w:cs="仿宋_GB2312" w:eastAsia="仿宋_GB2312"/>
              </w:rPr>
              <w:t>二、服务要求</w:t>
            </w:r>
          </w:p>
          <w:p>
            <w:pPr>
              <w:pStyle w:val="null3"/>
            </w:pPr>
            <w:r>
              <w:rPr>
                <w:rFonts w:ascii="仿宋_GB2312" w:hAnsi="仿宋_GB2312" w:cs="仿宋_GB2312" w:eastAsia="仿宋_GB2312"/>
              </w:rPr>
              <w:t>按照采购人要求时间完成建设单位竣工资料档案整理工作，并配合采购人通过该项目的档案验收。</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根据项目情况，按需配备。</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根据项目情况，按需配备。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自工程开工至档案验收完成终止（含缺陷责任期两年）。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验收须以竞争性磋商文件、竞争性磋商响应文件、合同及国家相应的标准、规范等为依据；成交供应商协助采购人组织档案预验收，并针对问题进行改进；协助采购人组织档案验收，若验收部门提出改进意见，由成交供应商针对问题继续组织整理改进，直至通过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合同签订后采购人向成交供应商支付预付款</w:t>
      </w:r>
      <w:r>
        <w:rPr>
          <w:rFonts w:ascii="仿宋_GB2312" w:hAnsi="仿宋_GB2312" w:cs="仿宋_GB2312" w:eastAsia="仿宋_GB2312"/>
        </w:rPr>
        <w:t xml:space="preserve"> ，达到付款条件起 </w:t>
      </w:r>
      <w:r>
        <w:rPr>
          <w:rFonts w:ascii="仿宋_GB2312" w:hAnsi="仿宋_GB2312" w:cs="仿宋_GB2312" w:eastAsia="仿宋_GB2312"/>
        </w:rPr>
        <w:t>14</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交工验收或预交工验收后采购人向成交供应商支付</w:t>
      </w:r>
      <w:r>
        <w:rPr>
          <w:rFonts w:ascii="仿宋_GB2312" w:hAnsi="仿宋_GB2312" w:cs="仿宋_GB2312" w:eastAsia="仿宋_GB2312"/>
        </w:rPr>
        <w:t xml:space="preserve"> ，达到付款条件起 </w:t>
      </w:r>
      <w:r>
        <w:rPr>
          <w:rFonts w:ascii="仿宋_GB2312" w:hAnsi="仿宋_GB2312" w:cs="仿宋_GB2312" w:eastAsia="仿宋_GB2312"/>
        </w:rPr>
        <w:t>14</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档案验收通过后采购人向成交供应商支付</w:t>
      </w:r>
      <w:r>
        <w:rPr>
          <w:rFonts w:ascii="仿宋_GB2312" w:hAnsi="仿宋_GB2312" w:cs="仿宋_GB2312" w:eastAsia="仿宋_GB2312"/>
        </w:rPr>
        <w:t xml:space="preserve"> ，达到付款条件起 </w:t>
      </w:r>
      <w:r>
        <w:rPr>
          <w:rFonts w:ascii="仿宋_GB2312" w:hAnsi="仿宋_GB2312" w:cs="仿宋_GB2312" w:eastAsia="仿宋_GB2312"/>
        </w:rPr>
        <w:t>14</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1.违约责任： 1.1因采购人未能按时向成交供应商提供资料、合同费用等原因，造成成交供应商工作延期，责任由采购人承担，顺延工期并尽快向成交供应商提供所需资料及合同费用等。 1.2因成交供应商原因导致成果未按时完成，对采购人造成影响的，责任由成交供应商承担并尽快完成。因成交供应商管理不善等原因导致档案资料缺失、损坏等，成交供应商应无条件重新整理完善，由此造成的损失由乙方承担。 1.3采购人按合同约定向成交供应商支付预付款后，若合同正常履行，预付款视为合同价款的一部分，不予扣回；若成交供应商不能按期提交工作成果且因乙方原因导致工作无法继续推进的情况下，成交供应商应无条件退还全部预付款。 2.解决争议的方法：因履行本合同发生争议，由合同双方协商解决，协商不成的，提交西安仲裁委员会仲裁。</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1.《关于进一步加大政府采购支持中小企业力度的通知》（财库〔2022〕19号）、《政府采购促进中小企业发展管理办法》（财库〔2020〕46号）、《财政部 司法部关于政府采购支持监狱企业发展有关问题的通知》（财库〔2014〕68号）、《关于促进残疾人就业政府采购政策的通知》（财库〔2017〕141号）。 2.《国务院办公厅关于建立政府强制采购节能产品制度的通知》（国办发〔2007〕51号）、《财政部 发展改革委 生态环境部 市场监管总局关于调整优化节能产品、环境标志产品政府采购执行机制的通知》（财库〔2019〕9号）、《关于印发环境标志产品政府采购品目清单的通知》（财库〔2019〕18号）、《关于印发节能产品政府采购品目清单的通知》（财库〔2019〕19号）。 3.《关于运用政府采购政策支持乡村产业振兴的通知》（财库〔2021〕19 号）、《关于印发&lt;关于深入开展政府采购脱贫地区农副产品工作推进乡村产业振兴的实施意见&gt;的通知》（财库〔2021〕20 号）。 4.《国家互联网信息办公室 工业和信息化部 公安部 财政部 国家认证认可监督管理委员会关于调整网络安全专用产品安全管理有关事项的公告》（2023年第1号）。 5.《陕西省财政厅关于加快推进我省中小企业政府采购信用融资工作的通知》（陕财办采〔2020〕15 号）、《陕西省财政厅关于印发&lt;陕西省中小企业政府采购信用融资办法&gt;的通知》（陕财办采〔2018〕23 号）。 6.《关于扩大政府采购支持绿色建材促进建筑品质提升政策实施范围的通知》（财库〔2022〕35号）、《财政部办公厅 住房城乡建设部办公厅 工业和信息化部办公厅关于印发&lt;政府采购支持绿色建材促进建筑品质提升政策项目实施指南&gt;的通知》（ 财办库〔2023〕52号）。 若享受以上政策优惠的企业，提供相应声明函或品目清单范围内产品的有效认证证书或相关证明。</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1.法人或者其他组织、自然人的营业执照等证明文件 （1）供应商是企业（包括合伙企业）的，应提供其在市场监督管理部门注册的有效“营业执照”的复印件； （2）供应商是事业单位的，应提供其有效的“事业单位法人证书”复印件； （3）供应商是非企业专业服务机构的，应提供其有效的“执业许可证”复印件； （4）供应商是民办非企业单位的，应提供其有效的登记证书复印件； （5）供应商是个体工商户的，应提供其有效的“营 业执照”复印件； （6）供应商是自然人的，应提供其有效的自然人身份证明复印件。 2.依法缴纳税收的相关材料 （1）供应商应提供自磋商响应文件递交截止时间前近六个月中任何一个月已缴纳的完税凭证或税务机关开具的完税证明(任意税种)，时间以税款所属时期为准（银行出具的缴税凭证或税务机关出具的证明的复印件）。 （2）供应商采用汇算清缴方式缴纳企业所得税的，应提供递交响应文件截止时间前近六个月中任何一个月缴纳增值税或最近一期缴纳企业所得税的凭证，时间以税款所属时期为准（银行出具的缴税凭证或税务机关出具的证明的复印件，并加盖本单位公章）。 （3）缴纳凭证复印件须清晰可辨，并能显示出供应商名称和所缴纳税种种类，单位代扣代缴的个人所得税不能作为单位纳税的凭证。 （4）依法免税或无须缴纳税收的供应商，应提供相应文件证明。 3.依法缴纳社会保障资金的相关材料 （1）供应商应提供递交响应文件截止时间前近六个月中至少一个月的缴纳社会保险的凭据（专用收据或社会保险缴纳清单），并加盖本单位公章。 （2）凭证复印件须清晰可辨，并能显示出供应商名称和所缴纳的社保的种类。 （3）依法不需要缴纳社会保障资金的，应提供相应证明文件，并加盖本单位公章。 4.提供具有履行合同所必需的设备和专业技术能力的承诺函； 5.提供参加本次政府采购活动前三年内在经营活动中没有重大违法记录的书面声明。 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经审计的2024年度的财务报告（须包括报告正文、资产负债表、现金流量表、利润表、附注和会计师事务所营业执照，报告正文应当有会计师事务所公章和2名注册会计师的签字及盖章。且2022年10月1日后出具的审计报告应当经过注册会计师行业统一监管平台备案赋码。）或提交响应文件截止时间前三个月内其基本账户开户银行出具的资信证明（附开户许可证或开户备案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1.单位负责人为同一人或者存在直接控股、管理关系的不同供应商，不得参加本次采购活动；2.为本项目提供整体设计、规范编制或者项目管理、监理、检测等服务的供应商，不得再参加该采购项目的其他采购活动。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本项目为专门面向中小企业的项目，供应商应为中小微企业、监狱企业或残疾人福利性单位。</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法定代表人/单位负责人身份证明书、授权委托书及授权代表在本单位缴纳养老保险证明</w:t>
            </w:r>
          </w:p>
        </w:tc>
        <w:tc>
          <w:tcPr>
            <w:tcW w:type="dxa" w:w="3322"/>
          </w:tcPr>
          <w:p>
            <w:pPr>
              <w:pStyle w:val="null3"/>
            </w:pPr>
            <w:r>
              <w:rPr>
                <w:rFonts w:ascii="仿宋_GB2312" w:hAnsi="仿宋_GB2312" w:cs="仿宋_GB2312" w:eastAsia="仿宋_GB2312"/>
              </w:rPr>
              <w:t>①法定代表人或单位负责人参加磋商的，应提供法定代表人或单位负责人身份证明； ②授权代表参加磋商的，应提供法定代表人或单位负责人身份证明、授权委托书及授权代表在本单位缴纳养老保险证明。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在递交投标文件截止时间前被“信用中国”网站（www.creditchina.gov.cn）和中国政府采购网（www.ccgp.gov.cn）上被列入失信被执行人、重大税收违法失信主体、政府采购严重违法失信行为记录名单的，不得参加投标。</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业绩一览表.docx 服务内容及服务邀请应答表 中小企业声明函 商务应答表 首次磋商报价表.docx 报价表 响应文件封面 政府采购供应商拒绝政府采购领域商业贿赂承诺书.docx 供应商应提交的相关资格证明材料.docx 残疾人福利性单位声明函 标的清单 响应函 服务方案.docx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响应文件按采购文件要求签署、盖章</w:t>
            </w:r>
          </w:p>
        </w:tc>
        <w:tc>
          <w:tcPr>
            <w:tcW w:type="dxa" w:w="1661"/>
          </w:tcPr>
          <w:p>
            <w:pPr>
              <w:pStyle w:val="null3"/>
            </w:pPr>
            <w:r>
              <w:rPr>
                <w:rFonts w:ascii="仿宋_GB2312" w:hAnsi="仿宋_GB2312" w:cs="仿宋_GB2312" w:eastAsia="仿宋_GB2312"/>
              </w:rPr>
              <w:t>业绩一览表.docx 服务内容及服务邀请应答表 中小企业声明函 商务应答表 首次磋商报价表.docx 报价表 响应文件封面 政府采购供应商拒绝政府采购领域商业贿赂承诺书.docx 供应商应提交的相关资格证明材料.docx 残疾人福利性单位声明函 标的清单 响应函 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首次磋商报价</w:t>
            </w:r>
          </w:p>
        </w:tc>
        <w:tc>
          <w:tcPr>
            <w:tcW w:type="dxa" w:w="3322"/>
          </w:tcPr>
          <w:p>
            <w:pPr>
              <w:pStyle w:val="null3"/>
            </w:pPr>
            <w:r>
              <w:rPr>
                <w:rFonts w:ascii="仿宋_GB2312" w:hAnsi="仿宋_GB2312" w:cs="仿宋_GB2312" w:eastAsia="仿宋_GB2312"/>
              </w:rPr>
              <w:t>供应商首次磋商报价没有超出采购预算或最高限价</w:t>
            </w:r>
          </w:p>
        </w:tc>
        <w:tc>
          <w:tcPr>
            <w:tcW w:type="dxa" w:w="1661"/>
          </w:tcPr>
          <w:p>
            <w:pPr>
              <w:pStyle w:val="null3"/>
            </w:pPr>
            <w:r>
              <w:rPr>
                <w:rFonts w:ascii="仿宋_GB2312" w:hAnsi="仿宋_GB2312" w:cs="仿宋_GB2312" w:eastAsia="仿宋_GB2312"/>
              </w:rPr>
              <w:t>标的清单 首次磋商报价表.docx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响应文件有效期有效期满足采购文件要求</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响应文件不含有采购人不能接受的附加条件</w:t>
            </w:r>
          </w:p>
        </w:tc>
        <w:tc>
          <w:tcPr>
            <w:tcW w:type="dxa" w:w="1661"/>
          </w:tcPr>
          <w:p>
            <w:pPr>
              <w:pStyle w:val="null3"/>
            </w:pPr>
            <w:r>
              <w:rPr>
                <w:rFonts w:ascii="仿宋_GB2312" w:hAnsi="仿宋_GB2312" w:cs="仿宋_GB2312" w:eastAsia="仿宋_GB2312"/>
              </w:rPr>
              <w:t>服务内容及服务邀请应答表 商务应答表 响应函 服务方案.docx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响应内容</w:t>
            </w:r>
          </w:p>
        </w:tc>
        <w:tc>
          <w:tcPr>
            <w:tcW w:type="dxa" w:w="3322"/>
          </w:tcPr>
          <w:p>
            <w:pPr>
              <w:pStyle w:val="null3"/>
            </w:pPr>
            <w:r>
              <w:rPr>
                <w:rFonts w:ascii="仿宋_GB2312" w:hAnsi="仿宋_GB2312" w:cs="仿宋_GB2312" w:eastAsia="仿宋_GB2312"/>
              </w:rPr>
              <w:t>响应内容不存在漏项或数量与要求不符合采购文件规定情形，响应内容满足采购文件的实质性要求，不存在采购档次降低或影响采购性能、功能的情形</w:t>
            </w:r>
          </w:p>
        </w:tc>
        <w:tc>
          <w:tcPr>
            <w:tcW w:type="dxa" w:w="1661"/>
          </w:tcPr>
          <w:p>
            <w:pPr>
              <w:pStyle w:val="null3"/>
            </w:pPr>
            <w:r>
              <w:rPr>
                <w:rFonts w:ascii="仿宋_GB2312" w:hAnsi="仿宋_GB2312" w:cs="仿宋_GB2312" w:eastAsia="仿宋_GB2312"/>
              </w:rPr>
              <w:t>服务内容及服务邀请应答表 商务应答表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公平竞争</w:t>
            </w:r>
          </w:p>
        </w:tc>
        <w:tc>
          <w:tcPr>
            <w:tcW w:type="dxa" w:w="3322"/>
          </w:tcPr>
          <w:p>
            <w:pPr>
              <w:pStyle w:val="null3"/>
            </w:pPr>
            <w:r>
              <w:rPr>
                <w:rFonts w:ascii="仿宋_GB2312" w:hAnsi="仿宋_GB2312" w:cs="仿宋_GB2312" w:eastAsia="仿宋_GB2312"/>
              </w:rPr>
              <w:t>遵循公平竞争的原则，没有弄虚作假、恶意串通或妨碍其他投标人的竞争行为，损害采购人或者其他投标人的合法权益</w:t>
            </w:r>
          </w:p>
        </w:tc>
        <w:tc>
          <w:tcPr>
            <w:tcW w:type="dxa" w:w="1661"/>
          </w:tcPr>
          <w:p>
            <w:pPr>
              <w:pStyle w:val="null3"/>
            </w:pPr>
            <w:r>
              <w:rPr>
                <w:rFonts w:ascii="仿宋_GB2312" w:hAnsi="仿宋_GB2312" w:cs="仿宋_GB2312" w:eastAsia="仿宋_GB2312"/>
              </w:rPr>
              <w:t>政府采购供应商拒绝政府采购领域商业贿赂承诺书.docx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其它</w:t>
            </w:r>
          </w:p>
        </w:tc>
        <w:tc>
          <w:tcPr>
            <w:tcW w:type="dxa" w:w="3322"/>
          </w:tcPr>
          <w:p>
            <w:pPr>
              <w:pStyle w:val="null3"/>
            </w:pPr>
            <w:r>
              <w:rPr>
                <w:rFonts w:ascii="仿宋_GB2312" w:hAnsi="仿宋_GB2312" w:cs="仿宋_GB2312" w:eastAsia="仿宋_GB2312"/>
              </w:rPr>
              <w:t>不存在其它不符合法律法规或采购文件规定的响应无效条款的情形</w:t>
            </w:r>
          </w:p>
        </w:tc>
        <w:tc>
          <w:tcPr>
            <w:tcW w:type="dxa" w:w="1661"/>
          </w:tcPr>
          <w:p>
            <w:pPr>
              <w:pStyle w:val="null3"/>
            </w:pPr>
            <w:r>
              <w:rPr>
                <w:rFonts w:ascii="仿宋_GB2312" w:hAnsi="仿宋_GB2312" w:cs="仿宋_GB2312" w:eastAsia="仿宋_GB2312"/>
              </w:rPr>
              <w:t>政府采购供应商拒绝政府采购领域商业贿赂承诺书.docx 服务内容及服务邀请应答表 中小企业声明函 残疾人福利性单位声明函 商务应答表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依据供应商提供的本项目的具体实施方案，内容包含： 1.档案收集方案（6分）：内容完整、可实施、且有针对性得6分；内容完整、可实施得4分；方案基本完整得2分；未提供不得分。 2.档案整理方案（6分）：内容完整、可实施、且有针对性得6分；内容完整、可实施得4分；方案基本完整得2分；未提供不得分。 3.归档方案（6分）：内容完整、可实施、且有针对性得6分；内容完整、可实施得4分；方案基本完整得2分；未提供不得分。 4.档案扫描及数据存储方案（6分）：内容完整、可实施、且有针对性得6分；内容完整、可实施得4分；方案基本完整得2分；未提供不得分。</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进度计划方案</w:t>
            </w:r>
          </w:p>
        </w:tc>
        <w:tc>
          <w:tcPr>
            <w:tcW w:type="dxa" w:w="2492"/>
          </w:tcPr>
          <w:p>
            <w:pPr>
              <w:pStyle w:val="null3"/>
            </w:pPr>
            <w:r>
              <w:rPr>
                <w:rFonts w:ascii="仿宋_GB2312" w:hAnsi="仿宋_GB2312" w:cs="仿宋_GB2312" w:eastAsia="仿宋_GB2312"/>
              </w:rPr>
              <w:t>依据供应商提供的本项目的进度计划方案，内容包含： 1.工作进度计划安排（6分）：内容完整、可实施、且有针对性得6分；内容完整、可实施得4分；方案基本完整得2分；未提供不得分。 2.时间节点控制及具体工作内容（6分）：内容完整、可实施、且有针对性得6分；内容完整、可实施得4分；方案基本完整得2分；未提供不得分。 3.各方配合措施：为提升工作效率，与施工方、监理方、建设方等单位的配合措施（6分）：内容完整、可实施、且有针对性得6分；内容完整、可实施得4分；方案基本完整得2分；未提供不得分。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项目负责人具有档案整理工作经验，得2分；（提供身份证复印件或扫描件、合同协议书复印件或扫描件（应显示人员信息，合同中不显示项目负责人姓名的，以委托人证明代替。）和递交响应文件截止时间前任意一个月在本单位社保缴纳证明的复印件或者扫描件，未提供或提供不完整的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实施团队</w:t>
            </w:r>
          </w:p>
        </w:tc>
        <w:tc>
          <w:tcPr>
            <w:tcW w:type="dxa" w:w="2492"/>
          </w:tcPr>
          <w:p>
            <w:pPr>
              <w:pStyle w:val="null3"/>
            </w:pPr>
            <w:r>
              <w:rPr>
                <w:rFonts w:ascii="仿宋_GB2312" w:hAnsi="仿宋_GB2312" w:cs="仿宋_GB2312" w:eastAsia="仿宋_GB2312"/>
              </w:rPr>
              <w:t>根据项目情况配备实施团队，人员数量、专业结构合理，技术能力强，经验丰富。内容完整、可实施、且有针对性4分；方案基本完整得2分；未提供不得分。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设备配备方案</w:t>
            </w:r>
          </w:p>
        </w:tc>
        <w:tc>
          <w:tcPr>
            <w:tcW w:type="dxa" w:w="2492"/>
          </w:tcPr>
          <w:p>
            <w:pPr>
              <w:pStyle w:val="null3"/>
            </w:pPr>
            <w:r>
              <w:rPr>
                <w:rFonts w:ascii="仿宋_GB2312" w:hAnsi="仿宋_GB2312" w:cs="仿宋_GB2312" w:eastAsia="仿宋_GB2312"/>
              </w:rPr>
              <w:t>依据供应商提供的本项目的设备配备情况评审：设备齐全、可实施、且有针对性得3分；设备较齐全、可实施得2分；设备基本齐全得1分；未提供不得分。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依据供应商提供的本项目的质量保证措施，内容包含： 1.质量管理制度与标准（6分）：内容完整、可实施、且有针对性得6分；内容完整、可实施得4分；方案基本完整得2分；未提供不得分。 2.人员管理措施（6分）：内容完整、可实施、且有针对性得6分；内容完整、可实施得4分；方案基本完整得2分；未提供不得分。 3.质量检验方案（6分）：内容完整、可实施、且有针对性得6分；内容完整、可实施得4分；方案基本完整得2分；未提供不得分。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安全、保密方 案</w:t>
            </w:r>
          </w:p>
        </w:tc>
        <w:tc>
          <w:tcPr>
            <w:tcW w:type="dxa" w:w="2492"/>
          </w:tcPr>
          <w:p>
            <w:pPr>
              <w:pStyle w:val="null3"/>
            </w:pPr>
            <w:r>
              <w:rPr>
                <w:rFonts w:ascii="仿宋_GB2312" w:hAnsi="仿宋_GB2312" w:cs="仿宋_GB2312" w:eastAsia="仿宋_GB2312"/>
              </w:rPr>
              <w:t>依据供应商提供的本项目的安全、保密方案，内容包含： 1.档案实体安全（1.5分）：内容完整、可实施、且有针对性得1.5分；内容完整、可实施得1分；方案基本完整得0.5分；未提供不得分。 2.信息安全保密（1.5分）：内容完整、可实施、且有针对性得1.5分；内容完整、可实施得1分；方案基本完整得0.5分；未提供不得分。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后续服务方案</w:t>
            </w:r>
          </w:p>
        </w:tc>
        <w:tc>
          <w:tcPr>
            <w:tcW w:type="dxa" w:w="2492"/>
          </w:tcPr>
          <w:p>
            <w:pPr>
              <w:pStyle w:val="null3"/>
            </w:pPr>
            <w:r>
              <w:rPr>
                <w:rFonts w:ascii="仿宋_GB2312" w:hAnsi="仿宋_GB2312" w:cs="仿宋_GB2312" w:eastAsia="仿宋_GB2312"/>
              </w:rPr>
              <w:t>依据供应商提供的本项目的后续服务方案，内容包含：： 1.售后服务保障范围及响应时间（1.5分）：内容完整、可实施、且有针对性得1.5分；内容完整、可实施得1分；方案基本完整得0.5分；未提供不得分； 2.项目成果使用和管理培训方案（1.5分）：内容完整、可实施、且有针对性得1.5分；内容完整、可实施得1分；方案基本完整得0.5分；未提供不得分。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提供2022年1月至今（以合同签订时间为准）类似项目业绩，提供1份得5分，满分15分。（提供合同协议书复印件或扫描件）未提供不得分。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满足磋商文件要求且最后报价最低的供应商的价格为磋商基准价，其价格分为满分。其他供应商的价格分统一按照下列公式计算：磋商报价得分=（磋商基准价/最后磋商报价）×价格权值（10%）×100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详见附件：政府采购供应商拒绝政府采购领域商业贿赂承诺书.docx</w:t>
      </w:r>
    </w:p>
    <w:p>
      <w:pPr>
        <w:pStyle w:val="null3"/>
        <w:ind w:firstLine="960"/>
      </w:pPr>
      <w:r>
        <w:rPr>
          <w:rFonts w:ascii="仿宋_GB2312" w:hAnsi="仿宋_GB2312" w:cs="仿宋_GB2312" w:eastAsia="仿宋_GB2312"/>
        </w:rPr>
        <w:t>详见附件：首次磋商报价表.docx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详见附件：S107环山旅游公路周鄠界至马召段改造提升工程建设单位竣工资料档案管理合同.docx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