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9873C">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center"/>
        <w:textAlignment w:val="auto"/>
        <w:rPr>
          <w:rFonts w:hint="eastAsia" w:ascii="宋体" w:hAnsi="宋体" w:eastAsia="宋体" w:cs="宋体"/>
          <w:color w:val="auto"/>
          <w:sz w:val="24"/>
          <w:szCs w:val="24"/>
          <w:highlight w:val="none"/>
          <w:lang w:eastAsia="zh-CN"/>
        </w:rPr>
      </w:pPr>
      <w:r>
        <w:rPr>
          <w:rFonts w:hint="eastAsia" w:ascii="宋体" w:hAnsi="宋体" w:cs="宋体"/>
          <w:b/>
          <w:color w:val="auto"/>
          <w:sz w:val="24"/>
          <w:szCs w:val="24"/>
          <w:highlight w:val="none"/>
          <w:lang w:eastAsia="zh-CN"/>
        </w:rPr>
        <w:t>（参考格式，最终以双方签订的正式合同为准）</w:t>
      </w:r>
    </w:p>
    <w:p w14:paraId="3CC4DC8E">
      <w:pPr>
        <w:jc w:val="left"/>
        <w:rPr>
          <w:rFonts w:ascii="Times New Roman" w:eastAsia="仿宋_GB2312"/>
          <w:bCs/>
          <w:color w:val="000000"/>
          <w:sz w:val="32"/>
          <w:szCs w:val="32"/>
          <w:highlight w:val="none"/>
        </w:rPr>
      </w:pPr>
      <w:r>
        <w:rPr>
          <w:rFonts w:ascii="Times New Roman" w:eastAsia="仿宋_GB2312"/>
          <w:bCs/>
          <w:color w:val="000000"/>
          <w:sz w:val="32"/>
          <w:szCs w:val="32"/>
          <w:highlight w:val="none"/>
        </w:rPr>
        <w:t>（GF—201</w:t>
      </w:r>
      <w:r>
        <w:rPr>
          <w:rFonts w:hint="eastAsia" w:ascii="Times New Roman" w:eastAsia="仿宋_GB2312"/>
          <w:bCs/>
          <w:color w:val="000000"/>
          <w:sz w:val="32"/>
          <w:szCs w:val="32"/>
          <w:highlight w:val="none"/>
        </w:rPr>
        <w:t>7</w:t>
      </w:r>
      <w:r>
        <w:rPr>
          <w:rFonts w:ascii="Times New Roman" w:eastAsia="仿宋_GB2312"/>
          <w:bCs/>
          <w:color w:val="000000"/>
          <w:sz w:val="32"/>
          <w:szCs w:val="32"/>
          <w:highlight w:val="none"/>
        </w:rPr>
        <w:t>—</w:t>
      </w:r>
      <w:r>
        <w:rPr>
          <w:rFonts w:hint="eastAsia" w:ascii="Times New Roman" w:eastAsia="仿宋_GB2312"/>
          <w:bCs/>
          <w:color w:val="000000"/>
          <w:sz w:val="32"/>
          <w:szCs w:val="32"/>
          <w:highlight w:val="none"/>
        </w:rPr>
        <w:t>0201）</w:t>
      </w:r>
    </w:p>
    <w:p w14:paraId="27D26E86">
      <w:pPr>
        <w:jc w:val="center"/>
        <w:rPr>
          <w:rFonts w:hAnsi="宋体" w:cs="宋体"/>
          <w:b/>
          <w:sz w:val="72"/>
          <w:szCs w:val="72"/>
          <w:highlight w:val="none"/>
        </w:rPr>
      </w:pPr>
    </w:p>
    <w:p w14:paraId="0EBC8E07">
      <w:pPr>
        <w:jc w:val="center"/>
        <w:rPr>
          <w:rFonts w:ascii="Times New Roman" w:eastAsia="华文中宋"/>
          <w:b/>
          <w:color w:val="000000"/>
          <w:sz w:val="72"/>
          <w:szCs w:val="52"/>
          <w:highlight w:val="none"/>
        </w:rPr>
      </w:pPr>
    </w:p>
    <w:p w14:paraId="214F8E47">
      <w:pPr>
        <w:jc w:val="center"/>
        <w:rPr>
          <w:rFonts w:ascii="Times New Roman" w:eastAsia="华文中宋"/>
          <w:b/>
          <w:color w:val="000000"/>
          <w:sz w:val="72"/>
          <w:szCs w:val="52"/>
          <w:highlight w:val="none"/>
        </w:rPr>
      </w:pPr>
      <w:r>
        <w:rPr>
          <w:rFonts w:ascii="Times New Roman" w:eastAsia="华文中宋"/>
          <w:b/>
          <w:color w:val="000000"/>
          <w:sz w:val="72"/>
          <w:szCs w:val="52"/>
          <w:highlight w:val="none"/>
        </w:rPr>
        <w:t>建设工程施工合同</w:t>
      </w:r>
    </w:p>
    <w:p w14:paraId="3AAE5C53">
      <w:pPr>
        <w:jc w:val="center"/>
        <w:rPr>
          <w:rFonts w:ascii="Times New Roman" w:eastAsia="华文中宋"/>
          <w:b/>
          <w:color w:val="000000"/>
          <w:sz w:val="52"/>
          <w:szCs w:val="52"/>
          <w:highlight w:val="none"/>
        </w:rPr>
      </w:pPr>
      <w:r>
        <w:rPr>
          <w:rFonts w:ascii="Times New Roman" w:eastAsia="华文中宋"/>
          <w:b/>
          <w:color w:val="000000"/>
          <w:sz w:val="52"/>
          <w:szCs w:val="52"/>
          <w:highlight w:val="none"/>
        </w:rPr>
        <w:t>（示范文本）</w:t>
      </w:r>
    </w:p>
    <w:p w14:paraId="50A88140">
      <w:pPr>
        <w:jc w:val="center"/>
        <w:rPr>
          <w:rFonts w:hAnsi="宋体" w:cs="宋体"/>
          <w:b/>
          <w:sz w:val="72"/>
          <w:szCs w:val="72"/>
          <w:highlight w:val="none"/>
        </w:rPr>
      </w:pPr>
    </w:p>
    <w:p w14:paraId="541C1973">
      <w:pPr>
        <w:pStyle w:val="2"/>
        <w:rPr>
          <w:highlight w:val="none"/>
        </w:rPr>
      </w:pPr>
    </w:p>
    <w:p w14:paraId="1EBEEB1D">
      <w:pPr>
        <w:pStyle w:val="2"/>
        <w:rPr>
          <w:highlight w:val="none"/>
        </w:rPr>
      </w:pPr>
    </w:p>
    <w:p w14:paraId="0662ADC6">
      <w:pPr>
        <w:jc w:val="center"/>
        <w:rPr>
          <w:rFonts w:hAnsi="宋体" w:cs="宋体"/>
          <w:b/>
          <w:sz w:val="52"/>
          <w:szCs w:val="52"/>
          <w:highlight w:val="none"/>
        </w:rPr>
      </w:pPr>
    </w:p>
    <w:p w14:paraId="55D5EF44">
      <w:pPr>
        <w:rPr>
          <w:rFonts w:hAnsi="宋体" w:cs="宋体"/>
          <w:b/>
          <w:sz w:val="28"/>
          <w:szCs w:val="28"/>
          <w:highlight w:val="none"/>
        </w:rPr>
      </w:pPr>
    </w:p>
    <w:p w14:paraId="7764C5E7">
      <w:pPr>
        <w:rPr>
          <w:rFonts w:hAnsi="宋体" w:cs="宋体"/>
          <w:b/>
          <w:sz w:val="28"/>
          <w:szCs w:val="28"/>
          <w:highlight w:val="none"/>
        </w:rPr>
      </w:pPr>
    </w:p>
    <w:p w14:paraId="3E146E5E">
      <w:pPr>
        <w:rPr>
          <w:rFonts w:hAnsi="宋体" w:cs="宋体"/>
          <w:b/>
          <w:sz w:val="28"/>
          <w:szCs w:val="28"/>
          <w:highlight w:val="none"/>
        </w:rPr>
      </w:pPr>
    </w:p>
    <w:p w14:paraId="1AA0B52F">
      <w:pPr>
        <w:ind w:right="3108" w:rightChars="1295"/>
        <w:jc w:val="right"/>
        <w:rPr>
          <w:rFonts w:hAnsi="宋体" w:cs="宋体"/>
          <w:b/>
          <w:sz w:val="32"/>
          <w:szCs w:val="28"/>
          <w:highlight w:val="none"/>
        </w:rPr>
      </w:pPr>
    </w:p>
    <w:p w14:paraId="7470A6EE">
      <w:pPr>
        <w:ind w:right="3108" w:rightChars="1295"/>
        <w:jc w:val="right"/>
        <w:rPr>
          <w:rFonts w:hAnsi="宋体" w:cs="宋体"/>
          <w:b/>
          <w:sz w:val="32"/>
          <w:szCs w:val="28"/>
          <w:highlight w:val="none"/>
        </w:rPr>
      </w:pPr>
    </w:p>
    <w:p w14:paraId="0F7B1C5A">
      <w:pPr>
        <w:rPr>
          <w:rFonts w:hAnsi="宋体" w:cs="宋体"/>
          <w:b/>
          <w:sz w:val="28"/>
          <w:szCs w:val="28"/>
          <w:highlight w:val="none"/>
        </w:rPr>
      </w:pPr>
    </w:p>
    <w:p w14:paraId="0AC4886D">
      <w:pPr>
        <w:ind w:right="3108" w:rightChars="1295"/>
        <w:jc w:val="right"/>
        <w:rPr>
          <w:rFonts w:ascii="华文中宋" w:hAnsi="华文中宋" w:eastAsia="华文中宋" w:cs="华文中宋"/>
          <w:b/>
          <w:sz w:val="32"/>
          <w:szCs w:val="28"/>
          <w:highlight w:val="none"/>
        </w:rPr>
      </w:pPr>
      <w:r>
        <w:rPr>
          <w:rFonts w:hint="eastAsia" w:ascii="华文中宋" w:hAnsi="华文中宋" w:eastAsia="华文中宋" w:cs="华文中宋"/>
          <w:highlight w:val="none"/>
        </w:rPr>
        <mc:AlternateContent>
          <mc:Choice Requires="wps">
            <w:drawing>
              <wp:anchor distT="0" distB="0" distL="114300" distR="114300" simplePos="0" relativeHeight="251659264" behindDoc="0" locked="0" layoutInCell="1" allowOverlap="1">
                <wp:simplePos x="0" y="0"/>
                <wp:positionH relativeFrom="column">
                  <wp:posOffset>4293870</wp:posOffset>
                </wp:positionH>
                <wp:positionV relativeFrom="paragraph">
                  <wp:posOffset>81915</wp:posOffset>
                </wp:positionV>
                <wp:extent cx="751840" cy="438150"/>
                <wp:effectExtent l="4445" t="4445" r="5715" b="14605"/>
                <wp:wrapNone/>
                <wp:docPr id="4" name="文本框 4"/>
                <wp:cNvGraphicFramePr/>
                <a:graphic xmlns:a="http://schemas.openxmlformats.org/drawingml/2006/main">
                  <a:graphicData uri="http://schemas.microsoft.com/office/word/2010/wordprocessingShape">
                    <wps:wsp>
                      <wps:cNvSpPr txBox="1"/>
                      <wps:spPr>
                        <a:xfrm>
                          <a:off x="0" y="0"/>
                          <a:ext cx="751840" cy="438150"/>
                        </a:xfrm>
                        <a:prstGeom prst="rect">
                          <a:avLst/>
                        </a:prstGeom>
                        <a:noFill/>
                        <a:ln w="9525" cap="flat" cmpd="sng">
                          <a:solidFill>
                            <a:srgbClr val="FFFFFF"/>
                          </a:solidFill>
                          <a:prstDash val="solid"/>
                          <a:miter/>
                          <a:headEnd type="none" w="med" len="med"/>
                          <a:tailEnd type="none" w="med" len="med"/>
                        </a:ln>
                        <a:effectLst/>
                      </wps:spPr>
                      <wps:txbx>
                        <w:txbxContent>
                          <w:p w14:paraId="7E028E57">
                            <w:pPr>
                              <w:rPr>
                                <w:rFonts w:ascii="华文中宋" w:hAnsi="华文中宋" w:eastAsia="华文中宋" w:cs="华文中宋"/>
                                <w:b/>
                                <w:bCs/>
                                <w:sz w:val="32"/>
                              </w:rPr>
                            </w:pPr>
                            <w:r>
                              <w:rPr>
                                <w:rFonts w:hint="eastAsia" w:ascii="华文中宋" w:hAnsi="华文中宋" w:eastAsia="华文中宋" w:cs="华文中宋"/>
                                <w:b/>
                                <w:bCs/>
                                <w:sz w:val="32"/>
                              </w:rPr>
                              <w:t>制定</w:t>
                            </w:r>
                          </w:p>
                        </w:txbxContent>
                      </wps:txbx>
                      <wps:bodyPr upright="1"/>
                    </wps:wsp>
                  </a:graphicData>
                </a:graphic>
              </wp:anchor>
            </w:drawing>
          </mc:Choice>
          <mc:Fallback>
            <w:pict>
              <v:shape id="_x0000_s1026" o:spid="_x0000_s1026" o:spt="202" type="#_x0000_t202" style="position:absolute;left:0pt;margin-left:338.1pt;margin-top:6.45pt;height:34.5pt;width:59.2pt;z-index:251659264;mso-width-relative:page;mso-height-relative:page;" filled="f" stroked="t" coordsize="21600,21600" o:gfxdata="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YCt6tkAAAAJAQAADwAAAAAAAAABACAA&#10;AAAiAAAAZHJzL2Rvd25yZXYueG1sUEsBAhQAFAAAAAgAh07iQMH7EfsMAgAAGgQAAA4AAAAAAAAA&#10;AQAgAAAAKAEAAGRycy9lMm9Eb2MueG1sUEsFBgAAAAAGAAYAWQEAAKYFAAAAAA==&#10;">
                <v:fill on="f" focussize="0,0"/>
                <v:stroke color="#FFFFFF" joinstyle="miter"/>
                <v:imagedata o:title=""/>
                <o:lock v:ext="edit" aspectratio="f"/>
                <v:textbox>
                  <w:txbxContent>
                    <w:p w14:paraId="7E028E57">
                      <w:pPr>
                        <w:rPr>
                          <w:rFonts w:ascii="华文中宋" w:hAnsi="华文中宋" w:eastAsia="华文中宋" w:cs="华文中宋"/>
                          <w:b/>
                          <w:bCs/>
                          <w:sz w:val="32"/>
                        </w:rPr>
                      </w:pPr>
                      <w:r>
                        <w:rPr>
                          <w:rFonts w:hint="eastAsia" w:ascii="华文中宋" w:hAnsi="华文中宋" w:eastAsia="华文中宋" w:cs="华文中宋"/>
                          <w:b/>
                          <w:bCs/>
                          <w:sz w:val="32"/>
                        </w:rPr>
                        <w:t>制定</w:t>
                      </w:r>
                    </w:p>
                  </w:txbxContent>
                </v:textbox>
              </v:shape>
            </w:pict>
          </mc:Fallback>
        </mc:AlternateContent>
      </w:r>
      <w:r>
        <w:rPr>
          <w:rFonts w:hint="eastAsia" w:ascii="华文中宋" w:hAnsi="华文中宋" w:eastAsia="华文中宋" w:cs="华文中宋"/>
          <w:b/>
          <w:sz w:val="32"/>
          <w:szCs w:val="28"/>
          <w:highlight w:val="none"/>
        </w:rPr>
        <w:t>住房城乡建设部</w:t>
      </w:r>
    </w:p>
    <w:p w14:paraId="7B1FBD70">
      <w:pPr>
        <w:ind w:right="3108" w:rightChars="1295"/>
        <w:jc w:val="right"/>
        <w:rPr>
          <w:rFonts w:ascii="华文中宋" w:hAnsi="华文中宋" w:eastAsia="华文中宋" w:cs="华文中宋"/>
          <w:b/>
          <w:sz w:val="32"/>
          <w:szCs w:val="28"/>
          <w:highlight w:val="none"/>
        </w:rPr>
      </w:pPr>
      <w:r>
        <w:rPr>
          <w:rFonts w:hint="eastAsia" w:ascii="华文中宋" w:hAnsi="华文中宋" w:eastAsia="华文中宋" w:cs="华文中宋"/>
          <w:b/>
          <w:sz w:val="32"/>
          <w:szCs w:val="28"/>
          <w:highlight w:val="none"/>
        </w:rPr>
        <w:t>国家工商行政管理总局</w:t>
      </w:r>
    </w:p>
    <w:p w14:paraId="186F6EA7">
      <w:pPr>
        <w:rPr>
          <w:highlight w:val="none"/>
          <w:lang w:val="zh-CN"/>
        </w:rPr>
      </w:pPr>
      <w:bookmarkStart w:id="0" w:name="_Toc296503025"/>
      <w:bookmarkStart w:id="1" w:name="_Toc12288077"/>
      <w:bookmarkStart w:id="2" w:name="_Toc27320"/>
      <w:bookmarkStart w:id="3" w:name="_Toc28526"/>
      <w:bookmarkStart w:id="4" w:name="_Toc296890982"/>
      <w:r>
        <w:rPr>
          <w:rFonts w:hint="eastAsia"/>
          <w:highlight w:val="none"/>
          <w:lang w:val="zh-CN"/>
        </w:rPr>
        <w:br w:type="page"/>
      </w:r>
    </w:p>
    <w:bookmarkEnd w:id="0"/>
    <w:bookmarkEnd w:id="1"/>
    <w:bookmarkEnd w:id="2"/>
    <w:bookmarkEnd w:id="3"/>
    <w:bookmarkEnd w:id="4"/>
    <w:p w14:paraId="5EA26F74">
      <w:pPr>
        <w:pageBreakBefore/>
        <w:spacing w:after="120" w:afterLines="50" w:line="360" w:lineRule="auto"/>
        <w:jc w:val="center"/>
        <w:outlineLvl w:val="9"/>
        <w:rPr>
          <w:rFonts w:hint="eastAsia" w:ascii="宋体" w:hAnsi="宋体" w:eastAsia="宋体" w:cs="宋体"/>
          <w:b/>
          <w:color w:val="auto"/>
          <w:sz w:val="24"/>
          <w:szCs w:val="24"/>
          <w:highlight w:val="none"/>
        </w:rPr>
      </w:pPr>
      <w:bookmarkStart w:id="5" w:name="_Toc826"/>
      <w:bookmarkStart w:id="6" w:name="_Toc27199"/>
      <w:bookmarkStart w:id="7" w:name="_Toc18407"/>
      <w:r>
        <w:rPr>
          <w:rFonts w:hint="eastAsia" w:ascii="宋体" w:hAnsi="宋体" w:eastAsia="宋体" w:cs="宋体"/>
          <w:b/>
          <w:color w:val="auto"/>
          <w:sz w:val="24"/>
          <w:szCs w:val="24"/>
          <w:highlight w:val="none"/>
        </w:rPr>
        <w:t>第一部分  协议书</w:t>
      </w:r>
      <w:bookmarkEnd w:id="5"/>
      <w:bookmarkEnd w:id="6"/>
      <w:bookmarkEnd w:id="7"/>
    </w:p>
    <w:p w14:paraId="1A2E35D8">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p>
    <w:p w14:paraId="166B7F8A">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p>
    <w:p w14:paraId="22566551">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依照《中华人民共和国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 xml:space="preserve">》及其他有关法律、行政法规，遵循平等、自愿、公平和诚实信用的原则，双方就本建设工程施工事项协商一致，订立本合同。 </w:t>
      </w:r>
    </w:p>
    <w:p w14:paraId="4C2C5DCE">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一、工程概况：</w:t>
      </w:r>
    </w:p>
    <w:p w14:paraId="6580E3DA">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工程名称：</w:t>
      </w:r>
      <w:r>
        <w:rPr>
          <w:rFonts w:hint="eastAsia" w:ascii="宋体" w:hAnsi="宋体" w:eastAsia="宋体" w:cs="宋体"/>
          <w:color w:val="auto"/>
          <w:sz w:val="24"/>
          <w:szCs w:val="24"/>
          <w:highlight w:val="none"/>
          <w:u w:val="single"/>
        </w:rPr>
        <w:t xml:space="preserve">                                                          </w:t>
      </w:r>
    </w:p>
    <w:p w14:paraId="12709E4F">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工程地点：</w:t>
      </w:r>
      <w:r>
        <w:rPr>
          <w:rFonts w:hint="eastAsia" w:ascii="宋体" w:hAnsi="宋体" w:eastAsia="宋体" w:cs="宋体"/>
          <w:color w:val="auto"/>
          <w:sz w:val="24"/>
          <w:szCs w:val="24"/>
          <w:highlight w:val="none"/>
          <w:u w:val="single"/>
        </w:rPr>
        <w:t xml:space="preserve">                                                          </w:t>
      </w:r>
    </w:p>
    <w:p w14:paraId="27DFE6A3">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u w:val="single"/>
        </w:rPr>
        <w:t xml:space="preserve">                                                          </w:t>
      </w:r>
    </w:p>
    <w:p w14:paraId="53F13A0F">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二、工程承包范围 </w:t>
      </w:r>
    </w:p>
    <w:p w14:paraId="7C929BEE">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承包范围：</w:t>
      </w:r>
      <w:r>
        <w:rPr>
          <w:rFonts w:hint="eastAsia" w:ascii="宋体" w:hAnsi="宋体" w:eastAsia="宋体" w:cs="宋体"/>
          <w:color w:val="auto"/>
          <w:sz w:val="24"/>
          <w:szCs w:val="24"/>
          <w:highlight w:val="none"/>
          <w:u w:val="single"/>
        </w:rPr>
        <w:t xml:space="preserve">                                                          </w:t>
      </w:r>
    </w:p>
    <w:p w14:paraId="40127C99">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三、合同工期</w:t>
      </w:r>
    </w:p>
    <w:p w14:paraId="094D1CCE">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开工日期：</w:t>
      </w:r>
      <w:r>
        <w:rPr>
          <w:rFonts w:hint="eastAsia" w:ascii="宋体" w:hAnsi="宋体" w:eastAsia="宋体" w:cs="宋体"/>
          <w:color w:val="auto"/>
          <w:sz w:val="24"/>
          <w:szCs w:val="24"/>
          <w:highlight w:val="none"/>
          <w:u w:val="single"/>
        </w:rPr>
        <w:t xml:space="preserve">           </w:t>
      </w:r>
    </w:p>
    <w:p w14:paraId="1F6A0052">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竣工日期：</w:t>
      </w:r>
      <w:r>
        <w:rPr>
          <w:rFonts w:hint="eastAsia" w:ascii="宋体" w:hAnsi="宋体" w:eastAsia="宋体" w:cs="宋体"/>
          <w:color w:val="auto"/>
          <w:sz w:val="24"/>
          <w:szCs w:val="24"/>
          <w:highlight w:val="none"/>
          <w:u w:val="single"/>
        </w:rPr>
        <w:t xml:space="preserve">           </w:t>
      </w:r>
    </w:p>
    <w:p w14:paraId="6BCFF061">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合同工期总日历天数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5FC0BE5A">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四、质量标准</w:t>
      </w:r>
    </w:p>
    <w:p w14:paraId="627483C2">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工程质量标准：达到国家质量验收合格标准</w:t>
      </w:r>
    </w:p>
    <w:p w14:paraId="3652ADB6">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五、合同价款</w:t>
      </w:r>
    </w:p>
    <w:p w14:paraId="1ACA12B4">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合同金额（大写）：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9EF6DA">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合同总价即成交价，合同总价为总承包价，不受市场价变化或实际工作量变化的影响，合同价格为含税价，供应商提供本工程所发生的一切税（包括增值税）费等都已包含于合同价款中。</w:t>
      </w:r>
    </w:p>
    <w:p w14:paraId="3BF82CF4">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六、组成合同的文件</w:t>
      </w:r>
    </w:p>
    <w:p w14:paraId="1F1CA398">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组成本合同的文件包括：</w:t>
      </w:r>
    </w:p>
    <w:p w14:paraId="15F7117E">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1、本合同协议书</w:t>
      </w:r>
    </w:p>
    <w:p w14:paraId="55F27C04">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2、本合同专用条款</w:t>
      </w:r>
    </w:p>
    <w:p w14:paraId="3B53959C">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3、本合同通用条款</w:t>
      </w:r>
    </w:p>
    <w:p w14:paraId="6E8D7890">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通知书</w:t>
      </w:r>
    </w:p>
    <w:p w14:paraId="3125FA86">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5、投标文件、工程报价单或预算书及其附件</w:t>
      </w:r>
    </w:p>
    <w:p w14:paraId="00EA5045">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6、招标文件、答疑纪要</w:t>
      </w:r>
    </w:p>
    <w:p w14:paraId="4808DA3B">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7、标准、规范及有关技术文件</w:t>
      </w:r>
    </w:p>
    <w:p w14:paraId="5268D383">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双方为履行本合同的有关洽商、变更等书面协议或文件视为本合同的组成部分。</w:t>
      </w:r>
    </w:p>
    <w:p w14:paraId="5F11184A">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七、本协议书中有关词语含义与本合同第二部分《通用条款》中分别赋予它们的定义相同。</w:t>
      </w:r>
    </w:p>
    <w:p w14:paraId="34E3CC02">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八、承包人向发包人承诺按照合同约定进行施工、竣工并在质量保修期内承担工程质量保修责任。</w:t>
      </w:r>
    </w:p>
    <w:p w14:paraId="3362BBB8">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九、发包人向承包人承诺按照合同约定的期限和方式支付合同价款及其他应当支付的款项。</w:t>
      </w:r>
    </w:p>
    <w:p w14:paraId="3784F284">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十、合同生效</w:t>
      </w:r>
    </w:p>
    <w:p w14:paraId="5A3D0673">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合同订立时间：          年            月            日</w:t>
      </w:r>
    </w:p>
    <w:p w14:paraId="47B4F91A">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合同订立地点：                                       </w:t>
      </w:r>
    </w:p>
    <w:p w14:paraId="3D0C4C35">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本合同双方约定 双方签字盖章 后生效。</w:t>
      </w:r>
    </w:p>
    <w:p w14:paraId="3B3A167E">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          （公章）         承包人：         （公章）</w:t>
      </w:r>
    </w:p>
    <w:p w14:paraId="24E786CF">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w:t>
      </w:r>
    </w:p>
    <w:p w14:paraId="3DE2F13A">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                         委托代理人：</w:t>
      </w:r>
    </w:p>
    <w:p w14:paraId="575413FD">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                             联系人：</w:t>
      </w:r>
    </w:p>
    <w:p w14:paraId="00B7EF85">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电话：</w:t>
      </w:r>
    </w:p>
    <w:p w14:paraId="532A2405">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                               传真：</w:t>
      </w:r>
    </w:p>
    <w:p w14:paraId="0A8F38C5">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203C555D">
      <w:pPr>
        <w:spacing w:before="240" w:beforeLines="100" w:after="240" w:afterLines="100" w:line="360" w:lineRule="auto"/>
        <w:ind w:firstLine="460" w:firstLineChars="192"/>
        <w:jc w:val="left"/>
        <w:rPr>
          <w:rFonts w:hint="eastAsia" w:ascii="宋体" w:hAnsi="宋体" w:eastAsia="宋体" w:cs="宋体"/>
          <w:color w:val="auto"/>
          <w:sz w:val="24"/>
          <w:szCs w:val="24"/>
          <w:highlight w:val="none"/>
        </w:rPr>
        <w:sectPr>
          <w:footerReference r:id="rId3" w:type="default"/>
          <w:pgSz w:w="11907" w:h="16840"/>
          <w:pgMar w:top="1304" w:right="1361" w:bottom="1304" w:left="1361" w:header="720" w:footer="720" w:gutter="0"/>
          <w:pgNumType w:fmt="decimal" w:start="1"/>
          <w:cols w:space="720" w:num="1"/>
        </w:sectPr>
      </w:pPr>
      <w:r>
        <w:rPr>
          <w:rFonts w:hint="eastAsia" w:ascii="宋体" w:hAnsi="宋体" w:eastAsia="宋体" w:cs="宋体"/>
          <w:color w:val="auto"/>
          <w:sz w:val="24"/>
          <w:szCs w:val="24"/>
          <w:highlight w:val="none"/>
        </w:rPr>
        <w:t>账号：                               账号：</w:t>
      </w:r>
    </w:p>
    <w:p w14:paraId="7CF6ED09">
      <w:pPr>
        <w:spacing w:line="360" w:lineRule="auto"/>
        <w:ind w:firstLine="482" w:firstLineChars="200"/>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第二部分  通用合同条款</w:t>
      </w:r>
    </w:p>
    <w:p w14:paraId="2FCD881C">
      <w:pPr>
        <w:pStyle w:val="4"/>
        <w:spacing w:before="0" w:beforeAutospacing="0" w:after="0" w:afterAutospacing="0" w:line="30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执行《陕西省建设工程施工合同》（示范文本）</w:t>
      </w:r>
    </w:p>
    <w:p w14:paraId="57A15FE6">
      <w:pPr>
        <w:pStyle w:val="4"/>
        <w:spacing w:before="0" w:beforeAutospacing="0" w:after="0" w:afterAutospacing="0" w:line="300" w:lineRule="auto"/>
        <w:jc w:val="center"/>
        <w:rPr>
          <w:rFonts w:hint="eastAsia" w:ascii="宋体" w:hAnsi="宋体" w:eastAsia="宋体" w:cs="宋体"/>
          <w:b/>
          <w:bCs/>
          <w:color w:val="auto"/>
          <w:sz w:val="24"/>
          <w:szCs w:val="24"/>
          <w:highlight w:val="none"/>
        </w:rPr>
      </w:pPr>
    </w:p>
    <w:p w14:paraId="77FB8A33">
      <w:pPr>
        <w:pStyle w:val="4"/>
        <w:spacing w:before="0" w:beforeAutospacing="0" w:after="0" w:afterAutospacing="0" w:line="300" w:lineRule="auto"/>
        <w:jc w:val="center"/>
        <w:rPr>
          <w:rFonts w:hint="eastAsia" w:ascii="宋体" w:hAnsi="宋体" w:eastAsia="宋体" w:cs="宋体"/>
          <w:b/>
          <w:bCs/>
          <w:color w:val="auto"/>
          <w:sz w:val="24"/>
          <w:szCs w:val="24"/>
          <w:highlight w:val="none"/>
        </w:rPr>
        <w:sectPr>
          <w:pgSz w:w="11906" w:h="16838"/>
          <w:pgMar w:top="1304" w:right="1361" w:bottom="1304" w:left="1361" w:header="720" w:footer="720" w:gutter="0"/>
          <w:pgNumType w:fmt="decimal"/>
          <w:cols w:space="720" w:num="1"/>
        </w:sectPr>
      </w:pPr>
    </w:p>
    <w:p w14:paraId="63012629">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第三部分  专用合同条款</w:t>
      </w:r>
    </w:p>
    <w:p w14:paraId="02A83614">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一、词语定义及合同文件</w:t>
      </w:r>
    </w:p>
    <w:p w14:paraId="321D37AD">
      <w:pPr>
        <w:spacing w:line="360" w:lineRule="auto"/>
        <w:ind w:firstLine="482" w:firstLineChars="200"/>
        <w:jc w:val="left"/>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color w:val="auto"/>
          <w:sz w:val="24"/>
          <w:szCs w:val="24"/>
          <w:highlight w:val="none"/>
          <w:u w:val="single"/>
        </w:rPr>
        <w:t>专用合同条款是对通用条款中相应条款内容的解释、补充、删除或修改，其序号与通用条款中条款一一对应，未作改动的条款按通用条款执行。</w:t>
      </w:r>
    </w:p>
    <w:p w14:paraId="7EB8520E">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2、合同文件及解释顺序</w:t>
      </w:r>
    </w:p>
    <w:p w14:paraId="393B2973">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合同文件组成及解释顺序：</w:t>
      </w:r>
      <w:r>
        <w:rPr>
          <w:rFonts w:hint="eastAsia" w:ascii="宋体" w:hAnsi="宋体" w:eastAsia="宋体" w:cs="宋体"/>
          <w:color w:val="auto"/>
          <w:sz w:val="24"/>
          <w:szCs w:val="24"/>
          <w:highlight w:val="none"/>
          <w:u w:val="single"/>
        </w:rPr>
        <w:t>﹙1﹚本合同协议书；﹙2﹚本合同专用条款；﹙3﹚</w:t>
      </w:r>
      <w:r>
        <w:rPr>
          <w:rFonts w:hint="eastAsia" w:ascii="宋体" w:hAnsi="宋体" w:eastAsia="宋体" w:cs="宋体"/>
          <w:color w:val="auto"/>
          <w:sz w:val="24"/>
          <w:szCs w:val="24"/>
          <w:highlight w:val="none"/>
          <w:u w:val="single"/>
          <w:lang w:eastAsia="zh-CN"/>
        </w:rPr>
        <w:t>中标</w:t>
      </w:r>
      <w:r>
        <w:rPr>
          <w:rFonts w:hint="eastAsia" w:ascii="宋体" w:hAnsi="宋体" w:eastAsia="宋体" w:cs="宋体"/>
          <w:color w:val="auto"/>
          <w:sz w:val="24"/>
          <w:szCs w:val="24"/>
          <w:highlight w:val="none"/>
          <w:u w:val="single"/>
        </w:rPr>
        <w:t>通知书；﹙4﹚</w:t>
      </w:r>
      <w:r>
        <w:rPr>
          <w:rFonts w:hint="eastAsia" w:ascii="宋体" w:hAnsi="宋体" w:eastAsia="宋体" w:cs="宋体"/>
          <w:color w:val="auto"/>
          <w:sz w:val="24"/>
          <w:szCs w:val="24"/>
          <w:highlight w:val="none"/>
          <w:u w:val="single"/>
          <w:lang w:eastAsia="zh-CN"/>
        </w:rPr>
        <w:t>招标</w:t>
      </w:r>
      <w:r>
        <w:rPr>
          <w:rFonts w:hint="eastAsia" w:ascii="宋体" w:hAnsi="宋体" w:eastAsia="宋体" w:cs="宋体"/>
          <w:color w:val="auto"/>
          <w:sz w:val="24"/>
          <w:szCs w:val="24"/>
          <w:highlight w:val="none"/>
          <w:u w:val="single"/>
        </w:rPr>
        <w:t>文件答疑纪要；﹙5﹚本合同通用条款；﹙6﹚标准规范及有关技术文件；（7）其他。</w:t>
      </w:r>
    </w:p>
    <w:p w14:paraId="7161804E">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3、语言文字和适用法律语言文字和适用法律、标准及规范</w:t>
      </w:r>
    </w:p>
    <w:p w14:paraId="65CC55F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本合同除使用汉语外，还使用_________</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__________语言文字。</w:t>
      </w:r>
    </w:p>
    <w:p w14:paraId="0DDBF5FD">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3.2  适用法律和法规需要明示的法律、行政法规：</w:t>
      </w:r>
      <w:r>
        <w:rPr>
          <w:rFonts w:hint="eastAsia" w:ascii="宋体" w:hAnsi="宋体" w:eastAsia="宋体" w:cs="宋体"/>
          <w:color w:val="auto"/>
          <w:sz w:val="24"/>
          <w:szCs w:val="24"/>
          <w:highlight w:val="none"/>
          <w:u w:val="single"/>
        </w:rPr>
        <w:t>本合同适用于中华人民共和国法律，行政法规、陕西省地方法规。</w:t>
      </w:r>
    </w:p>
    <w:p w14:paraId="082C6F9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3.3  适用标准、规范 </w:t>
      </w:r>
    </w:p>
    <w:p w14:paraId="1CB7A9AB">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适用标准、规范的名称：</w:t>
      </w:r>
      <w:r>
        <w:rPr>
          <w:rFonts w:hint="eastAsia" w:ascii="宋体" w:hAnsi="宋体" w:eastAsia="宋体" w:cs="宋体"/>
          <w:color w:val="auto"/>
          <w:sz w:val="24"/>
          <w:szCs w:val="24"/>
          <w:highlight w:val="none"/>
          <w:u w:val="single"/>
        </w:rPr>
        <w:t>﹙1﹚国家现行和相关技术规程；﹙2﹚工程所在地建设主管部门的标准、规范；﹙3﹚工程所在地行业的标准、规范。</w:t>
      </w:r>
    </w:p>
    <w:p w14:paraId="177ADAD3">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发包人提供标准、规范的时间：</w:t>
      </w:r>
      <w:r>
        <w:rPr>
          <w:rFonts w:hint="eastAsia" w:ascii="宋体" w:hAnsi="宋体" w:eastAsia="宋体" w:cs="宋体"/>
          <w:color w:val="auto"/>
          <w:sz w:val="24"/>
          <w:szCs w:val="24"/>
          <w:highlight w:val="none"/>
          <w:u w:val="single"/>
        </w:rPr>
        <w:t xml:space="preserve">               /                    _</w:t>
      </w:r>
    </w:p>
    <w:p w14:paraId="59F9A41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国内没有相应标准、规范时的约定：</w:t>
      </w:r>
      <w:r>
        <w:rPr>
          <w:rFonts w:hint="eastAsia" w:ascii="宋体" w:hAnsi="宋体" w:eastAsia="宋体" w:cs="宋体"/>
          <w:color w:val="auto"/>
          <w:sz w:val="24"/>
          <w:szCs w:val="24"/>
          <w:highlight w:val="none"/>
          <w:u w:val="single"/>
        </w:rPr>
        <w:t xml:space="preserve">                              。</w:t>
      </w:r>
    </w:p>
    <w:p w14:paraId="3C9FDB5A">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4、图纸</w:t>
      </w:r>
    </w:p>
    <w:p w14:paraId="79986A7C">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4.1发包人向承包人提供图纸日期和套数</w:t>
      </w:r>
      <w:r>
        <w:rPr>
          <w:rFonts w:hint="eastAsia" w:ascii="宋体" w:hAnsi="宋体" w:eastAsia="宋体" w:cs="宋体"/>
          <w:color w:val="auto"/>
          <w:sz w:val="24"/>
          <w:szCs w:val="24"/>
          <w:highlight w:val="none"/>
          <w:u w:val="single"/>
        </w:rPr>
        <w:t>：    /                       。</w:t>
      </w:r>
    </w:p>
    <w:p w14:paraId="5AB7E22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发包人对图纸的保密要求</w:t>
      </w:r>
      <w:r>
        <w:rPr>
          <w:rFonts w:hint="eastAsia" w:ascii="宋体" w:hAnsi="宋体" w:eastAsia="宋体" w:cs="宋体"/>
          <w:color w:val="auto"/>
          <w:sz w:val="24"/>
          <w:szCs w:val="24"/>
          <w:highlight w:val="none"/>
          <w:u w:val="single"/>
        </w:rPr>
        <w:t>：         /           。</w:t>
      </w:r>
    </w:p>
    <w:p w14:paraId="7F8C212D">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使用国外图纸的要求及费用承担：</w:t>
      </w:r>
      <w:r>
        <w:rPr>
          <w:rFonts w:hint="eastAsia" w:ascii="宋体" w:hAnsi="宋体" w:eastAsia="宋体" w:cs="宋体"/>
          <w:color w:val="auto"/>
          <w:sz w:val="24"/>
          <w:szCs w:val="24"/>
          <w:highlight w:val="none"/>
          <w:u w:val="single"/>
        </w:rPr>
        <w:t>____无_____</w:t>
      </w:r>
    </w:p>
    <w:p w14:paraId="0A622871">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二、双方一般权利和义务</w:t>
      </w:r>
    </w:p>
    <w:p w14:paraId="7D37F226">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5、工程师</w:t>
      </w:r>
    </w:p>
    <w:p w14:paraId="02A86FB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5.2监理单位委派的工程师 </w:t>
      </w:r>
    </w:p>
    <w:p w14:paraId="4F30D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姓名：______/_________职务：______/________</w:t>
      </w:r>
    </w:p>
    <w:p w14:paraId="4DAB45A8">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发包人委托的职权：</w:t>
      </w:r>
      <w:r>
        <w:rPr>
          <w:rFonts w:hint="eastAsia" w:ascii="宋体" w:hAnsi="宋体" w:eastAsia="宋体" w:cs="宋体"/>
          <w:color w:val="auto"/>
          <w:sz w:val="24"/>
          <w:szCs w:val="24"/>
          <w:highlight w:val="none"/>
          <w:u w:val="single"/>
        </w:rPr>
        <w:t xml:space="preserve">               /                   </w:t>
      </w:r>
    </w:p>
    <w:p w14:paraId="63859F18">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需要取得发包人批准才能行使的职权：</w:t>
      </w:r>
      <w:r>
        <w:rPr>
          <w:rFonts w:hint="eastAsia" w:ascii="宋体" w:hAnsi="宋体" w:eastAsia="宋体" w:cs="宋体"/>
          <w:color w:val="auto"/>
          <w:sz w:val="24"/>
          <w:szCs w:val="24"/>
          <w:highlight w:val="none"/>
          <w:u w:val="single"/>
        </w:rPr>
        <w:t xml:space="preserve">         /          </w:t>
      </w:r>
    </w:p>
    <w:p w14:paraId="4A8557E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5.4发包人派驻的工程师 </w:t>
      </w:r>
    </w:p>
    <w:p w14:paraId="6C8659D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姓名：____________________职务：________________________________</w:t>
      </w:r>
    </w:p>
    <w:p w14:paraId="0CDB0CC5">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职权：</w:t>
      </w:r>
      <w:r>
        <w:rPr>
          <w:rFonts w:hint="eastAsia" w:ascii="宋体" w:hAnsi="宋体" w:eastAsia="宋体" w:cs="宋体"/>
          <w:color w:val="auto"/>
          <w:sz w:val="24"/>
          <w:szCs w:val="24"/>
          <w:highlight w:val="none"/>
          <w:u w:val="single"/>
        </w:rPr>
        <w:t xml:space="preserve">                                                          </w:t>
      </w:r>
    </w:p>
    <w:p w14:paraId="0405494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5.6不实行监理的，工程师的职权：________</w:t>
      </w:r>
      <w:r>
        <w:rPr>
          <w:rFonts w:hint="eastAsia" w:ascii="宋体" w:hAnsi="宋体" w:eastAsia="宋体" w:cs="宋体"/>
          <w:color w:val="auto"/>
          <w:sz w:val="24"/>
          <w:szCs w:val="24"/>
          <w:highlight w:val="none"/>
          <w:u w:val="single"/>
        </w:rPr>
        <w:t>/_</w:t>
      </w:r>
      <w:r>
        <w:rPr>
          <w:rFonts w:hint="eastAsia" w:ascii="宋体" w:hAnsi="宋体" w:eastAsia="宋体" w:cs="宋体"/>
          <w:color w:val="auto"/>
          <w:sz w:val="24"/>
          <w:szCs w:val="24"/>
          <w:highlight w:val="none"/>
        </w:rPr>
        <w:t>____________________</w:t>
      </w:r>
    </w:p>
    <w:p w14:paraId="161A5146">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6、项目经理</w:t>
      </w:r>
    </w:p>
    <w:p w14:paraId="2EBAEAC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姓名：___________职务：___________________</w:t>
      </w:r>
    </w:p>
    <w:p w14:paraId="319D7D4F">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7、发包人工作</w:t>
      </w:r>
    </w:p>
    <w:p w14:paraId="0358FA0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7.1发包人应按约定的时间和要求完成以下工作：</w:t>
      </w:r>
    </w:p>
    <w:p w14:paraId="38D75B37">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（1）施工场地具备施工条件的要求及完成的时间：</w:t>
      </w:r>
      <w:r>
        <w:rPr>
          <w:rFonts w:hint="eastAsia" w:ascii="宋体" w:hAnsi="宋体" w:eastAsia="宋体" w:cs="宋体"/>
          <w:color w:val="auto"/>
          <w:sz w:val="24"/>
          <w:szCs w:val="24"/>
          <w:highlight w:val="none"/>
          <w:u w:val="single"/>
        </w:rPr>
        <w:t>工程开工前五日内完成。</w:t>
      </w:r>
    </w:p>
    <w:p w14:paraId="07F76CB5">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（2）将施工所需的水、电、电讯线路接至施工场地的时间、地点和供应要求：</w:t>
      </w:r>
      <w:r>
        <w:rPr>
          <w:rFonts w:hint="eastAsia" w:ascii="宋体" w:hAnsi="宋体" w:eastAsia="宋体" w:cs="宋体"/>
          <w:color w:val="auto"/>
          <w:sz w:val="24"/>
          <w:szCs w:val="24"/>
          <w:highlight w:val="none"/>
          <w:u w:val="single"/>
        </w:rPr>
        <w:t>本工程施工水源、电源、电讯均由承包人自行解决并承担费用。</w:t>
      </w:r>
    </w:p>
    <w:p w14:paraId="3F7E2D64">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其计量和计价方法为：</w:t>
      </w:r>
      <w:r>
        <w:rPr>
          <w:rFonts w:hint="eastAsia" w:ascii="宋体" w:hAnsi="宋体" w:eastAsia="宋体" w:cs="宋体"/>
          <w:color w:val="auto"/>
          <w:sz w:val="24"/>
          <w:szCs w:val="24"/>
          <w:highlight w:val="none"/>
          <w:u w:val="single"/>
        </w:rPr>
        <w:t>由承包人承担费用，按不同来源在投标时自主报价，结算时不再调整。</w:t>
      </w:r>
    </w:p>
    <w:p w14:paraId="19C885F8">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（3）施工场地与公共道路的通道开通时间和要求：</w:t>
      </w:r>
      <w:r>
        <w:rPr>
          <w:rFonts w:hint="eastAsia" w:ascii="宋体" w:hAnsi="宋体" w:eastAsia="宋体" w:cs="宋体"/>
          <w:color w:val="auto"/>
          <w:sz w:val="24"/>
          <w:szCs w:val="24"/>
          <w:highlight w:val="none"/>
          <w:u w:val="single"/>
        </w:rPr>
        <w:t xml:space="preserve">             </w:t>
      </w:r>
    </w:p>
    <w:p w14:paraId="4D0A238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（4）工程地质和地下管线资料的提供时间：</w:t>
      </w:r>
      <w:r>
        <w:rPr>
          <w:rFonts w:hint="eastAsia" w:ascii="宋体" w:hAnsi="宋体" w:eastAsia="宋体" w:cs="宋体"/>
          <w:color w:val="auto"/>
          <w:sz w:val="24"/>
          <w:szCs w:val="24"/>
          <w:highlight w:val="none"/>
          <w:u w:val="single"/>
        </w:rPr>
        <w:t>合同签订七日内提供发包人已知的情况，其它由承包人自行勘测和解决。</w:t>
      </w:r>
    </w:p>
    <w:p w14:paraId="1354C3F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（5）由发包人办理的施工所需证件、批件的名称和完成时间：</w:t>
      </w:r>
      <w:r>
        <w:rPr>
          <w:rFonts w:hint="eastAsia" w:ascii="宋体" w:hAnsi="宋体" w:eastAsia="宋体" w:cs="宋体"/>
          <w:color w:val="auto"/>
          <w:sz w:val="24"/>
          <w:szCs w:val="24"/>
          <w:highlight w:val="none"/>
          <w:u w:val="single"/>
        </w:rPr>
        <w:t>合同签订后发包人积极办理，需要承包人配合的承包人必须积极配合在开工前完成</w:t>
      </w:r>
      <w:r>
        <w:rPr>
          <w:rFonts w:hint="eastAsia" w:ascii="宋体" w:hAnsi="宋体" w:eastAsia="宋体" w:cs="宋体"/>
          <w:color w:val="auto"/>
          <w:sz w:val="24"/>
          <w:szCs w:val="24"/>
          <w:highlight w:val="none"/>
        </w:rPr>
        <w:t>。</w:t>
      </w:r>
    </w:p>
    <w:p w14:paraId="2313F969">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（6）水准点与座标控制点交验要求：</w:t>
      </w:r>
      <w:r>
        <w:rPr>
          <w:rFonts w:hint="eastAsia" w:ascii="宋体" w:hAnsi="宋体" w:eastAsia="宋体" w:cs="宋体"/>
          <w:color w:val="auto"/>
          <w:sz w:val="24"/>
          <w:szCs w:val="24"/>
          <w:highlight w:val="none"/>
          <w:u w:val="single"/>
        </w:rPr>
        <w:t>/。</w:t>
      </w:r>
    </w:p>
    <w:p w14:paraId="1E8D06F9">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（7）施工交底时间：</w:t>
      </w:r>
      <w:r>
        <w:rPr>
          <w:rFonts w:hint="eastAsia" w:ascii="宋体" w:hAnsi="宋体" w:eastAsia="宋体" w:cs="宋体"/>
          <w:color w:val="auto"/>
          <w:sz w:val="24"/>
          <w:szCs w:val="24"/>
          <w:highlight w:val="none"/>
          <w:u w:val="single"/>
        </w:rPr>
        <w:t xml:space="preserve">       。</w:t>
      </w:r>
    </w:p>
    <w:p w14:paraId="3A3C29EB">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（8）协调处理施工场地周围地下管线和邻近建筑物、构筑物（含文物保护建筑）、古树名木的保护工作：</w:t>
      </w:r>
      <w:r>
        <w:rPr>
          <w:rFonts w:hint="eastAsia" w:ascii="宋体" w:hAnsi="宋体" w:eastAsia="宋体" w:cs="宋体"/>
          <w:color w:val="auto"/>
          <w:sz w:val="24"/>
          <w:szCs w:val="24"/>
          <w:highlight w:val="none"/>
          <w:u w:val="single"/>
        </w:rPr>
        <w:t>由发包人和承包人协商确定。</w:t>
      </w:r>
    </w:p>
    <w:p w14:paraId="1DCFCAB5">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（9）双方约定发包人应做的其他工作：</w:t>
      </w:r>
      <w:r>
        <w:rPr>
          <w:rFonts w:hint="eastAsia" w:ascii="宋体" w:hAnsi="宋体" w:eastAsia="宋体" w:cs="宋体"/>
          <w:color w:val="auto"/>
          <w:sz w:val="24"/>
          <w:szCs w:val="24"/>
          <w:highlight w:val="none"/>
          <w:u w:val="single"/>
        </w:rPr>
        <w:t>施工中的协调配合工作。</w:t>
      </w:r>
    </w:p>
    <w:p w14:paraId="02B9DAED">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7.2发包人委托承包人办理的工作：</w:t>
      </w:r>
      <w:r>
        <w:rPr>
          <w:rFonts w:hint="eastAsia" w:ascii="宋体" w:hAnsi="宋体" w:eastAsia="宋体" w:cs="宋体"/>
          <w:color w:val="auto"/>
          <w:sz w:val="24"/>
          <w:szCs w:val="24"/>
          <w:highlight w:val="none"/>
          <w:u w:val="single"/>
        </w:rPr>
        <w:t>配合发包人办理施工许可证、质量监督备案手续。</w:t>
      </w:r>
    </w:p>
    <w:p w14:paraId="2A843043">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8、承包人工作</w:t>
      </w:r>
    </w:p>
    <w:p w14:paraId="5B48C0A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8.1承包人应按约定时间和要求，完成以下工作：</w:t>
      </w:r>
    </w:p>
    <w:p w14:paraId="364767CA">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（1）需由设计资质等级和业务范围允许的承包人完成的设计文件提交时间：</w:t>
      </w:r>
      <w:r>
        <w:rPr>
          <w:rFonts w:hint="eastAsia" w:ascii="宋体" w:hAnsi="宋体" w:eastAsia="宋体" w:cs="宋体"/>
          <w:color w:val="auto"/>
          <w:sz w:val="24"/>
          <w:szCs w:val="24"/>
          <w:highlight w:val="none"/>
          <w:u w:val="single"/>
        </w:rPr>
        <w:t>按发包人的要求提供。</w:t>
      </w:r>
    </w:p>
    <w:p w14:paraId="44544B96">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（2）应提供计划、报表的名称及完成时间：</w:t>
      </w:r>
      <w:r>
        <w:rPr>
          <w:rFonts w:hint="eastAsia" w:ascii="宋体" w:hAnsi="宋体" w:eastAsia="宋体" w:cs="宋体"/>
          <w:color w:val="auto"/>
          <w:sz w:val="24"/>
          <w:szCs w:val="24"/>
          <w:highlight w:val="none"/>
          <w:u w:val="single"/>
        </w:rPr>
        <w:t xml:space="preserve">        /          。</w:t>
      </w:r>
    </w:p>
    <w:p w14:paraId="4B1CE3F1">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（3）承担施工安全保卫工作及非夜间施工照明的责任和要求：</w:t>
      </w:r>
      <w:r>
        <w:rPr>
          <w:rFonts w:hint="eastAsia" w:ascii="宋体" w:hAnsi="宋体" w:eastAsia="宋体" w:cs="宋体"/>
          <w:color w:val="auto"/>
          <w:sz w:val="24"/>
          <w:szCs w:val="24"/>
          <w:highlight w:val="none"/>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14:paraId="0676BF58">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（4）向发包人提供的办公和生活房屋及设施的要求：</w:t>
      </w:r>
      <w:r>
        <w:rPr>
          <w:rFonts w:hint="eastAsia" w:ascii="宋体" w:hAnsi="宋体" w:eastAsia="宋体" w:cs="宋体"/>
          <w:color w:val="auto"/>
          <w:sz w:val="24"/>
          <w:szCs w:val="24"/>
          <w:highlight w:val="none"/>
          <w:u w:val="single"/>
        </w:rPr>
        <w:t>/</w:t>
      </w:r>
    </w:p>
    <w:p w14:paraId="30B9AFF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（5）需承包人办理的有关施工场地交通、环卫和施工噪音管理等手续：</w:t>
      </w:r>
      <w:r>
        <w:rPr>
          <w:rFonts w:hint="eastAsia" w:ascii="宋体" w:hAnsi="宋体" w:eastAsia="宋体" w:cs="宋体"/>
          <w:color w:val="auto"/>
          <w:sz w:val="24"/>
          <w:szCs w:val="24"/>
          <w:highlight w:val="none"/>
          <w:u w:val="single"/>
        </w:rPr>
        <w:t>由承包人负责各项手续的办理并承担费用。</w:t>
      </w:r>
    </w:p>
    <w:p w14:paraId="2F0CB0A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（6）已完工程成品保护的特殊要求及费用承担：</w:t>
      </w:r>
      <w:r>
        <w:rPr>
          <w:rFonts w:hint="eastAsia" w:ascii="宋体" w:hAnsi="宋体" w:eastAsia="宋体" w:cs="宋体"/>
          <w:color w:val="auto"/>
          <w:sz w:val="24"/>
          <w:szCs w:val="24"/>
          <w:highlight w:val="none"/>
          <w:u w:val="single"/>
        </w:rPr>
        <w:t>承包人负责，费用由承包人承担。</w:t>
      </w:r>
    </w:p>
    <w:p w14:paraId="2200C6AF">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（7）施工场地周围地下管线和邻近建筑物、构筑物（含文物保护建筑）、古树名木的保护要求及费用承担：</w:t>
      </w:r>
      <w:r>
        <w:rPr>
          <w:rFonts w:hint="eastAsia" w:ascii="宋体" w:hAnsi="宋体" w:eastAsia="宋体" w:cs="宋体"/>
          <w:color w:val="auto"/>
          <w:sz w:val="24"/>
          <w:szCs w:val="24"/>
          <w:highlight w:val="none"/>
          <w:u w:val="single"/>
        </w:rPr>
        <w:t>由发包人和承包人负责协商确定。</w:t>
      </w:r>
    </w:p>
    <w:p w14:paraId="2D2808DD">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（8）施工场地清洁卫生的要求：</w:t>
      </w:r>
      <w:r>
        <w:rPr>
          <w:rFonts w:hint="eastAsia" w:ascii="宋体" w:hAnsi="宋体" w:eastAsia="宋体" w:cs="宋体"/>
          <w:color w:val="auto"/>
          <w:sz w:val="24"/>
          <w:szCs w:val="24"/>
          <w:highlight w:val="none"/>
          <w:u w:val="single"/>
        </w:rPr>
        <w:t>由承包人负责。</w:t>
      </w:r>
    </w:p>
    <w:p w14:paraId="5C4E521D">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（9）双方约定承包人应做的其他工作：</w:t>
      </w:r>
      <w:r>
        <w:rPr>
          <w:rFonts w:hint="eastAsia" w:ascii="宋体" w:hAnsi="宋体" w:eastAsia="宋体" w:cs="宋体"/>
          <w:color w:val="auto"/>
          <w:sz w:val="24"/>
          <w:szCs w:val="24"/>
          <w:highlight w:val="none"/>
          <w:u w:val="single"/>
        </w:rPr>
        <w:t>相关的对外协调工作。</w:t>
      </w:r>
    </w:p>
    <w:p w14:paraId="5BC57931">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三、施工组织设计和工期</w:t>
      </w:r>
    </w:p>
    <w:p w14:paraId="010536E4">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9、进度计划</w:t>
      </w:r>
    </w:p>
    <w:p w14:paraId="2B85F1E6">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9.1承包人提供施工组织设计（施工方案）和进度计划的时间：</w:t>
      </w:r>
      <w:r>
        <w:rPr>
          <w:rFonts w:hint="eastAsia" w:ascii="宋体" w:hAnsi="宋体" w:eastAsia="宋体" w:cs="宋体"/>
          <w:color w:val="auto"/>
          <w:sz w:val="24"/>
          <w:szCs w:val="24"/>
          <w:highlight w:val="none"/>
          <w:u w:val="single"/>
        </w:rPr>
        <w:t>合同签订后15日内。</w:t>
      </w:r>
    </w:p>
    <w:p w14:paraId="1785AFCE">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工程师确认的时间：</w:t>
      </w:r>
      <w:r>
        <w:rPr>
          <w:rFonts w:hint="eastAsia" w:ascii="宋体" w:hAnsi="宋体" w:eastAsia="宋体" w:cs="宋体"/>
          <w:color w:val="auto"/>
          <w:sz w:val="24"/>
          <w:szCs w:val="24"/>
          <w:highlight w:val="none"/>
          <w:u w:val="single"/>
        </w:rPr>
        <w:t>承包人接交之日起七日内。</w:t>
      </w:r>
    </w:p>
    <w:p w14:paraId="25EABD64">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9.2群体工程中有关进度计划的要求：</w:t>
      </w:r>
      <w:r>
        <w:rPr>
          <w:rFonts w:hint="eastAsia" w:ascii="宋体" w:hAnsi="宋体" w:eastAsia="宋体" w:cs="宋体"/>
          <w:color w:val="auto"/>
          <w:sz w:val="24"/>
          <w:szCs w:val="24"/>
          <w:highlight w:val="none"/>
          <w:u w:val="single"/>
        </w:rPr>
        <w:t>以发包人的要求为准。</w:t>
      </w:r>
    </w:p>
    <w:p w14:paraId="3899F09D">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10、工期延误</w:t>
      </w:r>
    </w:p>
    <w:p w14:paraId="6973D347">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10.1双方约定工期顺延的其他情况：</w:t>
      </w:r>
      <w:r>
        <w:rPr>
          <w:rFonts w:hint="eastAsia" w:ascii="宋体" w:hAnsi="宋体" w:eastAsia="宋体" w:cs="宋体"/>
          <w:color w:val="auto"/>
          <w:sz w:val="24"/>
          <w:szCs w:val="24"/>
          <w:highlight w:val="none"/>
          <w:u w:val="single"/>
        </w:rPr>
        <w:t>执行《通用条款》。</w:t>
      </w:r>
    </w:p>
    <w:p w14:paraId="1D1CEEB2">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四、质量与检验</w:t>
      </w:r>
    </w:p>
    <w:p w14:paraId="60BBABC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11、隐蔽工程和中间验收 </w:t>
      </w:r>
    </w:p>
    <w:p w14:paraId="44C7A4D3">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11.1双方约定中间验收部位：</w:t>
      </w:r>
      <w:r>
        <w:rPr>
          <w:rFonts w:hint="eastAsia" w:ascii="宋体" w:hAnsi="宋体" w:eastAsia="宋体" w:cs="宋体"/>
          <w:color w:val="auto"/>
          <w:sz w:val="24"/>
          <w:szCs w:val="24"/>
          <w:highlight w:val="none"/>
          <w:u w:val="single"/>
        </w:rPr>
        <w:t>执行《通用条款》。</w:t>
      </w:r>
    </w:p>
    <w:p w14:paraId="7678229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12、工程试车 </w:t>
      </w:r>
    </w:p>
    <w:p w14:paraId="658CB038">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12.1试车费用的承担：</w:t>
      </w:r>
      <w:r>
        <w:rPr>
          <w:rFonts w:hint="eastAsia" w:ascii="宋体" w:hAnsi="宋体" w:eastAsia="宋体" w:cs="宋体"/>
          <w:color w:val="auto"/>
          <w:sz w:val="24"/>
          <w:szCs w:val="24"/>
          <w:highlight w:val="none"/>
          <w:u w:val="single"/>
        </w:rPr>
        <w:t>由承包人承担。</w:t>
      </w:r>
    </w:p>
    <w:p w14:paraId="23D5C15A">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五、安全生产</w:t>
      </w:r>
    </w:p>
    <w:p w14:paraId="63C07433">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13、项目实施单位履行安全生产监管责任，项目施工单位履行安全生产主体责任。（详见作业设计说明书）</w:t>
      </w:r>
    </w:p>
    <w:p w14:paraId="5E6E62B2">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六、合同价款</w:t>
      </w:r>
    </w:p>
    <w:p w14:paraId="30F2A18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13、合同价款约定 </w:t>
      </w:r>
    </w:p>
    <w:p w14:paraId="2F22F7A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13.1本合同价款采用</w:t>
      </w:r>
      <w:r>
        <w:rPr>
          <w:rFonts w:hint="eastAsia" w:ascii="宋体" w:hAnsi="宋体" w:eastAsia="宋体" w:cs="宋体"/>
          <w:color w:val="auto"/>
          <w:sz w:val="24"/>
          <w:szCs w:val="24"/>
          <w:highlight w:val="none"/>
          <w:u w:val="single"/>
        </w:rPr>
        <w:t>（</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方式确定。</w:t>
      </w:r>
    </w:p>
    <w:p w14:paraId="7F264B9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（1）采用固定总价合同：</w:t>
      </w:r>
    </w:p>
    <w:p w14:paraId="013A6881">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（2）采用固定综合单价合同，综合单价中包括的风险范围：</w:t>
      </w:r>
      <w:r>
        <w:rPr>
          <w:rFonts w:hint="eastAsia" w:ascii="宋体" w:hAnsi="宋体" w:eastAsia="宋体" w:cs="宋体"/>
          <w:color w:val="auto"/>
          <w:sz w:val="24"/>
          <w:szCs w:val="24"/>
          <w:highlight w:val="none"/>
          <w:u w:val="single"/>
        </w:rPr>
        <w:t xml:space="preserve">  /  </w:t>
      </w:r>
    </w:p>
    <w:p w14:paraId="65ADDAF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（3）采用可调价格合同，合同价款调整方法：_______</w:t>
      </w:r>
      <w:r>
        <w:rPr>
          <w:rFonts w:hint="eastAsia" w:ascii="宋体" w:hAnsi="宋体" w:eastAsia="宋体" w:cs="宋体"/>
          <w:color w:val="auto"/>
          <w:sz w:val="24"/>
          <w:szCs w:val="24"/>
          <w:highlight w:val="none"/>
          <w:u w:val="single"/>
        </w:rPr>
        <w:t>__/__</w:t>
      </w:r>
      <w:r>
        <w:rPr>
          <w:rFonts w:hint="eastAsia" w:ascii="宋体" w:hAnsi="宋体" w:eastAsia="宋体" w:cs="宋体"/>
          <w:color w:val="auto"/>
          <w:sz w:val="24"/>
          <w:szCs w:val="24"/>
          <w:highlight w:val="none"/>
        </w:rPr>
        <w:t>___________</w:t>
      </w:r>
    </w:p>
    <w:p w14:paraId="2184426C">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14、合同价款调整</w:t>
      </w:r>
    </w:p>
    <w:p w14:paraId="21D7E89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14.1双方约定合同价款的其他调整因素：__________</w:t>
      </w:r>
      <w:r>
        <w:rPr>
          <w:rFonts w:hint="eastAsia" w:ascii="宋体" w:hAnsi="宋体" w:eastAsia="宋体" w:cs="宋体"/>
          <w:color w:val="auto"/>
          <w:sz w:val="24"/>
          <w:szCs w:val="24"/>
          <w:highlight w:val="none"/>
          <w:u w:val="single"/>
        </w:rPr>
        <w:t>_/</w:t>
      </w:r>
      <w:r>
        <w:rPr>
          <w:rFonts w:hint="eastAsia" w:ascii="宋体" w:hAnsi="宋体" w:eastAsia="宋体" w:cs="宋体"/>
          <w:color w:val="auto"/>
          <w:sz w:val="24"/>
          <w:szCs w:val="24"/>
          <w:highlight w:val="none"/>
        </w:rPr>
        <w:t>_______________</w:t>
      </w:r>
    </w:p>
    <w:p w14:paraId="3A3577A5">
      <w:pPr>
        <w:spacing w:line="360" w:lineRule="auto"/>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15、工程预付款</w:t>
      </w:r>
    </w:p>
    <w:p w14:paraId="2248773A">
      <w:pPr>
        <w:spacing w:line="360" w:lineRule="auto"/>
        <w:ind w:firstLine="480" w:firstLineChars="200"/>
        <w:jc w:val="left"/>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发包人向承包人预付工程款的时间和金额或占合同价款总额的比例：</w:t>
      </w:r>
      <w:r>
        <w:rPr>
          <w:rFonts w:hint="eastAsia" w:ascii="宋体" w:hAnsi="宋体" w:eastAsia="宋体" w:cs="宋体"/>
          <w:color w:val="auto"/>
          <w:sz w:val="24"/>
          <w:szCs w:val="24"/>
          <w:highlight w:val="none"/>
          <w:u w:val="single"/>
        </w:rPr>
        <w:t xml:space="preserve"> / </w:t>
      </w:r>
    </w:p>
    <w:p w14:paraId="444ECDF6">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预付安全防护、文明施工措施费用的比例和时间：</w:t>
      </w:r>
      <w:r>
        <w:rPr>
          <w:rFonts w:hint="eastAsia" w:ascii="宋体" w:hAnsi="宋体" w:eastAsia="宋体" w:cs="宋体"/>
          <w:color w:val="auto"/>
          <w:sz w:val="24"/>
          <w:szCs w:val="24"/>
          <w:highlight w:val="none"/>
          <w:u w:val="single"/>
        </w:rPr>
        <w:t xml:space="preserve"> / </w:t>
      </w:r>
    </w:p>
    <w:p w14:paraId="106012E6">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16、工程量确认</w:t>
      </w:r>
    </w:p>
    <w:p w14:paraId="1B200D88">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16.1承包人向工程师提交已完工程量报告的时间：</w:t>
      </w:r>
      <w:r>
        <w:rPr>
          <w:rFonts w:hint="eastAsia" w:ascii="宋体" w:hAnsi="宋体" w:eastAsia="宋体" w:cs="宋体"/>
          <w:color w:val="auto"/>
          <w:sz w:val="24"/>
          <w:szCs w:val="24"/>
          <w:highlight w:val="none"/>
          <w:u w:val="single"/>
        </w:rPr>
        <w:t>每月的26日承包人向发包人提交25日以前已完工程量报告。</w:t>
      </w:r>
    </w:p>
    <w:p w14:paraId="274C0D30">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17、工程进度款结算与支付</w:t>
      </w:r>
    </w:p>
    <w:p w14:paraId="02C1BB1E">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双方约定的工程进度款支付的方式、时间和比例是：详见合同条款及格式前附表</w:t>
      </w:r>
    </w:p>
    <w:p w14:paraId="646611CE">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七、材料设备供应</w:t>
      </w:r>
    </w:p>
    <w:p w14:paraId="746A480B">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31发包人供应材料设备，承包人应按计划领取使用，在结算时发包人按暂定价从工程款中扣除。</w:t>
      </w:r>
    </w:p>
    <w:p w14:paraId="1BED7342">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31.4发包人供应的材料设备与一览表不符时，双方约定发包人承担责任如下：</w:t>
      </w:r>
    </w:p>
    <w:p w14:paraId="3D43CB04">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（1）材料设备单价与一览表不符：</w:t>
      </w:r>
      <w:r>
        <w:rPr>
          <w:rFonts w:hint="eastAsia" w:ascii="宋体" w:hAnsi="宋体" w:eastAsia="宋体" w:cs="宋体"/>
          <w:color w:val="auto"/>
          <w:sz w:val="24"/>
          <w:szCs w:val="24"/>
          <w:highlight w:val="none"/>
          <w:u w:val="single"/>
        </w:rPr>
        <w:t>执行《通用条款》31.4.（1）款。</w:t>
      </w:r>
    </w:p>
    <w:p w14:paraId="1B5F364B">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（2）材料设备的品种、规格、型号、质量等级与一览表不符：</w:t>
      </w:r>
      <w:r>
        <w:rPr>
          <w:rFonts w:hint="eastAsia" w:ascii="宋体" w:hAnsi="宋体" w:eastAsia="宋体" w:cs="宋体"/>
          <w:color w:val="auto"/>
          <w:sz w:val="24"/>
          <w:szCs w:val="24"/>
          <w:highlight w:val="none"/>
          <w:u w:val="single"/>
        </w:rPr>
        <w:t>执行《通用条款》31.4(2)款。</w:t>
      </w:r>
    </w:p>
    <w:p w14:paraId="297E85C3">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（3）承包人可代为调剂串换的材料：</w:t>
      </w:r>
      <w:r>
        <w:rPr>
          <w:rFonts w:hint="eastAsia" w:ascii="宋体" w:hAnsi="宋体" w:eastAsia="宋体" w:cs="宋体"/>
          <w:color w:val="auto"/>
          <w:sz w:val="24"/>
          <w:szCs w:val="24"/>
          <w:highlight w:val="none"/>
          <w:u w:val="single"/>
        </w:rPr>
        <w:t>执行《通用条款》31.4.（3）款。</w:t>
      </w:r>
    </w:p>
    <w:p w14:paraId="2EF3558F">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（4）到货地点与一览表不符：</w:t>
      </w:r>
      <w:r>
        <w:rPr>
          <w:rFonts w:hint="eastAsia" w:ascii="宋体" w:hAnsi="宋体" w:eastAsia="宋体" w:cs="宋体"/>
          <w:color w:val="auto"/>
          <w:sz w:val="24"/>
          <w:szCs w:val="24"/>
          <w:highlight w:val="none"/>
          <w:u w:val="single"/>
        </w:rPr>
        <w:t>执行《通用条款》31.4.（4）款。</w:t>
      </w:r>
    </w:p>
    <w:p w14:paraId="1F122E41">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（5）供应数量与一览表不符：</w:t>
      </w:r>
      <w:r>
        <w:rPr>
          <w:rFonts w:hint="eastAsia" w:ascii="宋体" w:hAnsi="宋体" w:eastAsia="宋体" w:cs="宋体"/>
          <w:color w:val="auto"/>
          <w:sz w:val="24"/>
          <w:szCs w:val="24"/>
          <w:highlight w:val="none"/>
          <w:u w:val="single"/>
        </w:rPr>
        <w:t>执行《通用条款》31.4.（5）款。</w:t>
      </w:r>
    </w:p>
    <w:p w14:paraId="0D057A0A">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（6）到货时间与一览表不符：</w:t>
      </w:r>
      <w:r>
        <w:rPr>
          <w:rFonts w:hint="eastAsia" w:ascii="宋体" w:hAnsi="宋体" w:eastAsia="宋体" w:cs="宋体"/>
          <w:color w:val="auto"/>
          <w:sz w:val="24"/>
          <w:szCs w:val="24"/>
          <w:highlight w:val="none"/>
          <w:u w:val="single"/>
        </w:rPr>
        <w:t>执行《通用条款》31.4.（6）款。</w:t>
      </w:r>
    </w:p>
    <w:p w14:paraId="7006811A">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31.6发包人供应材料设备的结算方法：</w:t>
      </w:r>
      <w:r>
        <w:rPr>
          <w:rFonts w:hint="eastAsia" w:ascii="宋体" w:hAnsi="宋体" w:eastAsia="宋体" w:cs="宋体"/>
          <w:color w:val="auto"/>
          <w:sz w:val="24"/>
          <w:szCs w:val="24"/>
          <w:highlight w:val="none"/>
          <w:u w:val="single"/>
        </w:rPr>
        <w:t xml:space="preserve">  无 </w:t>
      </w:r>
    </w:p>
    <w:p w14:paraId="700949A2">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32、承包人采购材料设备</w:t>
      </w:r>
    </w:p>
    <w:p w14:paraId="3956143C">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32.1承包人采购材料设备的约定：</w:t>
      </w:r>
      <w:r>
        <w:rPr>
          <w:rFonts w:hint="eastAsia" w:ascii="宋体" w:hAnsi="宋体" w:eastAsia="宋体" w:cs="宋体"/>
          <w:color w:val="auto"/>
          <w:sz w:val="24"/>
          <w:szCs w:val="24"/>
          <w:highlight w:val="none"/>
          <w:u w:val="single"/>
        </w:rPr>
        <w:t>乙方自行采购的材料规格型号应与施工图设计相符，质量等级必须合格。</w:t>
      </w:r>
    </w:p>
    <w:p w14:paraId="06E8EE7F">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八、工程变更</w:t>
      </w:r>
    </w:p>
    <w:p w14:paraId="5CE106DB">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33、在本工程实施过程中若发生变更，按下列各项执行：</w:t>
      </w:r>
    </w:p>
    <w:p w14:paraId="103B8431">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w:t>
      </w:r>
      <w:r>
        <w:rPr>
          <w:rFonts w:hint="eastAsia" w:ascii="宋体" w:hAnsi="宋体" w:eastAsia="宋体" w:cs="宋体"/>
          <w:color w:val="auto"/>
          <w:sz w:val="24"/>
          <w:szCs w:val="24"/>
          <w:highlight w:val="none"/>
          <w:u w:val="single"/>
        </w:rPr>
        <w:t>合同中已有适用综合单价的，可参照类似综合单价调整；</w:t>
      </w:r>
    </w:p>
    <w:p w14:paraId="3885B358">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33.2</w:t>
      </w:r>
      <w:r>
        <w:rPr>
          <w:rFonts w:hint="eastAsia" w:ascii="宋体" w:hAnsi="宋体" w:eastAsia="宋体" w:cs="宋体"/>
          <w:color w:val="auto"/>
          <w:sz w:val="24"/>
          <w:szCs w:val="24"/>
          <w:highlight w:val="none"/>
          <w:u w:val="single"/>
        </w:rPr>
        <w:t>合同中有类似综合单价的，可参照类似综合单价调整；</w:t>
      </w:r>
    </w:p>
    <w:p w14:paraId="0E9D9E1C">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33.3</w:t>
      </w:r>
      <w:r>
        <w:rPr>
          <w:rFonts w:hint="eastAsia" w:ascii="宋体" w:hAnsi="宋体" w:eastAsia="宋体" w:cs="宋体"/>
          <w:color w:val="auto"/>
          <w:sz w:val="24"/>
          <w:szCs w:val="24"/>
          <w:highlight w:val="none"/>
          <w:u w:val="single"/>
        </w:rPr>
        <w:t>合同中没有适用或类似综合单价的承包人按照投标书人工工日、材料、机械台班单价进行组价，报发包人审核认可。</w:t>
      </w:r>
    </w:p>
    <w:p w14:paraId="620F8DDA">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九、竣工验收与结算</w:t>
      </w:r>
    </w:p>
    <w:p w14:paraId="17B60049">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36、竣工验收</w:t>
      </w:r>
    </w:p>
    <w:p w14:paraId="5E7636D4">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36.1承包人提供竣工图的约定：</w:t>
      </w:r>
      <w:r>
        <w:rPr>
          <w:rFonts w:hint="eastAsia" w:ascii="宋体" w:hAnsi="宋体" w:eastAsia="宋体" w:cs="宋体"/>
          <w:color w:val="auto"/>
          <w:sz w:val="24"/>
          <w:szCs w:val="24"/>
          <w:highlight w:val="none"/>
          <w:u w:val="single"/>
        </w:rPr>
        <w:t>完整资料文件两套。</w:t>
      </w:r>
    </w:p>
    <w:p w14:paraId="3F361653">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36.6中间交工工程的范围和竣工时间：_______________</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_______________</w:t>
      </w:r>
    </w:p>
    <w:p w14:paraId="4114F9AF">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37、竣工结算</w:t>
      </w:r>
    </w:p>
    <w:p w14:paraId="7E90C915">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结算审查期限： </w:t>
      </w:r>
      <w:r>
        <w:rPr>
          <w:rFonts w:hint="eastAsia" w:ascii="宋体" w:hAnsi="宋体" w:eastAsia="宋体" w:cs="宋体"/>
          <w:color w:val="auto"/>
          <w:sz w:val="24"/>
          <w:szCs w:val="24"/>
          <w:highlight w:val="none"/>
          <w:u w:val="single"/>
        </w:rPr>
        <w:t xml:space="preserve">  /   </w:t>
      </w:r>
    </w:p>
    <w:p w14:paraId="3D22215A">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十、违约、索赔和争议</w:t>
      </w:r>
    </w:p>
    <w:p w14:paraId="5BF9981A">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39、违约</w:t>
      </w:r>
    </w:p>
    <w:p w14:paraId="432D3F96">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39.1  本合同中关于发包人违约的具体责任如下： </w:t>
      </w:r>
    </w:p>
    <w:p w14:paraId="270C4A30">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本合同通用条款第28.1条约定发包人违约应承担的违约责任：</w:t>
      </w:r>
      <w:r>
        <w:rPr>
          <w:rFonts w:hint="eastAsia" w:ascii="宋体" w:hAnsi="宋体" w:eastAsia="宋体" w:cs="宋体"/>
          <w:color w:val="auto"/>
          <w:sz w:val="24"/>
          <w:szCs w:val="24"/>
          <w:highlight w:val="none"/>
          <w:u w:val="single"/>
        </w:rPr>
        <w:t xml:space="preserve">  _</w:t>
      </w:r>
      <w:r>
        <w:rPr>
          <w:rFonts w:hint="eastAsia" w:ascii="宋体" w:hAnsi="宋体" w:eastAsia="宋体" w:cs="宋体"/>
          <w:color w:val="auto"/>
          <w:sz w:val="24"/>
          <w:szCs w:val="24"/>
          <w:highlight w:val="none"/>
        </w:rPr>
        <w:t>/_</w:t>
      </w:r>
      <w:r>
        <w:rPr>
          <w:rFonts w:hint="eastAsia" w:ascii="宋体" w:hAnsi="宋体" w:eastAsia="宋体" w:cs="宋体"/>
          <w:color w:val="auto"/>
          <w:sz w:val="24"/>
          <w:szCs w:val="24"/>
          <w:highlight w:val="none"/>
          <w:u w:val="single"/>
        </w:rPr>
        <w:t xml:space="preserve">_   </w:t>
      </w:r>
    </w:p>
    <w:p w14:paraId="15552FE0">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本合同通用条款第30.5款约定发包人违约应承担的违约责任：</w:t>
      </w:r>
      <w:r>
        <w:rPr>
          <w:rFonts w:hint="eastAsia" w:ascii="宋体" w:hAnsi="宋体" w:eastAsia="宋体" w:cs="宋体"/>
          <w:color w:val="auto"/>
          <w:sz w:val="24"/>
          <w:szCs w:val="24"/>
          <w:highlight w:val="none"/>
          <w:u w:val="single"/>
        </w:rPr>
        <w:t>执行《通用条款》30.5款。</w:t>
      </w:r>
    </w:p>
    <w:p w14:paraId="36668B87">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本合同通用条款第37.6款约定发包人违约应承担的违约责任：</w:t>
      </w:r>
      <w:r>
        <w:rPr>
          <w:rFonts w:hint="eastAsia" w:ascii="宋体" w:hAnsi="宋体" w:eastAsia="宋体" w:cs="宋体"/>
          <w:color w:val="auto"/>
          <w:sz w:val="24"/>
          <w:szCs w:val="24"/>
          <w:highlight w:val="none"/>
          <w:u w:val="single"/>
        </w:rPr>
        <w:t>执行《通用条款》37.6款。</w:t>
      </w:r>
    </w:p>
    <w:p w14:paraId="2BBF16F5">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双方约定的发包人其他违约责任：__________/_________</w:t>
      </w:r>
    </w:p>
    <w:p w14:paraId="30110FBA">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39.2  本合同中关于承包人违约的具体责任如下：本合同通用条款第14.2款约定承包人违约承担的违约责任：</w:t>
      </w:r>
      <w:r>
        <w:rPr>
          <w:rFonts w:hint="eastAsia" w:ascii="宋体" w:hAnsi="宋体" w:eastAsia="宋体" w:cs="宋体"/>
          <w:color w:val="auto"/>
          <w:sz w:val="24"/>
          <w:szCs w:val="24"/>
          <w:highlight w:val="none"/>
          <w:u w:val="single"/>
        </w:rPr>
        <w:t>承包人工期每推迟一天罚款1000元，若影响到发包人使用另行赔偿给甲方造成的损失。</w:t>
      </w:r>
    </w:p>
    <w:p w14:paraId="36F66BD6">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本合同通用条款第15.1款约定承包人违约应承担的违约责任：</w:t>
      </w:r>
      <w:r>
        <w:rPr>
          <w:rFonts w:hint="eastAsia" w:ascii="宋体" w:hAnsi="宋体" w:eastAsia="宋体" w:cs="宋体"/>
          <w:color w:val="auto"/>
          <w:sz w:val="24"/>
          <w:szCs w:val="24"/>
          <w:highlight w:val="none"/>
          <w:u w:val="single"/>
        </w:rPr>
        <w:t>承包方除按合同价款的2%承担违约金外，另按国务院279号令有关规定执行。</w:t>
      </w:r>
    </w:p>
    <w:p w14:paraId="3E361037">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双方约定的承包人其他违约责任：______</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________</w:t>
      </w:r>
    </w:p>
    <w:p w14:paraId="10070B3E">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41、争议</w:t>
      </w:r>
    </w:p>
    <w:p w14:paraId="7D529289">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41.1双方当事人约定，在履行合同过程中产生争议时：</w:t>
      </w:r>
    </w:p>
    <w:p w14:paraId="608AB644">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（1）请_</w:t>
      </w:r>
      <w:r>
        <w:rPr>
          <w:rFonts w:hint="eastAsia" w:ascii="宋体" w:hAnsi="宋体" w:eastAsia="宋体" w:cs="宋体"/>
          <w:color w:val="auto"/>
          <w:sz w:val="24"/>
          <w:szCs w:val="24"/>
          <w:highlight w:val="none"/>
          <w:u w:val="single"/>
        </w:rPr>
        <w:t>合同管理部门和其他有关部门</w:t>
      </w:r>
      <w:r>
        <w:rPr>
          <w:rFonts w:hint="eastAsia" w:ascii="宋体" w:hAnsi="宋体" w:eastAsia="宋体" w:cs="宋体"/>
          <w:color w:val="auto"/>
          <w:sz w:val="24"/>
          <w:szCs w:val="24"/>
          <w:highlight w:val="none"/>
        </w:rPr>
        <w:t>_调解；</w:t>
      </w:r>
    </w:p>
    <w:p w14:paraId="26BB2630">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（2）合同争议调解不成的，按下列第_</w:t>
      </w:r>
      <w:r>
        <w:rPr>
          <w:rFonts w:hint="eastAsia" w:ascii="宋体" w:hAnsi="宋体" w:eastAsia="宋体" w:cs="宋体"/>
          <w:color w:val="auto"/>
          <w:sz w:val="24"/>
          <w:szCs w:val="24"/>
          <w:highlight w:val="none"/>
          <w:u w:val="single"/>
        </w:rPr>
        <w:t xml:space="preserve"> 1）</w:t>
      </w:r>
      <w:r>
        <w:rPr>
          <w:rFonts w:hint="eastAsia" w:ascii="宋体" w:hAnsi="宋体" w:eastAsia="宋体" w:cs="宋体"/>
          <w:color w:val="auto"/>
          <w:sz w:val="24"/>
          <w:szCs w:val="24"/>
          <w:highlight w:val="none"/>
        </w:rPr>
        <w:t>_种方式解决：</w:t>
      </w:r>
    </w:p>
    <w:p w14:paraId="1A85A659">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1）提交</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项目所在地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仲裁委员会申请仲裁； </w:t>
      </w:r>
    </w:p>
    <w:p w14:paraId="3328CD92">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2）依法</w:t>
      </w:r>
      <w:r>
        <w:rPr>
          <w:rFonts w:hint="eastAsia" w:ascii="宋体" w:hAnsi="宋体" w:eastAsia="宋体" w:cs="宋体"/>
          <w:color w:val="auto"/>
          <w:sz w:val="24"/>
          <w:szCs w:val="24"/>
          <w:highlight w:val="none"/>
          <w:u w:val="single"/>
        </w:rPr>
        <w:t xml:space="preserve">向     </w:t>
      </w:r>
      <w:r>
        <w:rPr>
          <w:rFonts w:hint="eastAsia" w:ascii="宋体" w:hAnsi="宋体" w:eastAsia="宋体" w:cs="宋体"/>
          <w:color w:val="auto"/>
          <w:sz w:val="24"/>
          <w:szCs w:val="24"/>
          <w:highlight w:val="none"/>
        </w:rPr>
        <w:t xml:space="preserve">人民法院提起诉讼。 </w:t>
      </w:r>
    </w:p>
    <w:p w14:paraId="6726EE55">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十一、其他</w:t>
      </w:r>
    </w:p>
    <w:p w14:paraId="3CEED802">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42、工程分包</w:t>
      </w:r>
    </w:p>
    <w:p w14:paraId="61CE1956">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42.1本工程发包人同意承包人分包的专业工程：</w:t>
      </w:r>
      <w:r>
        <w:rPr>
          <w:rFonts w:hint="eastAsia" w:ascii="宋体" w:hAnsi="宋体" w:eastAsia="宋体" w:cs="宋体"/>
          <w:color w:val="auto"/>
          <w:sz w:val="24"/>
          <w:szCs w:val="24"/>
          <w:highlight w:val="none"/>
          <w:u w:val="single"/>
        </w:rPr>
        <w:t xml:space="preserve">   无  </w:t>
      </w:r>
    </w:p>
    <w:p w14:paraId="1D8AE4D7">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分包施工单位为：___________</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_____________</w:t>
      </w:r>
    </w:p>
    <w:p w14:paraId="5A913D3F">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43、不可抗力</w:t>
      </w:r>
    </w:p>
    <w:p w14:paraId="5751ECAF">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 xml:space="preserve">43.1双方关于不可抗力的约定： </w:t>
      </w:r>
      <w:r>
        <w:rPr>
          <w:rFonts w:hint="eastAsia" w:ascii="宋体" w:hAnsi="宋体" w:eastAsia="宋体" w:cs="宋体"/>
          <w:color w:val="auto"/>
          <w:sz w:val="24"/>
          <w:szCs w:val="24"/>
          <w:highlight w:val="none"/>
          <w:u w:val="single"/>
        </w:rPr>
        <w:t>_根据国家的法律规定执行。</w:t>
      </w:r>
    </w:p>
    <w:p w14:paraId="3586F81C">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44、保险</w:t>
      </w:r>
    </w:p>
    <w:p w14:paraId="3F36D130">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44.6本工程双方约定投保内容如下：</w:t>
      </w:r>
    </w:p>
    <w:p w14:paraId="48818094">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（1）发包人投保内容：</w:t>
      </w:r>
      <w:r>
        <w:rPr>
          <w:rFonts w:hint="eastAsia" w:ascii="宋体" w:hAnsi="宋体" w:eastAsia="宋体" w:cs="宋体"/>
          <w:color w:val="auto"/>
          <w:sz w:val="24"/>
          <w:szCs w:val="24"/>
          <w:highlight w:val="none"/>
          <w:u w:val="single"/>
        </w:rPr>
        <w:t>执行《通用条款》44.1款，费用由发包人承担。</w:t>
      </w:r>
    </w:p>
    <w:p w14:paraId="3E0573E0">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发包人委托承包人办理的保险事项：____________/________________</w:t>
      </w:r>
    </w:p>
    <w:p w14:paraId="037FA6EF">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（2）承包人投保内容：</w:t>
      </w:r>
      <w:r>
        <w:rPr>
          <w:rFonts w:hint="eastAsia" w:ascii="宋体" w:hAnsi="宋体" w:eastAsia="宋体" w:cs="宋体"/>
          <w:color w:val="auto"/>
          <w:sz w:val="24"/>
          <w:szCs w:val="24"/>
          <w:highlight w:val="none"/>
          <w:u w:val="single"/>
        </w:rPr>
        <w:t>执行《通用条款》44.4款，费用由承包人承担。</w:t>
      </w:r>
    </w:p>
    <w:p w14:paraId="2111A297">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45、担保</w:t>
      </w:r>
    </w:p>
    <w:p w14:paraId="22DF7B4F">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45.3本工程双方约定担保事项如下： </w:t>
      </w:r>
    </w:p>
    <w:p w14:paraId="7C5E0C90">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（1）发包人向承包人提供支付担保，担保方式为：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，担保金额：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，担保有效期：</w:t>
      </w:r>
      <w:r>
        <w:rPr>
          <w:rFonts w:hint="eastAsia" w:ascii="宋体" w:hAnsi="宋体" w:eastAsia="宋体" w:cs="宋体"/>
          <w:color w:val="auto"/>
          <w:sz w:val="24"/>
          <w:szCs w:val="24"/>
          <w:highlight w:val="none"/>
          <w:u w:val="single"/>
        </w:rPr>
        <w:t xml:space="preserve">    _</w:t>
      </w:r>
      <w:r>
        <w:rPr>
          <w:rFonts w:hint="eastAsia" w:ascii="宋体" w:hAnsi="宋体" w:eastAsia="宋体" w:cs="宋体"/>
          <w:color w:val="auto"/>
          <w:sz w:val="24"/>
          <w:szCs w:val="24"/>
          <w:highlight w:val="none"/>
        </w:rPr>
        <w:t>。</w:t>
      </w:r>
    </w:p>
    <w:p w14:paraId="2FB7C14C">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（2）承包人向发包人提供履约担保，担保方式为：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，担保金额：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，担保有效期：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A6AE7D9">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（3）双方约定的其他担保事项：_______________/________________</w:t>
      </w:r>
    </w:p>
    <w:p w14:paraId="5170ED99">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50、合同份数</w:t>
      </w:r>
    </w:p>
    <w:p w14:paraId="63FE67A7">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50.2双方约定合同副本份数：</w:t>
      </w:r>
      <w:r>
        <w:rPr>
          <w:rFonts w:hint="eastAsia" w:ascii="宋体" w:hAnsi="宋体" w:eastAsia="宋体" w:cs="宋体"/>
          <w:color w:val="auto"/>
          <w:sz w:val="24"/>
          <w:szCs w:val="24"/>
          <w:highlight w:val="none"/>
          <w:u w:val="thick"/>
        </w:rPr>
        <w:t>捌份。</w:t>
      </w:r>
    </w:p>
    <w:p w14:paraId="3F78D250">
      <w:pPr>
        <w:widowControl/>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51、补充条款</w:t>
      </w:r>
    </w:p>
    <w:p w14:paraId="0BD86B61">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51.1</w:t>
      </w:r>
      <w:r>
        <w:rPr>
          <w:rFonts w:hint="eastAsia" w:ascii="宋体" w:hAnsi="宋体" w:eastAsia="宋体" w:cs="宋体"/>
          <w:color w:val="auto"/>
          <w:sz w:val="24"/>
          <w:szCs w:val="24"/>
          <w:highlight w:val="none"/>
          <w:u w:val="single"/>
        </w:rPr>
        <w:t>本工程禁止转包，若发现承包方私自转包和未经发包人许可私自分包，发包人有权终止合同，对已完工程不予结算，并由承包人赔偿因此给发包方造成的直接或间接的经济损失。</w:t>
      </w:r>
    </w:p>
    <w:p w14:paraId="02FF4DBA">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51.2</w:t>
      </w:r>
      <w:r>
        <w:rPr>
          <w:rFonts w:hint="eastAsia" w:ascii="宋体" w:hAnsi="宋体" w:eastAsia="宋体" w:cs="宋体"/>
          <w:color w:val="auto"/>
          <w:sz w:val="24"/>
          <w:szCs w:val="24"/>
          <w:highlight w:val="none"/>
          <w:u w:val="single"/>
        </w:rPr>
        <w:t>施工企业须承诺按国务院及当地政府的规定按时、足额、实名方式支付农民工工资，否则发包人在工程款中代扣支付，并在工程结算时扣除。</w:t>
      </w:r>
    </w:p>
    <w:p w14:paraId="78CFE06A">
      <w:pPr>
        <w:widowControl/>
        <w:spacing w:line="360" w:lineRule="auto"/>
        <w:ind w:firstLine="480" w:firstLineChars="200"/>
        <w:rPr>
          <w:rFonts w:hint="eastAsia" w:ascii="宋体" w:hAnsi="宋体" w:eastAsia="宋体" w:cs="宋体"/>
          <w:color w:val="auto"/>
          <w:sz w:val="24"/>
          <w:szCs w:val="24"/>
          <w:highlight w:val="none"/>
          <w:u w:val="thick"/>
        </w:rPr>
      </w:pPr>
      <w:r>
        <w:rPr>
          <w:rFonts w:hint="eastAsia" w:ascii="宋体" w:hAnsi="宋体" w:eastAsia="宋体" w:cs="宋体"/>
          <w:color w:val="auto"/>
          <w:sz w:val="24"/>
          <w:szCs w:val="24"/>
          <w:highlight w:val="none"/>
        </w:rPr>
        <w:t>51.3</w:t>
      </w:r>
      <w:r>
        <w:rPr>
          <w:rFonts w:hint="eastAsia" w:ascii="宋体" w:hAnsi="宋体" w:eastAsia="宋体" w:cs="宋体"/>
          <w:color w:val="auto"/>
          <w:sz w:val="24"/>
          <w:szCs w:val="24"/>
          <w:highlight w:val="none"/>
          <w:u w:val="single"/>
        </w:rPr>
        <w:t>本工程竣工后，应免费将建筑物周围和施工单位生活区周围内施工现场清除干净；无建筑材料、无建筑设备、无建筑垃圾、和施工垃圾，做到场地整洁。</w:t>
      </w:r>
    </w:p>
    <w:p w14:paraId="54EC5BBF">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51.4</w:t>
      </w:r>
      <w:r>
        <w:rPr>
          <w:rFonts w:hint="eastAsia" w:ascii="宋体" w:hAnsi="宋体" w:eastAsia="宋体" w:cs="宋体"/>
          <w:color w:val="auto"/>
          <w:sz w:val="24"/>
          <w:szCs w:val="24"/>
          <w:highlight w:val="none"/>
          <w:u w:val="single"/>
        </w:rPr>
        <w:t>承包人在施工过程中应服从、遵守发包人和当地政府职能部门的管理制度。关于安全防护、文明施工措施费用的其他约定如下：</w:t>
      </w:r>
    </w:p>
    <w:p w14:paraId="5151D58C">
      <w:pPr>
        <w:numPr>
          <w:ilvl w:val="0"/>
          <w:numId w:val="1"/>
        </w:num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承包人需提供安全防护、文明施工措施费用的支付计划落实情况；</w:t>
      </w:r>
    </w:p>
    <w:p w14:paraId="499708C4">
      <w:pPr>
        <w:numPr>
          <w:ilvl w:val="0"/>
          <w:numId w:val="1"/>
        </w:num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工程师对承包人落实安全防护、文明施工措施分情况进行现场监理，若发现承包人为落实安全防护、文明施工措施的，有权责令其立即整改；</w:t>
      </w:r>
    </w:p>
    <w:p w14:paraId="2906B16D">
      <w:pPr>
        <w:widowControl/>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发包人和承包人应在财务管理中单独列支安全防护、文明施工措施项目费用的支付情况。</w:t>
      </w:r>
    </w:p>
    <w:p w14:paraId="54549C6A">
      <w:pPr>
        <w:spacing w:line="48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51.5</w:t>
      </w:r>
      <w:r>
        <w:rPr>
          <w:rFonts w:hint="eastAsia" w:ascii="宋体" w:hAnsi="宋体" w:eastAsia="宋体" w:cs="宋体"/>
          <w:color w:val="auto"/>
          <w:sz w:val="24"/>
          <w:szCs w:val="24"/>
          <w:highlight w:val="none"/>
          <w:u w:val="single"/>
        </w:rPr>
        <w:t>以上未尽事宜，双方协商解决或另行签署补充协议并到建设行政主管部门备案。</w:t>
      </w:r>
    </w:p>
    <w:p w14:paraId="7A6E2FF3">
      <w:pPr>
        <w:spacing w:line="360" w:lineRule="auto"/>
        <w:rPr>
          <w:rFonts w:hint="default" w:ascii="Times New Roman" w:eastAsia="仿宋_GB2312"/>
          <w:color w:val="000000"/>
          <w:sz w:val="30"/>
          <w:szCs w:val="30"/>
          <w:highlight w:val="none"/>
          <w:lang w:val="en-US" w:eastAsia="zh-CN"/>
        </w:rPr>
      </w:pPr>
    </w:p>
    <w:p w14:paraId="154A323F">
      <w:pPr>
        <w:rPr>
          <w:highlight w:val="none"/>
        </w:rPr>
      </w:pPr>
    </w:p>
    <w:p w14:paraId="62E60098">
      <w:pPr>
        <w:tabs>
          <w:tab w:val="left" w:pos="1175"/>
          <w:tab w:val="left" w:pos="2975"/>
          <w:tab w:val="left" w:pos="3455"/>
          <w:tab w:val="left" w:pos="3935"/>
          <w:tab w:val="left" w:pos="3995"/>
          <w:tab w:val="left" w:pos="4415"/>
          <w:tab w:val="left" w:pos="7475"/>
          <w:tab w:val="left" w:pos="7715"/>
        </w:tabs>
        <w:spacing w:line="360" w:lineRule="auto"/>
        <w:jc w:val="left"/>
        <w:rPr>
          <w:rFonts w:hAnsi="宋体" w:cs="宋体"/>
          <w:kern w:val="2"/>
          <w:szCs w:val="24"/>
          <w:highlight w:val="none"/>
        </w:rPr>
        <w:sectPr>
          <w:footerReference r:id="rId4" w:type="default"/>
          <w:pgSz w:w="11911" w:h="16838"/>
          <w:pgMar w:top="1417" w:right="1417" w:bottom="1417" w:left="1417" w:header="771" w:footer="771" w:gutter="0"/>
          <w:cols w:space="720" w:num="1"/>
          <w:docGrid w:linePitch="1" w:charSpace="0"/>
        </w:sectPr>
      </w:pPr>
      <w:bookmarkStart w:id="8" w:name="_GoBack"/>
      <w:bookmarkEnd w:id="8"/>
    </w:p>
    <w:p w14:paraId="47A9AFEB"/>
    <w:sectPr>
      <w:pgSz w:w="11905" w:h="16839"/>
      <w:pgMar w:top="850" w:right="1683" w:bottom="850" w:left="1261" w:header="0" w:footer="1015"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245663CB-136B-4085-BF92-DB058BE04E5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embedRegular r:id="rId2" w:fontKey="{FF0EA2AD-8F55-4953-9FCE-28B33067D868}"/>
  </w:font>
  <w:font w:name="华文中宋">
    <w:panose1 w:val="02010600040101010101"/>
    <w:charset w:val="86"/>
    <w:family w:val="auto"/>
    <w:pitch w:val="default"/>
    <w:sig w:usb0="00000287" w:usb1="080F0000" w:usb2="00000000" w:usb3="00000000" w:csb0="0004009F" w:csb1="DFD70000"/>
    <w:embedRegular r:id="rId3" w:fontKey="{E8FFCDD2-753B-4E16-92C4-EC2B6C2F8B78}"/>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C24B1">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545A21">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8545A21">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99F4E">
    <w:pPr>
      <w:pStyle w:val="3"/>
      <w:jc w:val="both"/>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58EEDCA">
                          <w:pPr>
                            <w:pStyle w:val="3"/>
                          </w:pPr>
                          <w:r>
                            <w:rPr>
                              <w:rFonts w:hint="eastAsia"/>
                            </w:rPr>
                            <w:fldChar w:fldCharType="begin"/>
                          </w:r>
                          <w:r>
                            <w:rPr>
                              <w:rFonts w:hint="eastAsia"/>
                            </w:rPr>
                            <w:instrText xml:space="preserve"> PAGE  \* MERGEFORMAT </w:instrText>
                          </w:r>
                          <w:r>
                            <w:rPr>
                              <w:rFonts w:hint="eastAsia"/>
                            </w:rPr>
                            <w:fldChar w:fldCharType="separate"/>
                          </w:r>
                          <w:r>
                            <w:t>36</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GmCS9MAAAAFAQAADwAAAAAAAAABACAAAAAiAAAAZHJzL2Rvd25y&#10;ZXYueG1sUEsBAhQAFAAAAAgAh07iQFq6k8jKAQAAlwMAAA4AAAAAAAAAAQAgAAAAIgEAAGRycy9l&#10;Mm9Eb2MueG1sUEsFBgAAAAAGAAYAWQEAAF4FAAAAAA==&#10;">
              <v:fill on="f" focussize="0,0"/>
              <v:stroke on="f" weight="1.25pt"/>
              <v:imagedata o:title=""/>
              <o:lock v:ext="edit" aspectratio="f"/>
              <v:textbox inset="0mm,0mm,0mm,0mm" style="mso-fit-shape-to-text:t;">
                <w:txbxContent>
                  <w:p w14:paraId="558EEDCA">
                    <w:pPr>
                      <w:pStyle w:val="3"/>
                    </w:pPr>
                    <w:r>
                      <w:rPr>
                        <w:rFonts w:hint="eastAsia"/>
                      </w:rPr>
                      <w:fldChar w:fldCharType="begin"/>
                    </w:r>
                    <w:r>
                      <w:rPr>
                        <w:rFonts w:hint="eastAsia"/>
                      </w:rPr>
                      <w:instrText xml:space="preserve"> PAGE  \* MERGEFORMAT </w:instrText>
                    </w:r>
                    <w:r>
                      <w:rPr>
                        <w:rFonts w:hint="eastAsia"/>
                      </w:rPr>
                      <w:fldChar w:fldCharType="separate"/>
                    </w:r>
                    <w:r>
                      <w:t>36</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EDF9E"/>
    <w:multiLevelType w:val="singleLevel"/>
    <w:tmpl w:val="BBFEDF9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B7A8F"/>
    <w:rsid w:val="159B7A8F"/>
    <w:rsid w:val="383D64EA"/>
    <w:rsid w:val="599A7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footer"/>
    <w:basedOn w:val="1"/>
    <w:qFormat/>
    <w:uiPriority w:val="0"/>
    <w:pPr>
      <w:tabs>
        <w:tab w:val="center" w:pos="4153"/>
        <w:tab w:val="right" w:pos="8306"/>
      </w:tabs>
      <w:snapToGrid w:val="0"/>
      <w:jc w:val="left"/>
    </w:pPr>
    <w:rPr>
      <w:rFonts w:ascii="Times New Roman"/>
      <w:kern w:val="2"/>
      <w:sz w:val="18"/>
      <w:szCs w:val="18"/>
    </w:rPr>
  </w:style>
  <w:style w:type="paragraph" w:styleId="4">
    <w:name w:val="Normal (Web)"/>
    <w:basedOn w:val="1"/>
    <w:qFormat/>
    <w:uiPriority w:val="0"/>
    <w:pPr>
      <w:widowControl/>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2025-09-10T09:38:00Z</dcterms:created>
  <dc:creator>救赎</dc:creator>
  <cp:lastModifiedBy>救赎</cp:lastModifiedBy>
  <dcterms:modified xsi:type="dcterms:W3CDTF">2025-09-10T09:38:26Z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C76D2A00F1C54A7491812E12216F8681_11</vt:lpwstr>
  </property>
  <property fmtid="{D5CDD505-2E9C-101B-9397-08002B2CF9AE}" pid="4" name="KSOTemplateDocerSaveRecord">
    <vt:lpwstr>eyJoZGlkIjoiOWE5MzI2YTc0Yjc1ZGI0YzlkYmJiYzFlOGY1ODZkNjUiLCJ1c2VySWQiOiIxNTU5MDg0MTUyIn0=</vt:lpwstr>
  </property>
</Properties>
</file>