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BD2B7">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项目名称：</w:t>
      </w:r>
    </w:p>
    <w:p w14:paraId="3D58C0F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项目编号：</w:t>
      </w:r>
    </w:p>
    <w:p w14:paraId="55FB2C6B">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b/>
          <w:color w:val="auto"/>
          <w:spacing w:val="-20"/>
          <w:sz w:val="58"/>
          <w:szCs w:val="58"/>
        </w:rPr>
      </w:pPr>
    </w:p>
    <w:p w14:paraId="3BAC287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auto"/>
          <w:sz w:val="52"/>
          <w:szCs w:val="52"/>
        </w:rPr>
      </w:pPr>
      <w:r>
        <w:rPr>
          <w:rFonts w:hint="eastAsia" w:ascii="仿宋" w:hAnsi="仿宋" w:eastAsia="仿宋" w:cs="仿宋"/>
          <w:b/>
          <w:color w:val="auto"/>
          <w:sz w:val="52"/>
          <w:szCs w:val="52"/>
        </w:rPr>
        <w:t>西安市人民医院（西安市第四医院）</w:t>
      </w:r>
    </w:p>
    <w:p w14:paraId="28AB48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auto"/>
          <w:sz w:val="52"/>
          <w:szCs w:val="52"/>
        </w:rPr>
      </w:pPr>
      <w:r>
        <w:rPr>
          <w:rFonts w:hint="eastAsia" w:ascii="仿宋" w:hAnsi="仿宋" w:eastAsia="仿宋" w:cs="仿宋"/>
          <w:b/>
          <w:color w:val="auto"/>
          <w:sz w:val="52"/>
          <w:szCs w:val="52"/>
        </w:rPr>
        <w:t>服 务 合 同（软件）</w:t>
      </w:r>
    </w:p>
    <w:p w14:paraId="045651C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7E0D31B2">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7505D0AF">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10CFFE4A">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32DDAD41">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09E87A33">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27DCA456">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0D59A00C">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3B9A4CE9">
      <w:pPr>
        <w:keepNext w:val="0"/>
        <w:keepLines w:val="0"/>
        <w:pageBreakBefore w:val="0"/>
        <w:widowControl w:val="0"/>
        <w:kinsoku/>
        <w:wordWrap/>
        <w:overflowPunct/>
        <w:topLinePunct w:val="0"/>
        <w:autoSpaceDE/>
        <w:autoSpaceDN/>
        <w:bidi w:val="0"/>
        <w:adjustRightInd/>
        <w:snapToGrid/>
        <w:spacing w:line="578" w:lineRule="exact"/>
        <w:ind w:firstLine="2080" w:firstLineChars="65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甲  方：西安市人民医院（西安市第四医院）</w:t>
      </w:r>
    </w:p>
    <w:p w14:paraId="40F1BFC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         乙  方：</w:t>
      </w:r>
    </w:p>
    <w:p w14:paraId="73FD3DC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         </w:t>
      </w:r>
      <w:r>
        <w:rPr>
          <w:rFonts w:hint="eastAsia" w:ascii="仿宋" w:hAnsi="仿宋" w:eastAsia="仿宋" w:cs="仿宋"/>
          <w:b/>
          <w:color w:val="auto"/>
          <w:sz w:val="32"/>
          <w:szCs w:val="21"/>
        </w:rPr>
        <w:t>鉴证</w:t>
      </w:r>
      <w:r>
        <w:rPr>
          <w:rFonts w:hint="eastAsia" w:ascii="仿宋" w:hAnsi="仿宋" w:eastAsia="仿宋" w:cs="仿宋"/>
          <w:color w:val="auto"/>
          <w:sz w:val="32"/>
          <w:szCs w:val="32"/>
        </w:rPr>
        <w:t>方：</w:t>
      </w:r>
    </w:p>
    <w:p w14:paraId="7EF9878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4DC0884A">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2EEC7A14">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0"/>
          <w:szCs w:val="30"/>
        </w:rPr>
      </w:pPr>
    </w:p>
    <w:p w14:paraId="39FC4DA5">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 xml:space="preserve">202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月</w:t>
      </w:r>
    </w:p>
    <w:p w14:paraId="663286B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 w:hAnsi="仿宋" w:eastAsia="仿宋" w:cs="仿宋"/>
          <w:b/>
          <w:color w:val="auto"/>
          <w:sz w:val="28"/>
          <w:szCs w:val="28"/>
        </w:rPr>
        <w:sectPr>
          <w:headerReference r:id="rId3" w:type="default"/>
          <w:footerReference r:id="rId4" w:type="default"/>
          <w:pgSz w:w="11906" w:h="16838"/>
          <w:pgMar w:top="1383" w:right="1800" w:bottom="1383"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仿宋" w:hAnsi="仿宋" w:eastAsia="仿宋" w:cs="仿宋"/>
          <w:color w:val="auto"/>
          <w:sz w:val="32"/>
          <w:szCs w:val="32"/>
        </w:rPr>
        <w:t>中国  西安</w:t>
      </w:r>
    </w:p>
    <w:p w14:paraId="29F4E78C">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服 务 合 同</w:t>
      </w:r>
    </w:p>
    <w:p w14:paraId="7C618F59">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甲方：西安市人民医院（西安市第四医院）</w:t>
      </w:r>
    </w:p>
    <w:p w14:paraId="7C774A32">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w:t>
      </w:r>
    </w:p>
    <w:p w14:paraId="42951A2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就所需服务，按照采购程序组织公开招标，确定乙方为中标供应商。依据《中华人民共和国招标投标法》及实施条例、《中华人民共和国政府采购法》及实施条例、《中华人民共和国民法典》、中标供应商投标文件正本、中标通知书，经甲、乙双方协商，确认，达成如下条款。</w:t>
      </w:r>
    </w:p>
    <w:p w14:paraId="2C6861D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一、合同标的物内容及数量</w:t>
      </w:r>
    </w:p>
    <w:tbl>
      <w:tblPr>
        <w:tblStyle w:val="7"/>
        <w:tblW w:w="8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506"/>
        <w:gridCol w:w="811"/>
        <w:gridCol w:w="2475"/>
      </w:tblGrid>
      <w:tr w14:paraId="25093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59" w:type="dxa"/>
            <w:noWrap w:val="0"/>
            <w:vAlign w:val="center"/>
          </w:tcPr>
          <w:p w14:paraId="555337D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序号</w:t>
            </w:r>
          </w:p>
        </w:tc>
        <w:tc>
          <w:tcPr>
            <w:tcW w:w="4506" w:type="dxa"/>
            <w:noWrap w:val="0"/>
            <w:vAlign w:val="center"/>
          </w:tcPr>
          <w:p w14:paraId="6913058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名称</w:t>
            </w:r>
          </w:p>
        </w:tc>
        <w:tc>
          <w:tcPr>
            <w:tcW w:w="811" w:type="dxa"/>
            <w:noWrap w:val="0"/>
            <w:vAlign w:val="center"/>
          </w:tcPr>
          <w:p w14:paraId="651F6DB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数量</w:t>
            </w:r>
          </w:p>
        </w:tc>
        <w:tc>
          <w:tcPr>
            <w:tcW w:w="2475" w:type="dxa"/>
            <w:noWrap w:val="0"/>
            <w:vAlign w:val="center"/>
          </w:tcPr>
          <w:p w14:paraId="4E668FF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金额合计（小写）</w:t>
            </w:r>
          </w:p>
        </w:tc>
      </w:tr>
      <w:tr w14:paraId="26A3D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59" w:type="dxa"/>
            <w:noWrap w:val="0"/>
            <w:vAlign w:val="center"/>
          </w:tcPr>
          <w:p w14:paraId="045E1C6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1</w:t>
            </w:r>
          </w:p>
        </w:tc>
        <w:tc>
          <w:tcPr>
            <w:tcW w:w="4506" w:type="dxa"/>
            <w:noWrap w:val="0"/>
            <w:vAlign w:val="center"/>
          </w:tcPr>
          <w:p w14:paraId="047749D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p>
        </w:tc>
        <w:tc>
          <w:tcPr>
            <w:tcW w:w="811" w:type="dxa"/>
            <w:noWrap w:val="0"/>
            <w:vAlign w:val="center"/>
          </w:tcPr>
          <w:p w14:paraId="310CCBB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1项</w:t>
            </w:r>
          </w:p>
        </w:tc>
        <w:tc>
          <w:tcPr>
            <w:tcW w:w="2475" w:type="dxa"/>
            <w:noWrap w:val="0"/>
            <w:vAlign w:val="center"/>
          </w:tcPr>
          <w:p w14:paraId="0F13D59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元</w:t>
            </w:r>
          </w:p>
        </w:tc>
      </w:tr>
      <w:tr w14:paraId="099C7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851" w:type="dxa"/>
            <w:gridSpan w:val="4"/>
            <w:noWrap w:val="0"/>
            <w:vAlign w:val="center"/>
          </w:tcPr>
          <w:p w14:paraId="24368B2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合同金额人民币（大写）：       元整（￥           ）</w:t>
            </w:r>
          </w:p>
        </w:tc>
      </w:tr>
    </w:tbl>
    <w:p w14:paraId="1EBEF4C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二、明细报价表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2875"/>
        <w:gridCol w:w="1757"/>
        <w:gridCol w:w="851"/>
        <w:gridCol w:w="1209"/>
        <w:gridCol w:w="1209"/>
      </w:tblGrid>
      <w:tr w14:paraId="09C1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6B83BCB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序号</w:t>
            </w:r>
          </w:p>
        </w:tc>
        <w:tc>
          <w:tcPr>
            <w:tcW w:w="2875" w:type="dxa"/>
            <w:noWrap w:val="0"/>
            <w:vAlign w:val="center"/>
          </w:tcPr>
          <w:p w14:paraId="00C1BCF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模块</w:t>
            </w:r>
          </w:p>
        </w:tc>
        <w:tc>
          <w:tcPr>
            <w:tcW w:w="1757" w:type="dxa"/>
            <w:noWrap w:val="0"/>
            <w:vAlign w:val="center"/>
          </w:tcPr>
          <w:p w14:paraId="394D0A8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功能</w:t>
            </w:r>
          </w:p>
        </w:tc>
        <w:tc>
          <w:tcPr>
            <w:tcW w:w="851" w:type="dxa"/>
            <w:noWrap w:val="0"/>
            <w:vAlign w:val="center"/>
          </w:tcPr>
          <w:p w14:paraId="2B8FD6C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数量</w:t>
            </w:r>
          </w:p>
        </w:tc>
        <w:tc>
          <w:tcPr>
            <w:tcW w:w="1209" w:type="dxa"/>
            <w:noWrap w:val="0"/>
            <w:vAlign w:val="top"/>
          </w:tcPr>
          <w:p w14:paraId="4DEA1AD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单价（元）</w:t>
            </w:r>
          </w:p>
        </w:tc>
        <w:tc>
          <w:tcPr>
            <w:tcW w:w="1209" w:type="dxa"/>
            <w:noWrap w:val="0"/>
            <w:vAlign w:val="center"/>
          </w:tcPr>
          <w:p w14:paraId="72E011B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jc w:val="center"/>
              <w:textAlignment w:val="auto"/>
              <w:rPr>
                <w:rFonts w:hint="eastAsia" w:ascii="仿宋" w:hAnsi="仿宋" w:eastAsia="仿宋" w:cs="仿宋"/>
                <w:color w:val="auto"/>
                <w:szCs w:val="21"/>
              </w:rPr>
            </w:pPr>
            <w:r>
              <w:rPr>
                <w:rFonts w:hint="eastAsia" w:ascii="仿宋" w:hAnsi="仿宋" w:eastAsia="仿宋" w:cs="仿宋"/>
                <w:color w:val="auto"/>
                <w:szCs w:val="21"/>
              </w:rPr>
              <w:t>合计（元）</w:t>
            </w:r>
          </w:p>
        </w:tc>
      </w:tr>
      <w:tr w14:paraId="4914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3270DC0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3FBB2D7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05E2E39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44E376E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58774BC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3004E08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3D43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61F427C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770922E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1E63032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70A4709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31271AC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5023F59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0464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B38EDC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283BF9E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2E3CFD3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3CC65E3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7119D49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0FF1226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327B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7CEB6C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1682A43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3759994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7996DA6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4A2F021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0CB6EBA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6C5B7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463210E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7560B28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7B07047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721C2B7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0D49C43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2647480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0F98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115F48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0D4FADA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23F5284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7AA0A4C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03CE5B0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5BF4339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r w14:paraId="52F9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4495C62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2875" w:type="dxa"/>
            <w:noWrap w:val="0"/>
            <w:vAlign w:val="center"/>
          </w:tcPr>
          <w:p w14:paraId="3A3BAC4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757" w:type="dxa"/>
            <w:noWrap w:val="0"/>
            <w:vAlign w:val="center"/>
          </w:tcPr>
          <w:p w14:paraId="78E3682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851" w:type="dxa"/>
            <w:noWrap w:val="0"/>
            <w:vAlign w:val="center"/>
          </w:tcPr>
          <w:p w14:paraId="5ABEC8B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top"/>
          </w:tcPr>
          <w:p w14:paraId="45CAAE1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c>
          <w:tcPr>
            <w:tcW w:w="1209" w:type="dxa"/>
            <w:noWrap w:val="0"/>
            <w:vAlign w:val="center"/>
          </w:tcPr>
          <w:p w14:paraId="42D629A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0" w:firstLineChars="0"/>
              <w:textAlignment w:val="auto"/>
              <w:rPr>
                <w:rFonts w:hint="eastAsia" w:ascii="仿宋" w:hAnsi="仿宋" w:eastAsia="仿宋" w:cs="仿宋"/>
                <w:color w:val="auto"/>
                <w:szCs w:val="21"/>
              </w:rPr>
            </w:pPr>
          </w:p>
        </w:tc>
      </w:tr>
    </w:tbl>
    <w:p w14:paraId="7B9469C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三、质保期</w:t>
      </w:r>
    </w:p>
    <w:p w14:paraId="06D89DA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从验收合格之日算起，整体项目免费提供</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rPr>
        <w:t>年质保。（质保期内乙方免费</w:t>
      </w:r>
      <w:r>
        <w:rPr>
          <w:rFonts w:hint="eastAsia" w:ascii="仿宋" w:hAnsi="仿宋" w:eastAsia="仿宋" w:cs="仿宋"/>
          <w:color w:val="auto"/>
          <w:sz w:val="28"/>
          <w:szCs w:val="28"/>
          <w:lang w:val="en" w:eastAsia="zh-CN"/>
        </w:rPr>
        <w:t>维护、需求更改、流程调优、软件迭代升级、</w:t>
      </w:r>
      <w:r>
        <w:rPr>
          <w:rFonts w:hint="eastAsia" w:ascii="仿宋" w:hAnsi="仿宋" w:eastAsia="仿宋" w:cs="仿宋"/>
          <w:color w:val="auto"/>
          <w:sz w:val="28"/>
          <w:szCs w:val="28"/>
        </w:rPr>
        <w:t>故障排查、重装系统等相关工作。）</w:t>
      </w:r>
    </w:p>
    <w:p w14:paraId="7486919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四、实施条件</w:t>
      </w:r>
    </w:p>
    <w:p w14:paraId="7A98C00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（一）实施地点：甲方指定地点</w:t>
      </w:r>
    </w:p>
    <w:p w14:paraId="34EE9FC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（二）交付期：</w:t>
      </w:r>
      <w:r>
        <w:rPr>
          <w:rFonts w:hint="eastAsia" w:ascii="仿宋" w:hAnsi="仿宋" w:eastAsia="仿宋" w:cs="仿宋"/>
          <w:color w:val="auto"/>
          <w:sz w:val="30"/>
          <w:szCs w:val="30"/>
          <w:highlight w:val="none"/>
          <w:lang w:val="en-US" w:eastAsia="zh-CN"/>
        </w:rPr>
        <w:t>自合同签订之日起</w:t>
      </w:r>
      <w:r>
        <w:rPr>
          <w:rFonts w:hint="eastAsia" w:ascii="仿宋" w:hAnsi="仿宋" w:eastAsia="仿宋" w:cs="仿宋"/>
          <w:strike w:val="0"/>
          <w:dstrike w:val="0"/>
          <w:color w:val="auto"/>
          <w:sz w:val="30"/>
          <w:szCs w:val="30"/>
          <w:highlight w:val="none"/>
          <w:lang w:val="en-US" w:eastAsia="zh-CN"/>
        </w:rPr>
        <w:t>270</w:t>
      </w:r>
      <w:r>
        <w:rPr>
          <w:rFonts w:hint="eastAsia" w:ascii="仿宋" w:hAnsi="仿宋" w:eastAsia="仿宋" w:cs="仿宋"/>
          <w:color w:val="auto"/>
          <w:sz w:val="30"/>
          <w:szCs w:val="30"/>
          <w:highlight w:val="none"/>
          <w:lang w:val="en-US" w:eastAsia="zh-CN"/>
        </w:rPr>
        <w:t>个日历天内完</w:t>
      </w:r>
      <w:r>
        <w:rPr>
          <w:rFonts w:hint="eastAsia" w:ascii="仿宋" w:hAnsi="仿宋" w:eastAsia="仿宋" w:cs="仿宋"/>
          <w:color w:val="auto"/>
          <w:sz w:val="30"/>
          <w:szCs w:val="30"/>
          <w:lang w:val="en-US" w:eastAsia="zh-CN"/>
        </w:rPr>
        <w:t>成全部项目实施、确保软件能够正常使用并交付甲方，不得延期</w:t>
      </w:r>
      <w:r>
        <w:rPr>
          <w:rFonts w:hint="eastAsia" w:ascii="仿宋" w:hAnsi="仿宋" w:eastAsia="仿宋" w:cs="仿宋"/>
          <w:color w:val="auto"/>
          <w:sz w:val="28"/>
          <w:szCs w:val="28"/>
        </w:rPr>
        <w:t>，否则，每推迟一天扣合同暂定总价的</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/天作为违约金，累计超过</w:t>
      </w:r>
      <w:r>
        <w:rPr>
          <w:rFonts w:hint="eastAsia" w:ascii="仿宋" w:hAnsi="仿宋" w:eastAsia="仿宋" w:cs="仿宋"/>
          <w:color w:val="auto"/>
          <w:sz w:val="28"/>
          <w:szCs w:val="28"/>
          <w:lang w:val="en-US" w:eastAsia="zh-CN"/>
        </w:rPr>
        <w:t>60</w:t>
      </w:r>
      <w:r>
        <w:rPr>
          <w:rFonts w:hint="eastAsia" w:ascii="仿宋" w:hAnsi="仿宋" w:eastAsia="仿宋" w:cs="仿宋"/>
          <w:color w:val="auto"/>
          <w:sz w:val="28"/>
          <w:szCs w:val="28"/>
        </w:rPr>
        <w:t>天的，视为乙方根本违约，乙方应按照合同总价的</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%支付违约金，若违约金不足以弥补甲方全部损失全部损失（包括但不限于重新采购产生的费用、合同未履行导致产品不能按规划交付使用及其它由此造成的甲方对第三方的违约损失），由乙方另行支付。</w:t>
      </w:r>
    </w:p>
    <w:p w14:paraId="1F36C5F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五、合同价款</w:t>
      </w:r>
    </w:p>
    <w:p w14:paraId="28EDE19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（一）合同总价款人民币（大写）：               元整 （￥             ）</w:t>
      </w:r>
    </w:p>
    <w:p w14:paraId="13C8F17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（二）合同总价包括：软硬件供应费、运杂费、安装费、备件费、连接线、人工费、检测费、调试费、验收、税费、发票等</w:t>
      </w:r>
      <w:r>
        <w:rPr>
          <w:rFonts w:hint="eastAsia" w:ascii="仿宋" w:hAnsi="仿宋" w:eastAsia="仿宋" w:cs="仿宋"/>
          <w:bCs/>
          <w:color w:val="auto"/>
          <w:sz w:val="28"/>
          <w:szCs w:val="28"/>
        </w:rPr>
        <w:t>其它乙方履行合同义务所需的全部</w:t>
      </w:r>
      <w:r>
        <w:rPr>
          <w:rFonts w:hint="eastAsia" w:ascii="仿宋" w:hAnsi="仿宋" w:eastAsia="仿宋" w:cs="仿宋"/>
          <w:color w:val="auto"/>
          <w:sz w:val="28"/>
          <w:szCs w:val="28"/>
        </w:rPr>
        <w:t>费用。</w:t>
      </w:r>
    </w:p>
    <w:p w14:paraId="11233CF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（三）合同金额一次性包死，不受市场价格变化等因素的影响，达到“交钥匙”项目目的。</w:t>
      </w:r>
    </w:p>
    <w:p w14:paraId="58DE2DD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六、款项结算：</w:t>
      </w:r>
    </w:p>
    <w:p w14:paraId="110C1D1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Cs/>
          <w:color w:val="auto"/>
          <w:sz w:val="30"/>
          <w:szCs w:val="30"/>
          <w:lang w:val="en-US" w:eastAsia="zh-CN"/>
        </w:rPr>
        <w:t>无预付款，</w:t>
      </w:r>
      <w:r>
        <w:rPr>
          <w:rFonts w:hint="eastAsia" w:ascii="仿宋" w:hAnsi="仿宋" w:eastAsia="仿宋" w:cs="仿宋"/>
          <w:bCs/>
          <w:color w:val="auto"/>
          <w:sz w:val="30"/>
          <w:szCs w:val="30"/>
        </w:rPr>
        <w:t>合同签订</w:t>
      </w:r>
      <w:r>
        <w:rPr>
          <w:rFonts w:hint="eastAsia" w:ascii="仿宋" w:hAnsi="仿宋" w:eastAsia="仿宋" w:cs="仿宋"/>
          <w:bCs/>
          <w:color w:val="auto"/>
          <w:sz w:val="30"/>
          <w:szCs w:val="30"/>
          <w:lang w:val="en-US" w:eastAsia="zh-CN"/>
        </w:rPr>
        <w:t>后</w:t>
      </w:r>
      <w:r>
        <w:rPr>
          <w:rFonts w:hint="eastAsia" w:ascii="仿宋" w:hAnsi="仿宋" w:eastAsia="仿宋" w:cs="仿宋"/>
          <w:bCs/>
          <w:color w:val="auto"/>
          <w:sz w:val="30"/>
          <w:szCs w:val="30"/>
          <w:lang w:eastAsia="zh-CN"/>
        </w:rPr>
        <w:t>，</w:t>
      </w:r>
      <w:r>
        <w:rPr>
          <w:rFonts w:hint="eastAsia" w:ascii="仿宋" w:hAnsi="仿宋" w:eastAsia="仿宋" w:cs="仿宋"/>
          <w:color w:val="auto"/>
          <w:kern w:val="2"/>
          <w:sz w:val="30"/>
          <w:szCs w:val="30"/>
          <w:lang w:val="en-US" w:eastAsia="zh-CN" w:bidi="ar"/>
        </w:rPr>
        <w:t>所有项目按照甲方指定地点，实施、调试完成，平稳运行三个月后组织验收。</w:t>
      </w:r>
      <w:r>
        <w:rPr>
          <w:rFonts w:hint="eastAsia" w:ascii="仿宋" w:hAnsi="仿宋" w:eastAsia="仿宋" w:cs="仿宋"/>
          <w:bCs/>
          <w:color w:val="auto"/>
          <w:sz w:val="30"/>
          <w:szCs w:val="30"/>
        </w:rPr>
        <w:t>验收合格后，</w:t>
      </w:r>
      <w:r>
        <w:rPr>
          <w:rFonts w:hint="eastAsia" w:ascii="仿宋" w:hAnsi="仿宋" w:eastAsia="仿宋" w:cs="仿宋"/>
          <w:color w:val="auto"/>
          <w:sz w:val="30"/>
          <w:szCs w:val="30"/>
        </w:rPr>
        <w:t>自乙方前往甲方办理资金结算之日起，</w:t>
      </w:r>
      <w:r>
        <w:rPr>
          <w:rFonts w:hint="eastAsia" w:ascii="仿宋" w:hAnsi="仿宋" w:eastAsia="仿宋" w:cs="仿宋"/>
          <w:color w:val="auto"/>
          <w:sz w:val="30"/>
          <w:szCs w:val="30"/>
          <w:lang w:val="en-US" w:eastAsia="zh-CN"/>
        </w:rPr>
        <w:t>10个工作日</w:t>
      </w:r>
      <w:r>
        <w:rPr>
          <w:rFonts w:hint="eastAsia" w:ascii="仿宋" w:hAnsi="仿宋" w:eastAsia="仿宋" w:cs="仿宋"/>
          <w:color w:val="auto"/>
          <w:sz w:val="30"/>
          <w:szCs w:val="30"/>
        </w:rPr>
        <w:t>内支付合同总</w:t>
      </w:r>
      <w:r>
        <w:rPr>
          <w:rFonts w:hint="eastAsia" w:ascii="仿宋" w:hAnsi="仿宋" w:eastAsia="仿宋" w:cs="仿宋"/>
          <w:color w:val="auto"/>
          <w:sz w:val="30"/>
          <w:szCs w:val="30"/>
          <w:lang w:val="en-US" w:eastAsia="zh-CN"/>
        </w:rPr>
        <w:t>金额</w:t>
      </w:r>
      <w:r>
        <w:rPr>
          <w:rFonts w:hint="eastAsia" w:ascii="仿宋" w:hAnsi="仿宋" w:eastAsia="仿宋" w:cs="仿宋"/>
          <w:color w:val="auto"/>
          <w:sz w:val="30"/>
          <w:szCs w:val="30"/>
        </w:rPr>
        <w:t>的</w:t>
      </w:r>
      <w:r>
        <w:rPr>
          <w:rFonts w:hint="eastAsia" w:ascii="仿宋" w:hAnsi="仿宋" w:eastAsia="仿宋" w:cs="仿宋"/>
          <w:color w:val="auto"/>
          <w:sz w:val="30"/>
          <w:szCs w:val="30"/>
          <w:lang w:val="en-US" w:eastAsia="zh-CN"/>
        </w:rPr>
        <w:t>90</w:t>
      </w:r>
      <w:r>
        <w:rPr>
          <w:rFonts w:hint="eastAsia" w:ascii="仿宋" w:hAnsi="仿宋" w:eastAsia="仿宋" w:cs="仿宋"/>
          <w:bCs/>
          <w:color w:val="auto"/>
          <w:sz w:val="30"/>
          <w:szCs w:val="30"/>
        </w:rPr>
        <w:t>%</w:t>
      </w:r>
      <w:r>
        <w:rPr>
          <w:rFonts w:hint="eastAsia" w:ascii="仿宋" w:hAnsi="仿宋" w:eastAsia="仿宋" w:cs="仿宋"/>
          <w:bCs/>
          <w:color w:val="auto"/>
          <w:sz w:val="30"/>
          <w:szCs w:val="30"/>
          <w:lang w:eastAsia="zh-CN"/>
        </w:rPr>
        <w:t>，</w:t>
      </w:r>
      <w:r>
        <w:rPr>
          <w:rFonts w:hint="eastAsia" w:ascii="仿宋" w:hAnsi="仿宋" w:eastAsia="仿宋" w:cs="仿宋"/>
          <w:color w:val="auto"/>
          <w:sz w:val="28"/>
          <w:szCs w:val="28"/>
        </w:rPr>
        <w:t>即人民币（大写）：               元整 （￥             ）</w:t>
      </w:r>
      <w:r>
        <w:rPr>
          <w:rFonts w:hint="eastAsia" w:ascii="仿宋" w:hAnsi="仿宋" w:eastAsia="仿宋" w:cs="仿宋"/>
          <w:bCs/>
          <w:color w:val="auto"/>
          <w:sz w:val="30"/>
          <w:szCs w:val="30"/>
          <w:lang w:eastAsia="zh-CN"/>
        </w:rPr>
        <w:t>。</w:t>
      </w:r>
      <w:r>
        <w:rPr>
          <w:rFonts w:hint="eastAsia" w:ascii="仿宋" w:hAnsi="仿宋" w:eastAsia="仿宋" w:cs="仿宋"/>
          <w:color w:val="auto"/>
          <w:kern w:val="2"/>
          <w:sz w:val="30"/>
          <w:szCs w:val="30"/>
          <w:lang w:val="en-US" w:eastAsia="zh-CN" w:bidi="ar"/>
        </w:rPr>
        <w:t>自验收合格之日起满三年，经最终验收合格，</w:t>
      </w:r>
      <w:r>
        <w:rPr>
          <w:rFonts w:hint="eastAsia" w:ascii="仿宋" w:hAnsi="仿宋" w:eastAsia="仿宋" w:cs="仿宋"/>
          <w:color w:val="auto"/>
          <w:sz w:val="30"/>
          <w:szCs w:val="30"/>
        </w:rPr>
        <w:t>自乙方前往甲方办理资金结算之日起</w:t>
      </w:r>
      <w:r>
        <w:rPr>
          <w:rFonts w:hint="eastAsia" w:ascii="仿宋" w:hAnsi="仿宋" w:eastAsia="仿宋" w:cs="仿宋"/>
          <w:color w:val="auto"/>
          <w:sz w:val="30"/>
          <w:szCs w:val="30"/>
          <w:lang w:eastAsia="zh-CN"/>
        </w:rPr>
        <w:t>，</w:t>
      </w:r>
      <w:r>
        <w:rPr>
          <w:rFonts w:hint="eastAsia" w:ascii="仿宋" w:hAnsi="仿宋" w:eastAsia="仿宋" w:cs="仿宋"/>
          <w:color w:val="auto"/>
          <w:kern w:val="2"/>
          <w:sz w:val="30"/>
          <w:szCs w:val="30"/>
          <w:lang w:val="en-US" w:eastAsia="zh-CN" w:bidi="ar"/>
        </w:rPr>
        <w:t>10个工作日内支付合同总金额的10%</w:t>
      </w:r>
      <w:r>
        <w:rPr>
          <w:rFonts w:hint="eastAsia" w:ascii="仿宋" w:hAnsi="仿宋" w:eastAsia="仿宋" w:cs="仿宋"/>
          <w:bCs/>
          <w:color w:val="auto"/>
          <w:sz w:val="30"/>
          <w:szCs w:val="30"/>
          <w:lang w:eastAsia="zh-CN"/>
        </w:rPr>
        <w:t>（</w:t>
      </w:r>
      <w:r>
        <w:rPr>
          <w:rFonts w:hint="eastAsia" w:ascii="仿宋" w:hAnsi="仿宋" w:eastAsia="仿宋" w:cs="仿宋"/>
          <w:bCs/>
          <w:color w:val="auto"/>
          <w:sz w:val="30"/>
          <w:szCs w:val="30"/>
          <w:lang w:val="en-US" w:eastAsia="zh-CN"/>
        </w:rPr>
        <w:t>实际以合同签订为准</w:t>
      </w:r>
      <w:r>
        <w:rPr>
          <w:rFonts w:hint="eastAsia" w:ascii="仿宋" w:hAnsi="仿宋" w:eastAsia="仿宋" w:cs="仿宋"/>
          <w:bCs/>
          <w:color w:val="auto"/>
          <w:sz w:val="30"/>
          <w:szCs w:val="30"/>
          <w:lang w:eastAsia="zh-CN"/>
        </w:rPr>
        <w:t>）</w:t>
      </w:r>
      <w:r>
        <w:rPr>
          <w:rFonts w:hint="eastAsia" w:ascii="仿宋" w:hAnsi="仿宋" w:eastAsia="仿宋" w:cs="仿宋"/>
          <w:color w:val="auto"/>
          <w:kern w:val="2"/>
          <w:sz w:val="30"/>
          <w:szCs w:val="30"/>
          <w:lang w:val="en-US" w:eastAsia="zh-CN" w:bidi="ar"/>
        </w:rPr>
        <w:t>，</w:t>
      </w:r>
      <w:r>
        <w:rPr>
          <w:rFonts w:hint="eastAsia" w:ascii="仿宋" w:hAnsi="仿宋" w:eastAsia="仿宋" w:cs="仿宋"/>
          <w:color w:val="auto"/>
          <w:sz w:val="28"/>
          <w:szCs w:val="28"/>
        </w:rPr>
        <w:t>即人民币（大写）：               元整 （￥             ）</w:t>
      </w:r>
      <w:r>
        <w:rPr>
          <w:rFonts w:hint="eastAsia" w:ascii="仿宋" w:hAnsi="仿宋" w:eastAsia="仿宋" w:cs="仿宋"/>
          <w:color w:val="auto"/>
          <w:sz w:val="28"/>
          <w:szCs w:val="28"/>
          <w:lang w:eastAsia="zh-CN"/>
        </w:rPr>
        <w:t>。</w:t>
      </w:r>
    </w:p>
    <w:p w14:paraId="3A8CB81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）支付方式：银行转账。</w:t>
      </w:r>
    </w:p>
    <w:p w14:paraId="7569A70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乙方确认以下信息为收款信息：</w:t>
      </w:r>
    </w:p>
    <w:p w14:paraId="421CCC4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开户名：</w:t>
      </w:r>
    </w:p>
    <w:p w14:paraId="68039DC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开户行：</w:t>
      </w:r>
    </w:p>
    <w:p w14:paraId="0558B9B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银行账号：</w:t>
      </w:r>
    </w:p>
    <w:p w14:paraId="053FC4F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rPr>
        <w:t>）结算方式：验收合格后乙方填写项目验收单（一式六份），发票按合同总价直开甲方，乙方持服务合同、发票、项目验收单，与甲方结算。乙方延期提供发票或提供的发票不符合甲方要求的，甲方有权顺延付款期限，且不承担任何责任。</w:t>
      </w:r>
    </w:p>
    <w:p w14:paraId="063E438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七、双方的权利和义务</w:t>
      </w:r>
    </w:p>
    <w:p w14:paraId="72B59BA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（一）甲方的权利和义务</w:t>
      </w:r>
    </w:p>
    <w:p w14:paraId="55F44FB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1、甲方保证提供给乙方的资料、信息内容合法，不侵犯第三方的合法权益。</w:t>
      </w:r>
    </w:p>
    <w:p w14:paraId="60F77B8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2、甲方使用乙方的产品产生的数据归属于甲方。</w:t>
      </w:r>
    </w:p>
    <w:p w14:paraId="309ED49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（二）乙方的权利和义务</w:t>
      </w:r>
    </w:p>
    <w:p w14:paraId="4E9C3F8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1、乙方保证在本项目设计、实施过程中，不侵犯第三方的合法权益。如因乙方原因致使甲方遭受第三方追诉的，乙方应承担由此给甲方造成的全部损失，并按本合同第十三条违约责任第（二）款承担违约责任。</w:t>
      </w:r>
    </w:p>
    <w:p w14:paraId="02C96C4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乙方按照本合同约定在履行系统维护和技术服务的过程中，不允许利用甲方提供的工作条件和相关资料进行与本项目无关的工作。如因乙方原因致使甲方遭受经济损失及法律追诉的，由乙方承担一切责任。乙方应该向甲方公开数据字典和数据结构，便于甲方灵活调取、统计。</w:t>
      </w:r>
    </w:p>
    <w:p w14:paraId="5CC275B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乙方保证不将因履行本协议而获得的甲方数据用作履行本协议以外的其他用途。所有乙方因履行本协议而获取的甲方数据、文档、信息（包括但不限于甲方经营信息、患者信息）等，其所有权均归甲方所有，若乙方泄露甲方数据或将甲方数据用作履行本协议以外的其他用途的，应视为乙方违约，乙方应赔偿由此给甲方造成的全部损失，并按本合同第十三条违约责任第（二）款承担违约责任。本合同的终止、解除不影响本条款的效力。</w:t>
      </w:r>
    </w:p>
    <w:p w14:paraId="5BA2B9A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八、运输</w:t>
      </w:r>
    </w:p>
    <w:p w14:paraId="56479A8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（一）运输由乙方负责，运杂费已包含在合同总价内，包括从货物供应地点所含的运输费、装卸费、仓储费、保险费等。</w:t>
      </w:r>
    </w:p>
    <w:p w14:paraId="4396331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（二）运输方式由乙方自行选择，但必须保证按期交付。</w:t>
      </w:r>
    </w:p>
    <w:p w14:paraId="35DEFA8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color w:val="auto"/>
          <w:kern w:val="36"/>
          <w:sz w:val="28"/>
          <w:szCs w:val="28"/>
        </w:rPr>
      </w:pPr>
      <w:r>
        <w:rPr>
          <w:rFonts w:hint="eastAsia" w:ascii="仿宋" w:hAnsi="仿宋" w:eastAsia="仿宋" w:cs="仿宋"/>
          <w:bCs/>
          <w:color w:val="auto"/>
          <w:kern w:val="36"/>
          <w:sz w:val="28"/>
          <w:szCs w:val="28"/>
        </w:rPr>
        <w:t>（三）货物验收合格前产生的一切毁损、灭失的风险及质量问题均由乙方承担。</w:t>
      </w:r>
    </w:p>
    <w:p w14:paraId="0496E89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九、质量保证</w:t>
      </w:r>
    </w:p>
    <w:p w14:paraId="589AE89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（一）保证技术指标先进、质量性能可靠、进货渠道正常、功能齐全、配置合理，全面满足甲方技术要求。</w:t>
      </w:r>
    </w:p>
    <w:p w14:paraId="4647FEA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（二）符合国家有关规范要求，确保达到最佳运行状态。</w:t>
      </w:r>
    </w:p>
    <w:p w14:paraId="772AB4B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（三）乙方提供的产品，若发生侵权而产生的一切后果，由乙方负责，甲方保留索赔权利。</w:t>
      </w:r>
    </w:p>
    <w:p w14:paraId="2D2D964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（四）保证货物后期可与甲方各类信息化网络系统双向接口免费对接，即供应商应负责与甲方及甲方信息化网络系统供应商的接口均完成对接，过程中所产生的费用由乙方承担。</w:t>
      </w:r>
    </w:p>
    <w:p w14:paraId="67B0DC3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十、售后服务：</w:t>
      </w:r>
    </w:p>
    <w:p w14:paraId="1B1698B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（一）质保期内</w:t>
      </w:r>
    </w:p>
    <w:p w14:paraId="25CF606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自安装调试、检测、正常运行并验收合格之日起：</w:t>
      </w:r>
    </w:p>
    <w:p w14:paraId="3B72094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1、乙方电话响应时间小于30分钟，到达现场时间不超过2小时，解决问题不超过24小时。</w:t>
      </w:r>
    </w:p>
    <w:p w14:paraId="5E3E24F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2、乙方不能解决的故障，甲方有权指定第三方维修，维修费用由乙方承担。甲方有权直接从合同尾款中扣除维修费，合同尾款已付或不足以支付全部维修费用的，由乙方另行支付。</w:t>
      </w:r>
    </w:p>
    <w:p w14:paraId="4630CB9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乙方不能两小时到现场、不能二十四小时解决问题，不能按时巡检、不能履行质保期内的义务，每出现一次，应向甲</w:t>
      </w:r>
      <w:r>
        <w:rPr>
          <w:rFonts w:hint="eastAsia" w:ascii="仿宋" w:hAnsi="仿宋" w:eastAsia="仿宋" w:cs="仿宋"/>
          <w:color w:val="auto"/>
          <w:sz w:val="28"/>
          <w:szCs w:val="28"/>
          <w:highlight w:val="none"/>
        </w:rPr>
        <w:t>方支付【</w:t>
      </w:r>
      <w:r>
        <w:rPr>
          <w:rFonts w:hint="eastAsia" w:ascii="仿宋" w:hAnsi="仿宋" w:eastAsia="仿宋" w:cs="仿宋"/>
          <w:color w:val="auto"/>
          <w:sz w:val="28"/>
          <w:szCs w:val="28"/>
          <w:highlight w:val="none"/>
          <w:lang w:val="en-US" w:eastAsia="zh-CN"/>
        </w:rPr>
        <w:t>2000</w:t>
      </w:r>
      <w:r>
        <w:rPr>
          <w:rFonts w:hint="eastAsia" w:ascii="仿宋" w:hAnsi="仿宋" w:eastAsia="仿宋" w:cs="仿宋"/>
          <w:color w:val="auto"/>
          <w:sz w:val="28"/>
          <w:szCs w:val="28"/>
          <w:highlight w:val="none"/>
        </w:rPr>
        <w:t>】元的违约金。</w:t>
      </w:r>
    </w:p>
    <w:p w14:paraId="4E2BCC4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4、叁拾天内，如出现质量问题，可以选择换货或退货。</w:t>
      </w:r>
    </w:p>
    <w:p w14:paraId="37A8B83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5、叁拾天至陆拾天内，如出现质量问题，可以选择换货。</w:t>
      </w:r>
    </w:p>
    <w:p w14:paraId="4769262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6、协助甲方制定相关应急制度，进行应急演练。</w:t>
      </w:r>
    </w:p>
    <w:p w14:paraId="71B69A1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7、电话咨询</w:t>
      </w:r>
    </w:p>
    <w:p w14:paraId="5481059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免费提供每周7天/每天24小时不间断的电话支持服务，解答甲方在使用过程中遇到的问题，及时提出解决问题的建议和操作方法。</w:t>
      </w:r>
    </w:p>
    <w:p w14:paraId="538E2F7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8、每季度巡检一次，提供巡检单一式两份，甲方一份，乙方一份，并由双方签字确认。内容包括巡检时间、巡检内容、巡检结果。</w:t>
      </w:r>
    </w:p>
    <w:p w14:paraId="1A0780C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每次故障维修提供维修单一式两份，甲方一份，乙方一份，并由双方签字确认。内容包括得知故障时间、到达现场时间、故障处理结束时间、故障内容、故障处理方式方法，故障处理结果，并由双方签字确认。</w:t>
      </w:r>
    </w:p>
    <w:p w14:paraId="29EBF61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10、凭借巡检单、维修单，作为后期付款依据。</w:t>
      </w:r>
    </w:p>
    <w:p w14:paraId="6A87D6C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（二）款项结清前，乙方应对所提供服务进行全面检测，全面保养维护。</w:t>
      </w:r>
    </w:p>
    <w:p w14:paraId="59A9F8E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（三）质保期满后，乙方应保证提供维护服务的价格</w:t>
      </w:r>
      <w:r>
        <w:rPr>
          <w:rFonts w:hint="eastAsia" w:ascii="仿宋" w:hAnsi="仿宋" w:eastAsia="仿宋" w:cs="仿宋"/>
          <w:color w:val="auto"/>
          <w:sz w:val="28"/>
          <w:szCs w:val="28"/>
          <w:lang w:val="en-US" w:eastAsia="zh-CN"/>
        </w:rPr>
        <w:t>每年</w:t>
      </w:r>
      <w:r>
        <w:rPr>
          <w:rFonts w:hint="eastAsia" w:ascii="仿宋" w:hAnsi="仿宋" w:eastAsia="仿宋" w:cs="仿宋"/>
          <w:color w:val="auto"/>
          <w:sz w:val="28"/>
          <w:szCs w:val="28"/>
        </w:rPr>
        <w:t>不高于</w:t>
      </w:r>
      <w:r>
        <w:rPr>
          <w:rFonts w:hint="eastAsia" w:ascii="仿宋" w:hAnsi="仿宋" w:eastAsia="仿宋" w:cs="仿宋"/>
          <w:color w:val="auto"/>
          <w:sz w:val="28"/>
          <w:szCs w:val="28"/>
          <w:lang w:val="en-US" w:eastAsia="zh-CN"/>
        </w:rPr>
        <w:t>合同总价8%</w:t>
      </w:r>
      <w:r>
        <w:rPr>
          <w:rFonts w:hint="eastAsia" w:ascii="仿宋" w:hAnsi="仿宋" w:eastAsia="仿宋" w:cs="仿宋"/>
          <w:color w:val="auto"/>
          <w:sz w:val="28"/>
          <w:szCs w:val="28"/>
        </w:rPr>
        <w:t>，发生事故时，乙方应按质保期内同样的标准进行维护处理。</w:t>
      </w:r>
    </w:p>
    <w:p w14:paraId="0A83839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（四）培训</w:t>
      </w:r>
    </w:p>
    <w:p w14:paraId="20C29A6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提供完整的培训计划，分批对眼眶多模态一体化数据库建设项目相关人员进行全面、系统、多次的培训（集体培训不少于3次，专项培训不少于2次，总课时大于10小时），要求使用人员熟练操作，以确保项目顺利运行。培训讲师需要具备医学专业和计算机专业培训讲师；</w:t>
      </w:r>
    </w:p>
    <w:p w14:paraId="2C22227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培训内容：系统软件的用户使用培训，应用软件操作培训；系统管理培训、甲方技术人员开发维护培训；应用软件操作疑难问题解答；第三方支撑软件（如数据库、操作系统、集成平台）的使用、维护培训。</w:t>
      </w:r>
    </w:p>
    <w:p w14:paraId="5A028B1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bidi="ar"/>
        </w:rPr>
        <w:t>培训对象包括临床科研人员、信息科系统管理员、日常维护人员、技术层面人员（包括系统开发、程序版本控制、数据库维护）；系统管理人员培训内容为系统中涉及的相关技术内容；管理人员培训内容为系统人员管理、数据管理、角色和权限管理等。</w:t>
      </w:r>
    </w:p>
    <w:p w14:paraId="123527A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十一、安全保密</w:t>
      </w:r>
    </w:p>
    <w:p w14:paraId="0A47B5C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自合同签订之日起：</w:t>
      </w:r>
    </w:p>
    <w:p w14:paraId="56CBE19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（一）乙方负责对本公司所有实施人员、巡检人员进行安全教育，如发生任何意外或事故，乙方承担全部医疗费用、法律责任、经济赔偿。若甲方因此遭受任何损失的，乙方应承担全部赔偿责任。</w:t>
      </w:r>
    </w:p>
    <w:p w14:paraId="28445A6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实施及巡检期间，乙方必须保证甲方现有网络、系统、设备运行安全及稳定。如造成重大事故，网络或设备停止运行超过24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  %支付违约金。</w:t>
      </w:r>
    </w:p>
    <w:p w14:paraId="7D8714C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（三）自合同签订之日起，乙方必须与甲方签定《安全保密协议》，此保密协议义务不因合同终止而免除。</w:t>
      </w:r>
    </w:p>
    <w:p w14:paraId="181DB46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十二、验收</w:t>
      </w:r>
    </w:p>
    <w:p w14:paraId="4B7C55B6">
      <w:pPr>
        <w:keepNext w:val="0"/>
        <w:keepLines w:val="0"/>
        <w:pageBreakBefore w:val="0"/>
        <w:widowControl w:val="0"/>
        <w:tabs>
          <w:tab w:val="left" w:pos="480"/>
        </w:tabs>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color w:val="auto"/>
          <w:sz w:val="30"/>
          <w:szCs w:val="30"/>
          <w:highlight w:val="none"/>
        </w:rPr>
      </w:pPr>
      <w:r>
        <w:rPr>
          <w:rFonts w:hint="eastAsia" w:ascii="仿宋" w:hAnsi="仿宋" w:eastAsia="仿宋" w:cs="仿宋"/>
          <w:color w:val="auto"/>
          <w:sz w:val="30"/>
          <w:szCs w:val="30"/>
          <w:lang w:val="en-US" w:eastAsia="zh-CN" w:bidi="ar"/>
        </w:rPr>
        <w:t>（一）所有项目按照</w:t>
      </w:r>
      <w:r>
        <w:rPr>
          <w:rFonts w:hint="eastAsia" w:ascii="仿宋" w:hAnsi="仿宋" w:eastAsia="仿宋" w:cs="仿宋"/>
          <w:color w:val="auto"/>
          <w:sz w:val="30"/>
          <w:szCs w:val="30"/>
          <w:highlight w:val="none"/>
        </w:rPr>
        <w:t>甲方</w:t>
      </w:r>
      <w:r>
        <w:rPr>
          <w:rFonts w:hint="eastAsia" w:ascii="仿宋" w:hAnsi="仿宋" w:eastAsia="仿宋" w:cs="仿宋"/>
          <w:color w:val="auto"/>
          <w:sz w:val="30"/>
          <w:szCs w:val="30"/>
          <w:highlight w:val="none"/>
          <w:lang w:val="en-US" w:eastAsia="zh-CN"/>
        </w:rPr>
        <w:t>招标文件</w:t>
      </w:r>
      <w:r>
        <w:rPr>
          <w:rFonts w:hint="eastAsia" w:ascii="仿宋" w:hAnsi="仿宋" w:eastAsia="仿宋" w:cs="仿宋"/>
          <w:color w:val="auto"/>
          <w:sz w:val="30"/>
          <w:szCs w:val="30"/>
          <w:highlight w:val="none"/>
        </w:rPr>
        <w:t>和乙方投标文件中的要求</w:t>
      </w:r>
      <w:r>
        <w:rPr>
          <w:rFonts w:hint="eastAsia" w:ascii="仿宋" w:hAnsi="仿宋" w:eastAsia="仿宋" w:cs="仿宋"/>
          <w:color w:val="auto"/>
          <w:sz w:val="30"/>
          <w:szCs w:val="30"/>
          <w:highlight w:val="none"/>
          <w:lang w:val="en-US" w:eastAsia="zh-CN"/>
        </w:rPr>
        <w:t>实施、调试完成，</w:t>
      </w:r>
      <w:r>
        <w:rPr>
          <w:rFonts w:hint="eastAsia" w:ascii="仿宋" w:hAnsi="仿宋" w:eastAsia="仿宋" w:cs="仿宋"/>
          <w:color w:val="auto"/>
          <w:sz w:val="30"/>
          <w:szCs w:val="30"/>
          <w:lang w:val="en-US" w:eastAsia="zh-CN" w:bidi="ar"/>
        </w:rPr>
        <w:t>平稳运行三个月后，</w:t>
      </w:r>
      <w:r>
        <w:rPr>
          <w:rFonts w:hint="eastAsia" w:ascii="仿宋" w:hAnsi="仿宋" w:eastAsia="仿宋" w:cs="仿宋"/>
          <w:color w:val="auto"/>
          <w:sz w:val="30"/>
          <w:szCs w:val="30"/>
          <w:highlight w:val="none"/>
        </w:rPr>
        <w:t>确认项目完成，乙方进行自检，自检合格后，准备验收文件，并书面通知甲方。</w:t>
      </w:r>
    </w:p>
    <w:p w14:paraId="3FD21299">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（二）甲方确认乙方的自检内容后，组织乙方（必要时请有关专家）进行项目验收。符合本合同约定的，甲方应当验收。对于不符合合同规定的内容，甲方可以拒绝验收。</w:t>
      </w:r>
    </w:p>
    <w:p w14:paraId="5EE797D2">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（三）整体验收：项目整体实施结束，合同所有内容甲方初验合格后，提请西安市卫健委组织专家进行项目整体验收，卫健委验收合格后，填写政府采购项目履约验收单（一式五份）作为对项目的整体认可。</w:t>
      </w:r>
    </w:p>
    <w:p w14:paraId="3373E4E8">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（五）乙方向甲方提交项目实施过程中的所有资料，以便甲方日后管理和维护。</w:t>
      </w:r>
    </w:p>
    <w:p w14:paraId="3A8B326A">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（六）最终验收：以验收合格日期算起，质保期结束后，由乙方提出书面验收申请，经验收，无质量及技术服务问题填写验收单作为对项目的最终认可。</w:t>
      </w:r>
    </w:p>
    <w:p w14:paraId="43CB4882">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（七）验收依据</w:t>
      </w:r>
    </w:p>
    <w:p w14:paraId="70C8951A">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①招标文件、投标文件、澄清表（函）；</w:t>
      </w:r>
    </w:p>
    <w:p w14:paraId="28AF62A4">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②本合同及附件文本；</w:t>
      </w:r>
    </w:p>
    <w:p w14:paraId="4C8BD198">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③国家相应的标准、规范；</w:t>
      </w:r>
    </w:p>
    <w:p w14:paraId="40010914">
      <w:pPr>
        <w:keepNext w:val="0"/>
        <w:keepLines w:val="0"/>
        <w:pageBreakBefore w:val="0"/>
        <w:widowControl w:val="0"/>
        <w:kinsoku/>
        <w:wordWrap/>
        <w:overflowPunct w:val="0"/>
        <w:topLinePunct w:val="0"/>
        <w:autoSpaceDE w:val="0"/>
        <w:autoSpaceDN w:val="0"/>
        <w:bidi w:val="0"/>
        <w:adjustRightInd w:val="0"/>
        <w:snapToGrid w:val="0"/>
        <w:spacing w:line="500" w:lineRule="exact"/>
        <w:ind w:right="-180" w:firstLine="600" w:firstLineChars="200"/>
        <w:textAlignment w:val="baseline"/>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④其他资料；（如用户调查与需求分析报告、项目实施计划、项目实施过程文档、功能规格说明书、用户使用报告、系统维护手册、用户操作手册、培训资料、系统功能验证报告等）</w:t>
      </w:r>
    </w:p>
    <w:p w14:paraId="6134EFD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十三、违约责任</w:t>
      </w:r>
    </w:p>
    <w:p w14:paraId="3034249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（一）按《中华人民共和国民法典》中的相关条款执行。</w:t>
      </w:r>
    </w:p>
    <w:p w14:paraId="3F2DFAE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乙方未按合同要求提供，质量不能满足本合同、招标文件、投标文件等相关文件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支付违约金。同时甲方有权按《招投标法》、《政府采购法》有关处罚条款报监管机构进行相应的处罚。</w:t>
      </w:r>
    </w:p>
    <w:p w14:paraId="3C71C2D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（三）在合同期限内，未经甲方同意，乙方不得转包、分包本合同项下的合同义务，否则甲方有权依据本条第（二）款之约定单方解除本合同并有权要求乙方承担违约责任。</w:t>
      </w:r>
    </w:p>
    <w:p w14:paraId="50D172C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（四）乙方违约时，甲方为主张权利而支出的律师费、保全费、保全保险费、差旅费等费用由乙方承担。</w:t>
      </w:r>
    </w:p>
    <w:p w14:paraId="04B9788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十四、合同争议的解决</w:t>
      </w:r>
    </w:p>
    <w:p w14:paraId="1C9D322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合同执行中发生争议的，当事人双方应协商解决，协商达不成一致时，向甲方所在地人民法院提请诉讼。</w:t>
      </w:r>
    </w:p>
    <w:p w14:paraId="57A95D8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十五、合同生效</w:t>
      </w:r>
    </w:p>
    <w:p w14:paraId="01FF5B5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合同一式六份，甲方四份、乙方一份、鉴证方一份。合同经甲方、乙方、鉴证方签字盖章后生效，合同执行完毕后，自动失效（合同的服务承诺则长期有效）。</w:t>
      </w:r>
    </w:p>
    <w:p w14:paraId="3E1749E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十六、其他事项</w:t>
      </w:r>
    </w:p>
    <w:p w14:paraId="63452E4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（一）招标文件、投标文件、澄清表（函）、中标通知书、合同附件均成为合同不可分割的部分，与本合同具有同等法律效力。</w:t>
      </w:r>
    </w:p>
    <w:p w14:paraId="2F8E85D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（二）本合同未尽事宜，由甲、乙双方协商，经鉴证方确认后，签订补充协议作为合同补充，补充协议与原合同具有同等法律效力，补充协议与本合同不一致的，以补充协议为准。</w:t>
      </w:r>
    </w:p>
    <w:p w14:paraId="127A430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（三）本合同按照中华人民共和国的现行法律进行解释。</w:t>
      </w:r>
    </w:p>
    <w:p w14:paraId="0A498C8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（四）本合同附件作为本合同的组成部份，与本合同具有同等法律效力。</w:t>
      </w:r>
    </w:p>
    <w:p w14:paraId="44FDC67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（以下无正文）</w:t>
      </w:r>
    </w:p>
    <w:p w14:paraId="02F6E7F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color w:val="auto"/>
          <w:sz w:val="28"/>
          <w:szCs w:val="28"/>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44"/>
        <w:gridCol w:w="4078"/>
      </w:tblGrid>
      <w:tr w14:paraId="36792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44" w:type="dxa"/>
            <w:noWrap w:val="0"/>
            <w:vAlign w:val="top"/>
          </w:tcPr>
          <w:p w14:paraId="11203800">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甲方：西安市人民医院（西安市第四医院）</w:t>
            </w:r>
          </w:p>
        </w:tc>
        <w:tc>
          <w:tcPr>
            <w:tcW w:w="4078" w:type="dxa"/>
            <w:noWrap w:val="0"/>
            <w:vAlign w:val="top"/>
          </w:tcPr>
          <w:p w14:paraId="5DB85CD6">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乙方： </w:t>
            </w:r>
          </w:p>
        </w:tc>
      </w:tr>
      <w:tr w14:paraId="3F2AF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2" w:hRule="atLeast"/>
          <w:jc w:val="center"/>
        </w:trPr>
        <w:tc>
          <w:tcPr>
            <w:tcW w:w="4444" w:type="dxa"/>
            <w:noWrap w:val="0"/>
            <w:vAlign w:val="top"/>
          </w:tcPr>
          <w:p w14:paraId="53191E68">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地址：西安市新城区解放路21号、西安市长安区航天东路155号</w:t>
            </w:r>
          </w:p>
        </w:tc>
        <w:tc>
          <w:tcPr>
            <w:tcW w:w="4078" w:type="dxa"/>
            <w:noWrap w:val="0"/>
            <w:vAlign w:val="top"/>
          </w:tcPr>
          <w:p w14:paraId="07EFF612">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w:t>
            </w:r>
          </w:p>
        </w:tc>
      </w:tr>
      <w:tr w14:paraId="1DF56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4444" w:type="dxa"/>
            <w:noWrap w:val="0"/>
            <w:vAlign w:val="top"/>
          </w:tcPr>
          <w:p w14:paraId="03D6EECD">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tc>
        <w:tc>
          <w:tcPr>
            <w:tcW w:w="4078" w:type="dxa"/>
            <w:noWrap w:val="0"/>
            <w:vAlign w:val="top"/>
          </w:tcPr>
          <w:p w14:paraId="36DEB0A4">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tc>
      </w:tr>
      <w:tr w14:paraId="7A410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44" w:type="dxa"/>
            <w:noWrap w:val="0"/>
            <w:vAlign w:val="top"/>
          </w:tcPr>
          <w:p w14:paraId="59D9FCBE">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tc>
        <w:tc>
          <w:tcPr>
            <w:tcW w:w="4078" w:type="dxa"/>
            <w:noWrap w:val="0"/>
            <w:vAlign w:val="top"/>
          </w:tcPr>
          <w:p w14:paraId="5EAC6448">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tc>
      </w:tr>
      <w:tr w14:paraId="2A09B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44" w:type="dxa"/>
            <w:noWrap w:val="0"/>
            <w:vAlign w:val="top"/>
          </w:tcPr>
          <w:p w14:paraId="0ED6E161">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签订日期：2025年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日</w:t>
            </w:r>
          </w:p>
        </w:tc>
        <w:tc>
          <w:tcPr>
            <w:tcW w:w="4078" w:type="dxa"/>
            <w:noWrap w:val="0"/>
            <w:vAlign w:val="top"/>
          </w:tcPr>
          <w:p w14:paraId="3B216441">
            <w:pPr>
              <w:keepNext w:val="0"/>
              <w:keepLines w:val="0"/>
              <w:pageBreakBefore w:val="0"/>
              <w:widowControl w:val="0"/>
              <w:tabs>
                <w:tab w:val="left" w:pos="480"/>
              </w:tabs>
              <w:kinsoku/>
              <w:wordWrap/>
              <w:overflowPunct/>
              <w:topLinePunct w:val="0"/>
              <w:bidi w:val="0"/>
              <w:snapToGrid/>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签订日期：2025年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日</w:t>
            </w:r>
          </w:p>
        </w:tc>
      </w:tr>
    </w:tbl>
    <w:p w14:paraId="531C3350">
      <w:pPr>
        <w:rPr>
          <w:rFonts w:hint="eastAsia" w:ascii="仿宋" w:hAnsi="仿宋" w:eastAsia="仿宋" w:cs="仿宋"/>
          <w:bCs/>
          <w:color w:val="auto"/>
          <w:sz w:val="28"/>
          <w:szCs w:val="28"/>
        </w:rPr>
      </w:pPr>
      <w:r>
        <w:rPr>
          <w:rFonts w:hint="eastAsia" w:ascii="仿宋" w:hAnsi="仿宋" w:eastAsia="仿宋" w:cs="仿宋"/>
          <w:color w:val="auto"/>
          <w:sz w:val="28"/>
          <w:szCs w:val="28"/>
        </w:rPr>
        <w:br w:type="page"/>
      </w:r>
      <w:r>
        <w:rPr>
          <w:rFonts w:hint="eastAsia" w:ascii="仿宋" w:hAnsi="仿宋" w:eastAsia="仿宋" w:cs="仿宋"/>
          <w:bCs/>
          <w:color w:val="auto"/>
          <w:sz w:val="28"/>
          <w:szCs w:val="28"/>
        </w:rPr>
        <w:t>附件1：</w:t>
      </w:r>
    </w:p>
    <w:p w14:paraId="454DD566">
      <w:r>
        <w:rPr>
          <w:rFonts w:hint="eastAsia" w:ascii="仿宋" w:hAnsi="仿宋" w:eastAsia="仿宋" w:cs="仿宋"/>
          <w:bCs/>
          <w:color w:val="auto"/>
          <w:sz w:val="28"/>
          <w:szCs w:val="28"/>
        </w:rPr>
        <w:t>西安市人民医院（西安市第四医院）</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采购需求</w:t>
      </w:r>
      <w:bookmarkStart w:id="0" w:name="_GoBack"/>
      <w:bookmarkEnd w:id="0"/>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0220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1884C5">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71884C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1AF5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1388B9">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A1388B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AD28F">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33ACE">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072C1"/>
    <w:rsid w:val="42C26D6F"/>
    <w:rsid w:val="6451561B"/>
    <w:rsid w:val="7D0B7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unhideWhenUsed/>
    <w:qFormat/>
    <w:uiPriority w:val="0"/>
    <w:pPr>
      <w:spacing w:line="360" w:lineRule="auto"/>
      <w:ind w:firstLine="480" w:firstLineChars="200"/>
      <w:jc w:val="left"/>
    </w:pPr>
    <w:rPr>
      <w:rFonts w:ascii="Times New Roman" w:hAnsi="Times New Roman" w:eastAsia="宋体" w:cs="Times New Roman"/>
      <w:kern w:val="0"/>
      <w:sz w:val="24"/>
      <w:szCs w:val="24"/>
    </w:rPr>
  </w:style>
  <w:style w:type="paragraph" w:styleId="3">
    <w:name w:val="envelope return"/>
    <w:basedOn w:val="1"/>
    <w:qFormat/>
    <w:uiPriority w:val="99"/>
    <w:pPr>
      <w:snapToGrid w:val="0"/>
    </w:pPr>
    <w:rPr>
      <w:rFonts w:ascii="Arial" w:hAnsi="Arial" w:cs="Arial"/>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next w:val="1"/>
    <w:qFormat/>
    <w:uiPriority w:val="0"/>
    <w:pPr>
      <w:ind w:firstLine="420" w:firstLineChars="200"/>
    </w:p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出段落1"/>
    <w:basedOn w:val="1"/>
    <w:qFormat/>
    <w:uiPriority w:val="99"/>
    <w:pPr>
      <w:ind w:firstLine="420" w:firstLineChars="200"/>
    </w:pPr>
    <w:rPr>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4445</Words>
  <Characters>4479</Characters>
  <Lines>0</Lines>
  <Paragraphs>0</Paragraphs>
  <TotalTime>0</TotalTime>
  <ScaleCrop>false</ScaleCrop>
  <LinksUpToDate>false</LinksUpToDate>
  <CharactersWithSpaces>4648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陕西中技</cp:lastModifiedBy>
  <dcterms:modified xsi:type="dcterms:W3CDTF">2025-09-15T06:13:36Z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099AF7BACE9E4091A34111D83112AE3C_12</vt:lpwstr>
  </property>
  <property fmtid="{D5CDD505-2E9C-101B-9397-08002B2CF9AE}" pid="4" name="KSOTemplateDocerSaveRecord">
    <vt:lpwstr>eyJoZGlkIjoiMTY5OGYwNzI3M2U0MDZjZTIzODUzMTIxYWQ1YmM3MmQiLCJ1c2VySWQiOiI0ODM0NjExNDgifQ==</vt:lpwstr>
  </property>
</Properties>
</file>