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版本号：THXZB2025-105120250911001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2024年文书档案整理及2007－2021年文书档案移交进馆项目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THXZB2025-1051</w:t>
      </w:r>
      <w:r>
        <w:br/>
      </w:r>
      <w:r>
        <w:br/>
      </w:r>
      <w:r>
        <w:br/>
      </w:r>
    </w:p>
    <w:p>
      <w:pPr>
        <w:pStyle w:val="null3"/>
        <w:jc w:val="center"/>
        <w:outlineLvl w:val="2"/>
      </w:pPr>
      <w:r>
        <w:rPr>
          <w:rFonts w:ascii="仿宋_GB2312" w:hAnsi="仿宋_GB2312" w:cs="仿宋_GB2312" w:eastAsia="仿宋_GB2312"/>
          <w:sz w:val="28"/>
          <w:b/>
        </w:rPr>
        <w:t>西安市人民政府办公厅（本级）</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西安市人民政府办公厅（本级）</w:t>
      </w:r>
      <w:r>
        <w:rPr>
          <w:rFonts w:ascii="仿宋_GB2312" w:hAnsi="仿宋_GB2312" w:cs="仿宋_GB2312" w:eastAsia="仿宋_GB2312"/>
        </w:rPr>
        <w:t>委托，拟对</w:t>
      </w:r>
      <w:r>
        <w:rPr>
          <w:rFonts w:ascii="仿宋_GB2312" w:hAnsi="仿宋_GB2312" w:cs="仿宋_GB2312" w:eastAsia="仿宋_GB2312"/>
        </w:rPr>
        <w:t>2024年文书档案整理及2007－2021年文书档案移交进馆项目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2024年文书档案整理及2007－2021年文书档案移交进馆项目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档案文件整理规则》(DT/T22-2015)、《纸质档案数字化规范》(DT/T31-2017)、《西安市归档文件整理实施细则》、《西安市档案馆纸质档案数字化技术规范》及《西安市档案馆文书档案接收进馆质量标准与流程》标准规定的要求，采用服务外包模式对西安市人民政府办公厅2024年文书档案进行整理及数字化加工，达到西安市档案馆的进馆要求；对2007—2021年文书档案完成移交进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采购包1（2024年文书档案整理及2007－2021年文书档案移交进馆）：属于专门面向中小企业采购。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6、保密资质：供应商须具备《国家秘密载体印制资质》乙级及以上资质（内容包含“涉密档案数字化加工”类）；外省企业需在陕西省国家保密局备案证明（甲级资质无需备案）</w:t>
      </w:r>
    </w:p>
    <w:p>
      <w:pPr>
        <w:pStyle w:val="null3"/>
      </w:pPr>
      <w:r>
        <w:rPr>
          <w:rFonts w:ascii="仿宋_GB2312" w:hAnsi="仿宋_GB2312" w:cs="仿宋_GB2312" w:eastAsia="仿宋_GB2312"/>
        </w:rPr>
        <w:t>7、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日网上查询结果为评审依据）</w:t>
      </w:r>
    </w:p>
    <w:p>
      <w:pPr>
        <w:pStyle w:val="null3"/>
      </w:pPr>
      <w:r>
        <w:rPr>
          <w:rFonts w:ascii="仿宋_GB2312" w:hAnsi="仿宋_GB2312" w:cs="仿宋_GB2312" w:eastAsia="仿宋_GB2312"/>
        </w:rPr>
        <w:t>10、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西安市人民政府办公厅（本级）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西安市人民政府办公厅（本级）经办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西安市人民政府办公厅（本级）</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西安市人民政府办公厅（本级）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西安市人民政府办公厅（本级）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档案文件整理规则》(DT/T22-2015)、《纸质档案数字化规范》(DT/T31-2017)、《西安市归档文件整理实施细则》及《西安市档案馆纸质档案数字化技术规范》标准规定的要求，采用服务外包模式对西安市人民政府办公厅2024年文书档案进行整理及数字化加工，达到西安市档案馆的进馆要求；对2007—2021年文书档案完成移交进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档案数字化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标的名称：档案数字化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b/>
              </w:rPr>
              <w:t>一、</w:t>
            </w:r>
            <w:r>
              <w:rPr>
                <w:rFonts w:ascii="仿宋_GB2312" w:hAnsi="仿宋_GB2312" w:cs="仿宋_GB2312" w:eastAsia="仿宋_GB2312"/>
                <w:sz w:val="28"/>
                <w:b/>
              </w:rPr>
              <w:t>服务内容</w:t>
            </w:r>
          </w:p>
          <w:p>
            <w:pPr>
              <w:pStyle w:val="null3"/>
              <w:ind w:firstLine="480"/>
            </w:pPr>
            <w:r>
              <w:rPr>
                <w:rFonts w:ascii="仿宋_GB2312" w:hAnsi="仿宋_GB2312" w:cs="仿宋_GB2312" w:eastAsia="仿宋_GB2312"/>
              </w:rPr>
              <w:t>1.文书档案整理及数字化服务：①对市政府办公厅2024年产生的文书档案进行归档整理及数字化服务；②对2007至2021年已形成的办理件进行归档整理及数字化服务，需按照年度、机构名称、件号、件内文件等进行排序、编码、编目、录入、装订、装盒等整理工作，并进行扫描、图像处理、质检等数字化加工工作。</w:t>
            </w:r>
          </w:p>
          <w:p>
            <w:pPr>
              <w:pStyle w:val="null3"/>
              <w:ind w:firstLine="480"/>
            </w:pPr>
            <w:r>
              <w:rPr>
                <w:rFonts w:ascii="仿宋_GB2312" w:hAnsi="仿宋_GB2312" w:cs="仿宋_GB2312" w:eastAsia="仿宋_GB2312"/>
              </w:rPr>
              <w:t>2.实物档案整理及数字化服务:需要按载体类型进行分类，以件为单位进行整理，编号、编目，视实物类型选择适宜的装具，并采用扫描、拍摄等方式进行数字化加工。</w:t>
            </w:r>
          </w:p>
          <w:p>
            <w:pPr>
              <w:pStyle w:val="null3"/>
              <w:ind w:firstLine="480"/>
            </w:pPr>
            <w:r>
              <w:rPr>
                <w:rFonts w:ascii="仿宋_GB2312" w:hAnsi="仿宋_GB2312" w:cs="仿宋_GB2312" w:eastAsia="仿宋_GB2312"/>
              </w:rPr>
              <w:t>3.档案移交档案馆服务。对采购方已完成档案整理及档案数字化的2007至2021年文书档案，将纸质档案、档案数字化副本、目录检查完善后按照《西安市档案馆文书档案接收进馆质量标准与流程》（市档案馆发[2022]40号）要求完成移交工作；将2007至2021年上述已进行整理及数字化的办理件按照《西安市档案馆文书档案接收进馆质量标准与流程》（市档案馆发[2022]40号）要求完成移交工作。</w:t>
            </w:r>
          </w:p>
          <w:p>
            <w:pPr>
              <w:pStyle w:val="null3"/>
              <w:ind w:firstLine="560"/>
              <w:jc w:val="both"/>
            </w:pPr>
            <w:r>
              <w:rPr>
                <w:rFonts w:ascii="仿宋_GB2312" w:hAnsi="仿宋_GB2312" w:cs="仿宋_GB2312" w:eastAsia="仿宋_GB2312"/>
                <w:sz w:val="28"/>
                <w:b/>
              </w:rPr>
              <w:t>二、技术要求</w:t>
            </w:r>
          </w:p>
          <w:tbl>
            <w:tblPr>
              <w:tblBorders>
                <w:top w:val="none" w:color="000000" w:sz="4"/>
                <w:left w:val="none" w:color="000000" w:sz="4"/>
                <w:bottom w:val="none" w:color="000000" w:sz="4"/>
                <w:right w:val="none" w:color="000000" w:sz="4"/>
                <w:insideH w:val="none"/>
                <w:insideV w:val="none"/>
              </w:tblBorders>
            </w:tblPr>
            <w:tblGrid>
              <w:gridCol w:w="310"/>
              <w:gridCol w:w="251"/>
              <w:gridCol w:w="1987"/>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内容</w:t>
                  </w:r>
                </w:p>
              </w:tc>
              <w:tc>
                <w:tcPr>
                  <w:tcW w:type="dxa" w:w="1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档案整理</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一、管理性标准规范</w:t>
                  </w:r>
                </w:p>
                <w:p>
                  <w:pPr>
                    <w:pStyle w:val="null3"/>
                    <w:ind w:firstLine="480"/>
                  </w:pPr>
                  <w:r>
                    <w:rPr>
                      <w:rFonts w:ascii="仿宋_GB2312" w:hAnsi="仿宋_GB2312" w:cs="仿宋_GB2312" w:eastAsia="仿宋_GB2312"/>
                      <w:sz w:val="19"/>
                    </w:rPr>
                    <w:t>1.DA/T68.1-2020《档案服务外包工作规范第1部分：总则》；</w:t>
                  </w:r>
                </w:p>
                <w:p>
                  <w:pPr>
                    <w:pStyle w:val="null3"/>
                    <w:ind w:firstLine="480"/>
                  </w:pPr>
                  <w:r>
                    <w:rPr>
                      <w:rFonts w:ascii="仿宋_GB2312" w:hAnsi="仿宋_GB2312" w:cs="仿宋_GB2312" w:eastAsia="仿宋_GB2312"/>
                      <w:sz w:val="19"/>
                    </w:rPr>
                    <w:t>2.DA/T68.2-2020《档案服务外包工作规范第2部分：档案数字化服务》；</w:t>
                  </w:r>
                </w:p>
                <w:p>
                  <w:pPr>
                    <w:pStyle w:val="null3"/>
                    <w:ind w:firstLine="480"/>
                  </w:pPr>
                  <w:r>
                    <w:rPr>
                      <w:rFonts w:ascii="仿宋_GB2312" w:hAnsi="仿宋_GB2312" w:cs="仿宋_GB2312" w:eastAsia="仿宋_GB2312"/>
                      <w:sz w:val="19"/>
                    </w:rPr>
                    <w:t>3.DA/T18-2022《档案著录规则》；</w:t>
                  </w:r>
                </w:p>
                <w:p>
                  <w:pPr>
                    <w:pStyle w:val="null3"/>
                    <w:ind w:firstLine="480"/>
                  </w:pPr>
                  <w:r>
                    <w:rPr>
                      <w:rFonts w:ascii="仿宋_GB2312" w:hAnsi="仿宋_GB2312" w:cs="仿宋_GB2312" w:eastAsia="仿宋_GB2312"/>
                      <w:sz w:val="19"/>
                    </w:rPr>
                    <w:t>4.DA/T22-2015《归档文件整理规则》；</w:t>
                  </w:r>
                </w:p>
                <w:p>
                  <w:pPr>
                    <w:pStyle w:val="null3"/>
                    <w:ind w:firstLine="480"/>
                  </w:pPr>
                  <w:r>
                    <w:rPr>
                      <w:rFonts w:ascii="仿宋_GB2312" w:hAnsi="仿宋_GB2312" w:cs="仿宋_GB2312" w:eastAsia="仿宋_GB2312"/>
                      <w:sz w:val="19"/>
                    </w:rPr>
                    <w:t>5.《西安市归档文件整理实施细则》；</w:t>
                  </w:r>
                </w:p>
                <w:p>
                  <w:pPr>
                    <w:pStyle w:val="null3"/>
                    <w:ind w:firstLine="480"/>
                  </w:pPr>
                  <w:r>
                    <w:rPr>
                      <w:rFonts w:ascii="仿宋_GB2312" w:hAnsi="仿宋_GB2312" w:cs="仿宋_GB2312" w:eastAsia="仿宋_GB2312"/>
                      <w:sz w:val="19"/>
                    </w:rPr>
                    <w:t>6.《西安市档案馆文书档案接收进馆质量标准与流程》（市档案馆发[2022]40号）。</w:t>
                  </w:r>
                </w:p>
                <w:p>
                  <w:pPr>
                    <w:pStyle w:val="null3"/>
                    <w:ind w:firstLine="480"/>
                  </w:pPr>
                  <w:r>
                    <w:rPr>
                      <w:rFonts w:ascii="仿宋_GB2312" w:hAnsi="仿宋_GB2312" w:cs="仿宋_GB2312" w:eastAsia="仿宋_GB2312"/>
                      <w:sz w:val="19"/>
                    </w:rPr>
                    <w:t>7.《国家秘密载体印制资质管理办法》（国家保密局令2020年第2号）</w:t>
                  </w:r>
                </w:p>
                <w:p>
                  <w:pPr>
                    <w:pStyle w:val="null3"/>
                    <w:ind w:firstLine="480"/>
                  </w:pPr>
                  <w:r>
                    <w:rPr>
                      <w:rFonts w:ascii="仿宋_GB2312" w:hAnsi="仿宋_GB2312" w:cs="仿宋_GB2312" w:eastAsia="仿宋_GB2312"/>
                      <w:sz w:val="19"/>
                    </w:rPr>
                    <w:t>8.项目实施过程中应遵守《中华人民共和国保守国家秘密法》等有关法律法规和采购方单位相关规定。</w:t>
                  </w:r>
                </w:p>
                <w:p>
                  <w:pPr>
                    <w:pStyle w:val="null3"/>
                    <w:ind w:firstLine="480"/>
                  </w:pPr>
                  <w:r>
                    <w:rPr>
                      <w:rFonts w:ascii="仿宋_GB2312" w:hAnsi="仿宋_GB2312" w:cs="仿宋_GB2312" w:eastAsia="仿宋_GB2312"/>
                      <w:sz w:val="19"/>
                    </w:rPr>
                    <w:t>以上如有最新标准，以最新标准执行。</w:t>
                  </w:r>
                </w:p>
                <w:p>
                  <w:pPr>
                    <w:pStyle w:val="null3"/>
                    <w:ind w:firstLine="480"/>
                  </w:pPr>
                  <w:r>
                    <w:rPr>
                      <w:rFonts w:ascii="仿宋_GB2312" w:hAnsi="仿宋_GB2312" w:cs="仿宋_GB2312" w:eastAsia="仿宋_GB2312"/>
                      <w:sz w:val="19"/>
                    </w:rPr>
                    <w:t>二、项目基本条件及要求</w:t>
                  </w:r>
                </w:p>
                <w:p>
                  <w:pPr>
                    <w:pStyle w:val="null3"/>
                    <w:ind w:firstLine="480"/>
                  </w:pPr>
                  <w:r>
                    <w:rPr>
                      <w:rFonts w:ascii="仿宋_GB2312" w:hAnsi="仿宋_GB2312" w:cs="仿宋_GB2312" w:eastAsia="仿宋_GB2312"/>
                      <w:sz w:val="19"/>
                    </w:rPr>
                    <w:t>1.须满足国家档案行业标准《归档文件整理规则》(DA/T22-2015)要求。</w:t>
                  </w:r>
                </w:p>
                <w:p>
                  <w:pPr>
                    <w:pStyle w:val="null3"/>
                    <w:ind w:firstLine="480"/>
                  </w:pPr>
                  <w:r>
                    <w:rPr>
                      <w:rFonts w:ascii="仿宋_GB2312" w:hAnsi="仿宋_GB2312" w:cs="仿宋_GB2312" w:eastAsia="仿宋_GB2312"/>
                      <w:sz w:val="19"/>
                    </w:rPr>
                    <w:t>2.文件归档还需满足如下要求:</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1）归档文件以每份文件为一件。</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2）对归档文件进行科学分类，同一全宗应保持分类方案的一致性和稳定性。</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3）归档文件应在分类方案的最低一级类目内，按时间结合事由排列。</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4）归档文件应依分类方案和排列顺序编写档号。档号编制应遵循唯一性、合理性、稳定性、扩充性、简单性原则。</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5）归档文件应依据档号顺序编制归档文件目录，编目应准确、详细，便于检索。</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6）归档文件装订前，应对不符合要求的文件材料进行修整。</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7）归档文件装订应牢固、安全、简便，做到文件不损页、不倒页、不压字，装订后文件平整，有利于归档文件的保护和管理。</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8）纸质归档文件以件为单位编制页码。</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9）归档文件按顺序装入档案盒，并填写档案盒盒脊及备考表项目。不同年度、机构(问题)、保管期限的归档文件不能装入同一个档案盒。</w:t>
                  </w:r>
                </w:p>
                <w:p>
                  <w:pPr>
                    <w:pStyle w:val="null3"/>
                    <w:ind w:firstLine="480"/>
                  </w:pPr>
                  <w:r>
                    <w:rPr>
                      <w:rFonts w:ascii="仿宋_GB2312" w:hAnsi="仿宋_GB2312" w:cs="仿宋_GB2312" w:eastAsia="仿宋_GB2312"/>
                      <w:sz w:val="19"/>
                    </w:rPr>
                    <w:t>3.档案实体检查和标记：对重份文件、有原件的复印件等不需要扫描的文件进行标注；对破损严重、不能直接扫描或影响扫描质量的纸张进行标注。对需要扫描的页，去除整理错误、装订错误、分件错误、著录错误、编号错误后统一进行编号、登记。</w:t>
                  </w:r>
                </w:p>
                <w:p>
                  <w:pPr>
                    <w:pStyle w:val="null3"/>
                    <w:ind w:firstLine="480"/>
                  </w:pPr>
                  <w:r>
                    <w:rPr>
                      <w:rFonts w:ascii="仿宋_GB2312" w:hAnsi="仿宋_GB2312" w:cs="仿宋_GB2312" w:eastAsia="仿宋_GB2312"/>
                      <w:sz w:val="19"/>
                    </w:rPr>
                    <w:t>4.拆除装订：拆除装订物时应确保护档案不受损害。</w:t>
                  </w:r>
                </w:p>
                <w:p>
                  <w:pPr>
                    <w:pStyle w:val="null3"/>
                    <w:ind w:firstLine="480"/>
                  </w:pPr>
                  <w:r>
                    <w:rPr>
                      <w:rFonts w:ascii="仿宋_GB2312" w:hAnsi="仿宋_GB2312" w:cs="仿宋_GB2312" w:eastAsia="仿宋_GB2312"/>
                      <w:sz w:val="19"/>
                    </w:rPr>
                    <w:t>5.页面修整：破损程度严重影响档案内容的，要根据实际情况进行处理（托裱、加固等）。</w:t>
                  </w:r>
                </w:p>
                <w:p>
                  <w:pPr>
                    <w:pStyle w:val="null3"/>
                    <w:ind w:firstLine="480"/>
                  </w:pPr>
                  <w:r>
                    <w:rPr>
                      <w:rFonts w:ascii="仿宋_GB2312" w:hAnsi="仿宋_GB2312" w:cs="仿宋_GB2312" w:eastAsia="仿宋_GB2312"/>
                      <w:sz w:val="19"/>
                    </w:rPr>
                    <w:t>三、成果验收</w:t>
                  </w:r>
                </w:p>
                <w:p>
                  <w:pPr>
                    <w:pStyle w:val="null3"/>
                    <w:ind w:firstLine="480"/>
                  </w:pPr>
                  <w:r>
                    <w:rPr>
                      <w:rFonts w:ascii="仿宋_GB2312" w:hAnsi="仿宋_GB2312" w:cs="仿宋_GB2312" w:eastAsia="仿宋_GB2312"/>
                      <w:sz w:val="19"/>
                    </w:rPr>
                    <w:t>1.成交供应商必须建立严格的质量检测体系，对整理的成品档案进行全部质检；对已经完成的案卷、文件分类、编页、目录、装订、卷皮信息等进行自检。自检达到质量标准方可递交采购人审核、验收。</w:t>
                  </w:r>
                </w:p>
                <w:p>
                  <w:pPr>
                    <w:pStyle w:val="null3"/>
                    <w:ind w:firstLine="480"/>
                  </w:pPr>
                  <w:r>
                    <w:rPr>
                      <w:rFonts w:ascii="仿宋_GB2312" w:hAnsi="仿宋_GB2312" w:cs="仿宋_GB2312" w:eastAsia="仿宋_GB2312"/>
                      <w:sz w:val="19"/>
                    </w:rPr>
                    <w:t>2.采购人分批对成交供应商质检后的数据进行抽查。检查的内容主要包括：整理分类、卷面信息、装订质量、卷盒信息、编研材料。质检合格率必须达到98％（合格率=抽检合格的文件数/抽检文件总数×100%）以上，方可验收。</w:t>
                  </w:r>
                </w:p>
                <w:p>
                  <w:pPr>
                    <w:pStyle w:val="null3"/>
                    <w:ind w:firstLine="480"/>
                  </w:pPr>
                  <w:r>
                    <w:rPr>
                      <w:rFonts w:ascii="仿宋_GB2312" w:hAnsi="仿宋_GB2312" w:cs="仿宋_GB2312" w:eastAsia="仿宋_GB2312"/>
                      <w:sz w:val="19"/>
                    </w:rPr>
                    <w:t>3.档案整理须符合西安市档案管接收标准方可验收。</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档案数字化</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一、管理性标准规范</w:t>
                  </w:r>
                </w:p>
                <w:p>
                  <w:pPr>
                    <w:pStyle w:val="null3"/>
                    <w:ind w:firstLine="480"/>
                  </w:pPr>
                  <w:r>
                    <w:rPr>
                      <w:rFonts w:ascii="仿宋_GB2312" w:hAnsi="仿宋_GB2312" w:cs="仿宋_GB2312" w:eastAsia="仿宋_GB2312"/>
                      <w:sz w:val="19"/>
                    </w:rPr>
                    <w:t>1.DA/T31-2017《纸质档案数字化规范》；</w:t>
                  </w:r>
                </w:p>
                <w:p>
                  <w:pPr>
                    <w:pStyle w:val="null3"/>
                    <w:ind w:firstLine="480"/>
                  </w:pPr>
                  <w:r>
                    <w:rPr>
                      <w:rFonts w:ascii="仿宋_GB2312" w:hAnsi="仿宋_GB2312" w:cs="仿宋_GB2312" w:eastAsia="仿宋_GB2312"/>
                      <w:sz w:val="19"/>
                    </w:rPr>
                    <w:t>2.DA/T68.1-2020《档案服务外包工作规范第1部分：总则》；</w:t>
                  </w:r>
                </w:p>
                <w:p>
                  <w:pPr>
                    <w:pStyle w:val="null3"/>
                    <w:ind w:firstLine="480"/>
                  </w:pPr>
                  <w:r>
                    <w:rPr>
                      <w:rFonts w:ascii="仿宋_GB2312" w:hAnsi="仿宋_GB2312" w:cs="仿宋_GB2312" w:eastAsia="仿宋_GB2312"/>
                      <w:sz w:val="19"/>
                    </w:rPr>
                    <w:t>3.DA/T68.2-2020《档案服务外包工作规范第2部分：档案数字化服务》；</w:t>
                  </w:r>
                </w:p>
                <w:p>
                  <w:pPr>
                    <w:pStyle w:val="null3"/>
                    <w:ind w:firstLine="480"/>
                  </w:pPr>
                  <w:r>
                    <w:rPr>
                      <w:rFonts w:ascii="仿宋_GB2312" w:hAnsi="仿宋_GB2312" w:cs="仿宋_GB2312" w:eastAsia="仿宋_GB2312"/>
                      <w:sz w:val="19"/>
                    </w:rPr>
                    <w:t>4.DA/T18-2022《档案著录规则》；</w:t>
                  </w:r>
                </w:p>
                <w:p>
                  <w:pPr>
                    <w:pStyle w:val="null3"/>
                    <w:ind w:firstLine="480"/>
                  </w:pPr>
                  <w:r>
                    <w:rPr>
                      <w:rFonts w:ascii="仿宋_GB2312" w:hAnsi="仿宋_GB2312" w:cs="仿宋_GB2312" w:eastAsia="仿宋_GB2312"/>
                      <w:sz w:val="19"/>
                    </w:rPr>
                    <w:t>5.《西安市档案馆纸质档案数字化技术规范》；</w:t>
                  </w:r>
                </w:p>
                <w:p>
                  <w:pPr>
                    <w:pStyle w:val="null3"/>
                    <w:ind w:firstLine="480"/>
                  </w:pPr>
                  <w:r>
                    <w:rPr>
                      <w:rFonts w:ascii="仿宋_GB2312" w:hAnsi="仿宋_GB2312" w:cs="仿宋_GB2312" w:eastAsia="仿宋_GB2312"/>
                      <w:sz w:val="19"/>
                    </w:rPr>
                    <w:t>6.《西安市档案馆文书档案接收进馆质量标准与流程》（市档案馆发[2022]40号）。</w:t>
                  </w:r>
                </w:p>
                <w:p>
                  <w:pPr>
                    <w:pStyle w:val="null3"/>
                    <w:ind w:firstLine="480"/>
                  </w:pPr>
                  <w:r>
                    <w:rPr>
                      <w:rFonts w:ascii="仿宋_GB2312" w:hAnsi="仿宋_GB2312" w:cs="仿宋_GB2312" w:eastAsia="仿宋_GB2312"/>
                      <w:sz w:val="19"/>
                    </w:rPr>
                    <w:t>7.《档案数字化外包安全管理规范》的通知（档办发〔2014〕7号）</w:t>
                  </w:r>
                </w:p>
                <w:p>
                  <w:pPr>
                    <w:pStyle w:val="null3"/>
                    <w:ind w:firstLine="480"/>
                  </w:pPr>
                  <w:r>
                    <w:rPr>
                      <w:rFonts w:ascii="仿宋_GB2312" w:hAnsi="仿宋_GB2312" w:cs="仿宋_GB2312" w:eastAsia="仿宋_GB2312"/>
                      <w:sz w:val="19"/>
                    </w:rPr>
                    <w:t>8.《国家秘密载体印制资质管理办法》（国家保密局2020年第2号）</w:t>
                  </w:r>
                </w:p>
                <w:p>
                  <w:pPr>
                    <w:pStyle w:val="null3"/>
                    <w:ind w:firstLine="480"/>
                  </w:pPr>
                  <w:r>
                    <w:rPr>
                      <w:rFonts w:ascii="仿宋_GB2312" w:hAnsi="仿宋_GB2312" w:cs="仿宋_GB2312" w:eastAsia="仿宋_GB2312"/>
                      <w:sz w:val="19"/>
                    </w:rPr>
                    <w:t>9.项目实施过程中应遵守《中华人民共和国保守国家秘密法》等有关法律法规和采购方单位相关规定。</w:t>
                  </w:r>
                </w:p>
                <w:p>
                  <w:pPr>
                    <w:pStyle w:val="null3"/>
                    <w:ind w:firstLine="480"/>
                  </w:pPr>
                  <w:r>
                    <w:rPr>
                      <w:rFonts w:ascii="仿宋_GB2312" w:hAnsi="仿宋_GB2312" w:cs="仿宋_GB2312" w:eastAsia="仿宋_GB2312"/>
                      <w:sz w:val="19"/>
                    </w:rPr>
                    <w:t>以上如有最新标准，以最新标准执行。</w:t>
                  </w:r>
                </w:p>
                <w:p>
                  <w:pPr>
                    <w:pStyle w:val="null3"/>
                    <w:ind w:firstLine="480"/>
                  </w:pPr>
                  <w:r>
                    <w:rPr>
                      <w:rFonts w:ascii="仿宋_GB2312" w:hAnsi="仿宋_GB2312" w:cs="仿宋_GB2312" w:eastAsia="仿宋_GB2312"/>
                      <w:sz w:val="19"/>
                    </w:rPr>
                    <w:t>二、项目基本条件及要求</w:t>
                  </w:r>
                </w:p>
                <w:p>
                  <w:pPr>
                    <w:pStyle w:val="null3"/>
                    <w:ind w:firstLine="480"/>
                  </w:pPr>
                  <w:r>
                    <w:rPr>
                      <w:rFonts w:ascii="仿宋_GB2312" w:hAnsi="仿宋_GB2312" w:cs="仿宋_GB2312" w:eastAsia="仿宋_GB2312"/>
                      <w:sz w:val="19"/>
                    </w:rPr>
                    <w:t>1.档案数字化前处理</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供应商应以对纸质档案的保护为原则，确定是否拆除装订。如需对档案进行分拆，去除金属装订物，需考虑到纸张易折、易碎等因素，小心轻拿轻放，在拆分档案有可能损坏原件时，不可强拆档案。对于破损严重或其他无法直接进行扫描的纸质档案，应先用专用档案修裱纸和浆糊等进行技术修复。折皱不平影响扫描质量的纸质档案应先进行压平等相应技术处理。注意保护档案不受损害，拆开的档案不得出现任何漏缺页情况。原则上应将确定为数字化对象的纸质档案全部扫描，不宜进行挑扫。如有不需要扫描的页面应加以标注，无关和重复文件要剔除并做好登记。</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2）供应商应对照目录逐页检查档案原件，对拆解前排列顺序不准确的档案，拆解后要予以更正。</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供应商须核实档案页号，对没有页号或页号不正确的档案重新编制页号。重新编制页号时，应在统一位置书写页号，且不压盖档案内容。书写页号所使用的笔一般为铅笔，不能出现重号、漏号、跳号。以卷为单位进行整理的档案，卷内文件按次序从1开始连续编号；以件为单位进行整理的，则每件从“1”开始逐页编号，每卷或每件内页码不得有重号、跳号，空白的页面不编页号。每张大幅面图纸视为一页文件编制页号。</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4）供应商应将破损页面、缺页等特殊情况进行登记。</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5）供应商在档案扫描之前，需对档案的封面、卷盒、卷脊和编目等方面进行规范整理，发现不规范的档号、案卷号、件号，不规范填写的档案盒正面、侧面相应栏目要及时通知采购方，在得到采购方的确认后再予以修改，书写要准确、规范，保持卷盒的整洁美观。</w:t>
                  </w:r>
                </w:p>
                <w:p>
                  <w:pPr>
                    <w:pStyle w:val="null3"/>
                    <w:ind w:firstLine="480"/>
                  </w:pPr>
                  <w:r>
                    <w:rPr>
                      <w:rFonts w:ascii="仿宋_GB2312" w:hAnsi="仿宋_GB2312" w:cs="仿宋_GB2312" w:eastAsia="仿宋_GB2312"/>
                      <w:sz w:val="19"/>
                    </w:rPr>
                    <w:t>2.档案扫描</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档案扫描技术指标：扫描分辨率采用300dpi，彩色模式，色彩位数应不少于24位。A4幅面单张图像存储容量符合要求，字体较小、字迹模糊的档案，要适当提高扫描分辨率，要求扫描后的图像清晰，不失真、完整、不影响利用效果。存储格式为JPG。每一件档案生成一个PDF文件。</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2）供应商按采购方要求区分扫描件和非扫描件，确定需扫描的文件。</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3）供应商按页码顺序进行扫描，封面，目录，空白页、备考表不扫描。</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4）供应商扫描时应根据纸质档案的材质选择相应的扫描设备，原则上采用平板扫描仪或专业不拆卷非接触光源扫描仪扫描，以保证档案不受损。</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5）供应商对超出所使用扫描仪扫描尺寸的档案可采用更大幅面扫描仪进行扫描，也可以采用小幅面扫描仪分幅扫描后进行图像拼接的方式处理。分幅扫描时，相邻图像之间应留有足够的重叠。</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6）供应商扫描时应认真登记和核对扫描的页数和顺序，确保实际扫描页数与实体档案整理时页数和顺序完全一致，扫描时应根据档案的实际情况调整扫描参数，保持图像效果与档案实体一致。</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7）数字图像的命名及存放规则：纸质档案目录数据库中的每一份文件都有一个与之相对应的档号。用该档号建立相应文件夹，并以该档号为基础对数字图像命名。图像命名方式的选择应确保图像命名的唯一性。</w:t>
                  </w:r>
                </w:p>
                <w:p>
                  <w:pPr>
                    <w:pStyle w:val="null3"/>
                    <w:ind w:firstLine="480"/>
                  </w:pPr>
                  <w:r>
                    <w:rPr>
                      <w:rFonts w:ascii="仿宋_GB2312" w:hAnsi="仿宋_GB2312" w:cs="仿宋_GB2312" w:eastAsia="仿宋_GB2312"/>
                      <w:sz w:val="19"/>
                    </w:rPr>
                    <w:t>3.图像处理</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扫描后的原始图像（图片精度为采用扫描仪在300dpi的扫描分辨率下对实物档案进行的直接采集，不得利用任何软件工具转换后获得）需要进行优化处理，对图像清晰度、色调、偏斜、污渍、黑边进行调整、清除，使得图像清晰、端正、完整。</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2）图像去污：扫描过程中产生的影响图像质量的杂质，如污点、污线、黑边等要去除，应遵循展现档案原貌的原则，处理过程中不得去除档案页面原有的纸张褪变斑点、水渍、污点、装订孔等痕迹。</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3）图像歪斜：对出现偏斜的图像应进行纠偏处理，以达到视觉上基本不感觉偏科为准。对方向不正确的图像应进行旋转还原，以符合阅读习惯。</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4）拼接指标：对大幅面档案进行分区扫描形成的多幅图像，要拼接为一个完整的图像，以保证图像整体性，无明显拼接痕迹。</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5）裁边指标：采用彩色模式扫描的图像应在距页边最外延至少2㎜-3㎜处裁剪图像，以有效缩小图像文件的容量，节省存储空间。不得裁剪档案有效内容（包括文字、图形、表格、印章、标点符号等）。裁剪后的有效内容不足A4幅面可添加A4幅面白背景，使有效幅面上下左右居中。</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6）平整指标：应对原稿皱纹、卷角、折痕先进行人工平整，再进行扫描，确保文字图表的原貌和可识读。</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7）清晰度指标：数字图像应清晰、可识别、无失真，图像效果最接近档案原貌。</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8）图像处理后保证图像信息与原档案内容完全一致，不得删除页面任何有用信息，包括正文内容、页眉、页脚、手写注释和印章等。</w:t>
                  </w:r>
                </w:p>
                <w:p>
                  <w:pPr>
                    <w:pStyle w:val="null3"/>
                    <w:ind w:firstLine="480"/>
                  </w:pPr>
                  <w:r>
                    <w:rPr>
                      <w:rFonts w:ascii="仿宋_GB2312" w:hAnsi="仿宋_GB2312" w:cs="仿宋_GB2312" w:eastAsia="仿宋_GB2312"/>
                      <w:sz w:val="19"/>
                    </w:rPr>
                    <w:t>4.目录著录及核对</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档案目录著录要符合《档案著录规则》（DA/T18—2022）的要求。目录数据库选择应考虑可转换为通用数据格式，以便于数据交换。发现不合格、不完整的目录录入项应及时进行修改、补充，形成准确、完整的目录数据。一般情况下，卷内文件标题照实体档案抄录，没有标题的文件，根据其内容要拟写题名。如题名太长，应根据其内容精简或另拟题名。</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为保证著录数据的准确率，做到目录数据著录的同时做好校对和图像挂接的准备工作，并按照市档案馆的要求进行文件目录的排版、打印，建立档案目录数据库，著录条目与对应图像文件挂接正确率要求达到100%。</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3）对已核对档案逐件进行目录著录。</w:t>
                  </w:r>
                </w:p>
                <w:p>
                  <w:pPr>
                    <w:pStyle w:val="null3"/>
                    <w:ind w:firstLine="480"/>
                  </w:pPr>
                  <w:r>
                    <w:rPr>
                      <w:rFonts w:ascii="仿宋_GB2312" w:hAnsi="仿宋_GB2312" w:cs="仿宋_GB2312" w:eastAsia="仿宋_GB2312"/>
                      <w:sz w:val="19"/>
                    </w:rPr>
                    <w:t>5.档案装订</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1）纸质档案数字化工作完成后，打印两份文件目录，一份放入相对应的档案卷盒内，一份装订成册移交采购方。</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实体档案装订前要认真检查档案数量是否齐全，档案目录是否完整，装订边是否压字，卷（盒）内文件的各种编号与档案封面和目录各项是否相符，文件排列顺序是否正确。出现装订边压字的情况，需张贴装订边后方可装订。</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纸质档案数字化工作完成后，拆除过装订物的档案如需装订，应注意保持档案原貌，装订时尽可能按原孔装订，对装订位置不足的页面，须进行加边处理。装订要结实、齐整(左边、下边对齐)，不掉页，不倒页，不压字，不损坏文件，不妨碍阅读，做到安全、准确、无遗漏。同时，卷盒内备考表上要详细记录案卷内出现的漏号、缺号、重号、重页、空白页等增删改情况，要求用碳素墨水笔进行书写，字体要求工整、清洁，不得出现涂改的现象。</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4）对不符合规范的档案卷盒，在采购方确认的情况下进行更换，并按采购方要求在档案卷盒封面上填写相应内容。</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5）档案归还途中不得人档分离，档案不得受潮、受污、受损、丢失。</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6）供应商指定还卷人，对拟归还的档案逐卷或逐件清点，进行案卷内容、目录、数量的清点核对。清点无误后，按采购方要求归还档案。</w:t>
                  </w:r>
                </w:p>
                <w:p>
                  <w:pPr>
                    <w:pStyle w:val="null3"/>
                    <w:ind w:firstLine="480"/>
                  </w:pPr>
                  <w:r>
                    <w:rPr>
                      <w:rFonts w:ascii="仿宋_GB2312" w:hAnsi="仿宋_GB2312" w:cs="仿宋_GB2312" w:eastAsia="仿宋_GB2312"/>
                      <w:sz w:val="19"/>
                    </w:rPr>
                    <w:t>6.数据挂接</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1）供应商应在档案管理系统中按要求将档目录数据与其对应的纸质档案数字图像进行挂接，以实现目录数据与数字图象的关联。</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2）供应商应逐条对挂接结果进行检查，确保目录数据与纸质档案数字图像对应的准确性、已挂接数字图像与实际扫描数量的一致性、数字图像能正常打开等，发现错误及时进行纠正。</w:t>
                  </w:r>
                </w:p>
                <w:p>
                  <w:pPr>
                    <w:pStyle w:val="null3"/>
                    <w:ind w:firstLine="480"/>
                  </w:pPr>
                  <w:r>
                    <w:rPr>
                      <w:rFonts w:ascii="仿宋_GB2312" w:hAnsi="仿宋_GB2312" w:cs="仿宋_GB2312" w:eastAsia="仿宋_GB2312"/>
                      <w:sz w:val="19"/>
                    </w:rPr>
                    <w:t>7.数字化成果验收</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供应商须建立严格的质量检查制度。供应商必须安排人员对数字化所有环节的工作进行详细的质量检查，采用计算机自动校对与人工校对相结合的方式，对数字化成果进行自检，以确保质量合格，并作好相关质检记录。</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验收合格标准：能够采用计算机自动检验的项目（如分辨率、色彩模式、尺寸、存储格式和容量等）应采用计算机自动检验的方式进行100%检验，检验合格率应为100%。对于无法使用计算机自动检验的项目，可根据情况以件或卷为单位采用抽检的方式进行人工检验。抽检比率不得低于5%，对于数据库条目与数字图像内容对应的准确性（即数据挂接质量指标），抽检合格率应为100%，其他内容的抽检合格率应不低于98%。</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3）验收内容：目录数据、数字图像、数据挂接、工作文件、存储载体。</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4）目录数据库与图像文件挂接错误，或目录数据不准确、有错误，图像文件出现不完整、不清晰、有错误，档案装订有错误等质量问题时，抽检标记为“不合格”。抽检部分的合格率大于等于98%时，对抽检出的错误数据进行全部整改后，予以验收“通过”。合格率＝抽检合格的总页（条）数/抽检案卷总页（条）数×100%。</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5）成果的检验可分为阶段性验收和完工验收，成交供应商在向采购方提交验收成果前，必须完成100%的自检工作后方可提交采购方。</w:t>
                  </w:r>
                </w:p>
                <w:p>
                  <w:pPr>
                    <w:pStyle w:val="null3"/>
                    <w:ind w:firstLine="480"/>
                  </w:pPr>
                  <w:r>
                    <w:rPr>
                      <w:rFonts w:ascii="仿宋_GB2312" w:hAnsi="仿宋_GB2312" w:cs="仿宋_GB2312" w:eastAsia="仿宋_GB2312"/>
                      <w:sz w:val="19"/>
                    </w:rPr>
                    <w:t>档案数字化须符合西安市档案管接收标准方可通过验收。</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档案移交进馆</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对</w:t>
                  </w:r>
                  <w:r>
                    <w:rPr>
                      <w:rFonts w:ascii="仿宋_GB2312" w:hAnsi="仿宋_GB2312" w:cs="仿宋_GB2312" w:eastAsia="仿宋_GB2312"/>
                      <w:sz w:val="19"/>
                    </w:rPr>
                    <w:t>2007年－2021年文书档案进行移交进馆。</w:t>
                  </w:r>
                </w:p>
                <w:p>
                  <w:pPr>
                    <w:pStyle w:val="null3"/>
                    <w:ind w:firstLine="480"/>
                  </w:pPr>
                  <w:r>
                    <w:rPr>
                      <w:rFonts w:ascii="仿宋_GB2312" w:hAnsi="仿宋_GB2312" w:cs="仿宋_GB2312" w:eastAsia="仿宋_GB2312"/>
                      <w:sz w:val="19"/>
                    </w:rPr>
                    <w:t>一</w:t>
                  </w:r>
                  <w:r>
                    <w:rPr>
                      <w:rFonts w:ascii="仿宋_GB2312" w:hAnsi="仿宋_GB2312" w:cs="仿宋_GB2312" w:eastAsia="仿宋_GB2312"/>
                      <w:sz w:val="19"/>
                    </w:rPr>
                    <w:t>、纸质档案进馆质量标准</w:t>
                  </w:r>
                </w:p>
                <w:p>
                  <w:pPr>
                    <w:pStyle w:val="null3"/>
                    <w:ind w:firstLine="480"/>
                  </w:pPr>
                  <w:r>
                    <w:rPr>
                      <w:rFonts w:ascii="仿宋_GB2312" w:hAnsi="仿宋_GB2312" w:cs="仿宋_GB2312" w:eastAsia="仿宋_GB2312"/>
                      <w:sz w:val="19"/>
                    </w:rPr>
                    <w:t>（一）收集齐全</w:t>
                  </w:r>
                </w:p>
                <w:p>
                  <w:pPr>
                    <w:pStyle w:val="null3"/>
                    <w:ind w:firstLine="480"/>
                  </w:pPr>
                  <w:r>
                    <w:rPr>
                      <w:rFonts w:ascii="仿宋_GB2312" w:hAnsi="仿宋_GB2312" w:cs="仿宋_GB2312" w:eastAsia="仿宋_GB2312"/>
                      <w:sz w:val="19"/>
                    </w:rPr>
                    <w:t>依照办公厅编制的《文件材料归档范围和文书档案保管期限表》，列入归档范围内、保管期限为永久和</w:t>
                  </w:r>
                  <w:r>
                    <w:rPr>
                      <w:rFonts w:ascii="仿宋_GB2312" w:hAnsi="仿宋_GB2312" w:cs="仿宋_GB2312" w:eastAsia="仿宋_GB2312"/>
                      <w:sz w:val="19"/>
                    </w:rPr>
                    <w:t>30年的文书档案均应收集齐全完整，保管期限划分准确。</w:t>
                  </w:r>
                </w:p>
                <w:p>
                  <w:pPr>
                    <w:pStyle w:val="null3"/>
                    <w:ind w:firstLine="480"/>
                  </w:pPr>
                  <w:r>
                    <w:rPr>
                      <w:rFonts w:ascii="仿宋_GB2312" w:hAnsi="仿宋_GB2312" w:cs="仿宋_GB2312" w:eastAsia="仿宋_GB2312"/>
                      <w:sz w:val="19"/>
                    </w:rPr>
                    <w:t>归档文件正文与附件、正本与定稿为一件，有发文稿纸或公文处理单的，与相应文件为一件；来文与复文（请示与批复、函与复函）视具体情况为一件或两件。件内文件如有缺损情况，应在归档文件目录</w:t>
                  </w:r>
                  <w:r>
                    <w:rPr>
                      <w:rFonts w:ascii="仿宋_GB2312" w:hAnsi="仿宋_GB2312" w:cs="仿宋_GB2312" w:eastAsia="仿宋_GB2312"/>
                      <w:sz w:val="19"/>
                    </w:rPr>
                    <w:t>“备注”栏中予以说明。</w:t>
                  </w:r>
                </w:p>
                <w:p>
                  <w:pPr>
                    <w:pStyle w:val="null3"/>
                    <w:ind w:firstLine="480"/>
                  </w:pPr>
                  <w:r>
                    <w:rPr>
                      <w:rFonts w:ascii="仿宋_GB2312" w:hAnsi="仿宋_GB2312" w:cs="仿宋_GB2312" w:eastAsia="仿宋_GB2312"/>
                      <w:sz w:val="19"/>
                    </w:rPr>
                    <w:t>（二）排列原则</w:t>
                  </w:r>
                </w:p>
                <w:p>
                  <w:pPr>
                    <w:pStyle w:val="null3"/>
                    <w:ind w:firstLine="480"/>
                  </w:pPr>
                  <w:r>
                    <w:rPr>
                      <w:rFonts w:ascii="仿宋_GB2312" w:hAnsi="仿宋_GB2312" w:cs="仿宋_GB2312" w:eastAsia="仿宋_GB2312"/>
                      <w:sz w:val="19"/>
                    </w:rPr>
                    <w:t>1．排列按照办公厅档案分类方案确定的序列进行，临时机构排在当年所有机构之后。</w:t>
                  </w:r>
                </w:p>
                <w:p>
                  <w:pPr>
                    <w:pStyle w:val="null3"/>
                    <w:ind w:firstLine="480"/>
                  </w:pPr>
                  <w:r>
                    <w:rPr>
                      <w:rFonts w:ascii="仿宋_GB2312" w:hAnsi="仿宋_GB2312" w:cs="仿宋_GB2312" w:eastAsia="仿宋_GB2312"/>
                      <w:sz w:val="19"/>
                    </w:rPr>
                    <w:t>2．件与件：归档文件在分类方案的最低一级类目内，按时间结合事由排列。同一事由中的文件，按文件形成先后顺序排列。不同事由之间按照办结时间排列。</w:t>
                  </w:r>
                </w:p>
                <w:p>
                  <w:pPr>
                    <w:pStyle w:val="null3"/>
                    <w:ind w:firstLine="480"/>
                  </w:pPr>
                  <w:r>
                    <w:rPr>
                      <w:rFonts w:ascii="仿宋_GB2312" w:hAnsi="仿宋_GB2312" w:cs="仿宋_GB2312" w:eastAsia="仿宋_GB2312"/>
                      <w:sz w:val="19"/>
                    </w:rPr>
                    <w:t>3．件内文件排序：正文在前、附件在后，正本在前、发文稿纸和定稿在后，公文处理单在前、收文在后，批示在前、请示在后，复函在前、函在后。</w:t>
                  </w:r>
                </w:p>
                <w:p>
                  <w:pPr>
                    <w:pStyle w:val="null3"/>
                    <w:ind w:firstLine="480"/>
                  </w:pPr>
                  <w:r>
                    <w:rPr>
                      <w:rFonts w:ascii="仿宋_GB2312" w:hAnsi="仿宋_GB2312" w:cs="仿宋_GB2312" w:eastAsia="仿宋_GB2312"/>
                      <w:sz w:val="19"/>
                    </w:rPr>
                    <w:t>（三）装订方法</w:t>
                  </w:r>
                </w:p>
                <w:p>
                  <w:pPr>
                    <w:pStyle w:val="null3"/>
                    <w:ind w:firstLine="480"/>
                  </w:pPr>
                  <w:r>
                    <w:rPr>
                      <w:rFonts w:ascii="仿宋_GB2312" w:hAnsi="仿宋_GB2312" w:cs="仿宋_GB2312" w:eastAsia="仿宋_GB2312"/>
                      <w:sz w:val="19"/>
                    </w:rPr>
                    <w:t>采取不锈钢订双针左侧装订，文件较厚的（</w:t>
                  </w:r>
                  <w:r>
                    <w:rPr>
                      <w:rFonts w:ascii="仿宋_GB2312" w:hAnsi="仿宋_GB2312" w:cs="仿宋_GB2312" w:eastAsia="仿宋_GB2312"/>
                      <w:sz w:val="19"/>
                    </w:rPr>
                    <w:t>100页以上）采取“三孔一线”左侧双线装订。</w:t>
                  </w:r>
                </w:p>
                <w:p>
                  <w:pPr>
                    <w:pStyle w:val="null3"/>
                    <w:ind w:firstLine="480"/>
                  </w:pPr>
                  <w:r>
                    <w:rPr>
                      <w:rFonts w:ascii="仿宋_GB2312" w:hAnsi="仿宋_GB2312" w:cs="仿宋_GB2312" w:eastAsia="仿宋_GB2312"/>
                      <w:sz w:val="19"/>
                    </w:rPr>
                    <w:t>（四）编号方法</w:t>
                  </w:r>
                </w:p>
                <w:p>
                  <w:pPr>
                    <w:pStyle w:val="null3"/>
                    <w:ind w:firstLine="480"/>
                  </w:pPr>
                  <w:r>
                    <w:rPr>
                      <w:rFonts w:ascii="仿宋_GB2312" w:hAnsi="仿宋_GB2312" w:cs="仿宋_GB2312" w:eastAsia="仿宋_GB2312"/>
                      <w:sz w:val="19"/>
                    </w:rPr>
                    <w:t>1．页号：以件为单位编制页码，用铅笔标注在文件正面右上角或背面左上角的空白位置，空白页不编页码。成册并编有页码的文件，编制页码与文件原有页码相同的，保持原有页码不变。</w:t>
                  </w:r>
                </w:p>
                <w:p>
                  <w:pPr>
                    <w:pStyle w:val="null3"/>
                    <w:ind w:firstLine="480"/>
                  </w:pPr>
                  <w:r>
                    <w:rPr>
                      <w:rFonts w:ascii="仿宋_GB2312" w:hAnsi="仿宋_GB2312" w:cs="仿宋_GB2312" w:eastAsia="仿宋_GB2312"/>
                      <w:sz w:val="19"/>
                    </w:rPr>
                    <w:t>2．档号：结构为“全宗号-档案门类代码·年度·保管期限代码·序列代码-件号”。档号按市档案馆规定的规范要求编写。</w:t>
                  </w:r>
                </w:p>
                <w:p>
                  <w:pPr>
                    <w:pStyle w:val="null3"/>
                    <w:ind w:firstLine="480"/>
                  </w:pPr>
                  <w:r>
                    <w:rPr>
                      <w:rFonts w:ascii="仿宋_GB2312" w:hAnsi="仿宋_GB2312" w:cs="仿宋_GB2312" w:eastAsia="仿宋_GB2312"/>
                      <w:sz w:val="19"/>
                    </w:rPr>
                    <w:t>全宗号：市档案馆给办公厅立档的编制的代号</w:t>
                  </w:r>
                  <w:r>
                    <w:rPr>
                      <w:rFonts w:ascii="仿宋_GB2312" w:hAnsi="仿宋_GB2312" w:cs="仿宋_GB2312" w:eastAsia="仿宋_GB2312"/>
                      <w:sz w:val="19"/>
                    </w:rPr>
                    <w:t>“Z006”。</w:t>
                  </w:r>
                </w:p>
                <w:p>
                  <w:pPr>
                    <w:pStyle w:val="null3"/>
                    <w:ind w:firstLine="480"/>
                  </w:pPr>
                  <w:r>
                    <w:rPr>
                      <w:rFonts w:ascii="仿宋_GB2312" w:hAnsi="仿宋_GB2312" w:cs="仿宋_GB2312" w:eastAsia="仿宋_GB2312"/>
                      <w:sz w:val="19"/>
                    </w:rPr>
                    <w:t>档案门类代码：由</w:t>
                  </w:r>
                  <w:r>
                    <w:rPr>
                      <w:rFonts w:ascii="仿宋_GB2312" w:hAnsi="仿宋_GB2312" w:cs="仿宋_GB2312" w:eastAsia="仿宋_GB2312"/>
                      <w:sz w:val="19"/>
                    </w:rPr>
                    <w:t>“文书”2位大写汉语拼音字母“WS”标识。</w:t>
                  </w:r>
                </w:p>
                <w:p>
                  <w:pPr>
                    <w:pStyle w:val="null3"/>
                    <w:ind w:firstLine="480"/>
                  </w:pPr>
                  <w:r>
                    <w:rPr>
                      <w:rFonts w:ascii="仿宋_GB2312" w:hAnsi="仿宋_GB2312" w:cs="仿宋_GB2312" w:eastAsia="仿宋_GB2312"/>
                      <w:sz w:val="19"/>
                    </w:rPr>
                    <w:t>年度：即文件形成年度，以</w:t>
                  </w:r>
                  <w:r>
                    <w:rPr>
                      <w:rFonts w:ascii="仿宋_GB2312" w:hAnsi="仿宋_GB2312" w:cs="仿宋_GB2312" w:eastAsia="仿宋_GB2312"/>
                      <w:sz w:val="19"/>
                    </w:rPr>
                    <w:t>4位阿拉伯数字标注公元纪年。</w:t>
                  </w:r>
                </w:p>
                <w:p>
                  <w:pPr>
                    <w:pStyle w:val="null3"/>
                    <w:ind w:firstLine="480"/>
                  </w:pPr>
                  <w:r>
                    <w:rPr>
                      <w:rFonts w:ascii="仿宋_GB2312" w:hAnsi="仿宋_GB2312" w:cs="仿宋_GB2312" w:eastAsia="仿宋_GB2312"/>
                      <w:sz w:val="19"/>
                    </w:rPr>
                    <w:t>保管期限代码：保管期限分别为永久、定期</w:t>
                  </w:r>
                  <w:r>
                    <w:rPr>
                      <w:rFonts w:ascii="仿宋_GB2312" w:hAnsi="仿宋_GB2312" w:cs="仿宋_GB2312" w:eastAsia="仿宋_GB2312"/>
                      <w:sz w:val="19"/>
                    </w:rPr>
                    <w:t>30年、定期10年，代码分别用“Y”、“D30”、“D10”标识。</w:t>
                  </w:r>
                </w:p>
                <w:p>
                  <w:pPr>
                    <w:pStyle w:val="null3"/>
                    <w:ind w:firstLine="480"/>
                  </w:pPr>
                  <w:r>
                    <w:rPr>
                      <w:rFonts w:ascii="仿宋_GB2312" w:hAnsi="仿宋_GB2312" w:cs="仿宋_GB2312" w:eastAsia="仿宋_GB2312"/>
                      <w:sz w:val="19"/>
                    </w:rPr>
                    <w:t>归档序列代码：采用文件序列号代码。</w:t>
                  </w:r>
                </w:p>
                <w:p>
                  <w:pPr>
                    <w:pStyle w:val="null3"/>
                    <w:ind w:firstLine="480"/>
                  </w:pPr>
                  <w:r>
                    <w:rPr>
                      <w:rFonts w:ascii="仿宋_GB2312" w:hAnsi="仿宋_GB2312" w:cs="仿宋_GB2312" w:eastAsia="仿宋_GB2312"/>
                      <w:sz w:val="19"/>
                    </w:rPr>
                    <w:t>件号：采用</w:t>
                  </w:r>
                  <w:r>
                    <w:rPr>
                      <w:rFonts w:ascii="仿宋_GB2312" w:hAnsi="仿宋_GB2312" w:cs="仿宋_GB2312" w:eastAsia="仿宋_GB2312"/>
                      <w:sz w:val="19"/>
                    </w:rPr>
                    <w:t>4位阿拉伯数字标识，不足4位的前面补0。</w:t>
                  </w:r>
                </w:p>
                <w:p>
                  <w:pPr>
                    <w:pStyle w:val="null3"/>
                    <w:ind w:firstLine="480"/>
                  </w:pPr>
                  <w:r>
                    <w:rPr>
                      <w:rFonts w:ascii="仿宋_GB2312" w:hAnsi="仿宋_GB2312" w:cs="仿宋_GB2312" w:eastAsia="仿宋_GB2312"/>
                      <w:sz w:val="19"/>
                    </w:rPr>
                    <w:t>3．归档章：用红色印泥盖在归档文件首页上端空白位置，首页无盖章位置的，可以另附纸作为文件首页加盖归档章。归档章中的全宗号、年度、保管期限、件号、页数等齐全。归档章中各项内容必须按照规定顺序填写，不得自行打乱。</w:t>
                  </w:r>
                </w:p>
                <w:p>
                  <w:pPr>
                    <w:pStyle w:val="null3"/>
                    <w:ind w:firstLine="480"/>
                  </w:pPr>
                  <w:r>
                    <w:rPr>
                      <w:rFonts w:ascii="仿宋_GB2312" w:hAnsi="仿宋_GB2312" w:cs="仿宋_GB2312" w:eastAsia="仿宋_GB2312"/>
                      <w:sz w:val="19"/>
                    </w:rPr>
                    <w:t>（五）编目准确详细</w:t>
                  </w:r>
                </w:p>
                <w:p>
                  <w:pPr>
                    <w:pStyle w:val="null3"/>
                    <w:ind w:firstLine="480"/>
                  </w:pPr>
                  <w:r>
                    <w:rPr>
                      <w:rFonts w:ascii="仿宋_GB2312" w:hAnsi="仿宋_GB2312" w:cs="仿宋_GB2312" w:eastAsia="仿宋_GB2312"/>
                      <w:sz w:val="19"/>
                    </w:rPr>
                    <w:t>依据档号顺序编制归档文件目录，编目应准确、详细，便于检索。</w:t>
                  </w:r>
                  <w:r>
                    <w:rPr>
                      <w:rFonts w:ascii="仿宋_GB2312" w:hAnsi="仿宋_GB2312" w:cs="仿宋_GB2312" w:eastAsia="仿宋_GB2312"/>
                      <w:sz w:val="19"/>
                    </w:rPr>
                    <w:t>2007至2015年的归档文件目录设置件号、责任者、文号、题名、日期、页数、备注等项目；2016年及之后的归档文件目录设置序号、档号、文号、责任者、题名、日期、密级、页数、备注等项目，表格右肩处逐页标注“保管期限-年度-序列名称”。编目须按照市档案馆规定的位置及尺寸等规范要求。</w:t>
                  </w:r>
                </w:p>
                <w:p>
                  <w:pPr>
                    <w:pStyle w:val="null3"/>
                    <w:ind w:firstLine="480"/>
                  </w:pPr>
                  <w:r>
                    <w:rPr>
                      <w:rFonts w:ascii="仿宋_GB2312" w:hAnsi="仿宋_GB2312" w:cs="仿宋_GB2312" w:eastAsia="仿宋_GB2312"/>
                      <w:sz w:val="19"/>
                    </w:rPr>
                    <w:t>1．责任者：责任者为“西安市人民政府办公厅”。责任者有多个时，著录其中3个主要责任者，办公厅是责任者和挂文号的单位必著，其余用“等”表示。责任者之间用“；”相隔。责任者是个人的，在姓名后著录职务，并加“（）”。</w:t>
                  </w:r>
                </w:p>
                <w:p>
                  <w:pPr>
                    <w:pStyle w:val="null3"/>
                    <w:ind w:firstLine="480"/>
                  </w:pPr>
                  <w:r>
                    <w:rPr>
                      <w:rFonts w:ascii="仿宋_GB2312" w:hAnsi="仿宋_GB2312" w:cs="仿宋_GB2312" w:eastAsia="仿宋_GB2312"/>
                      <w:sz w:val="19"/>
                    </w:rPr>
                    <w:t>2．文号：即文件编号，包括文件的发文字号、杂志的期刊号、科研试验报告的流水号、图纸的图号等。</w:t>
                  </w:r>
                </w:p>
                <w:p>
                  <w:pPr>
                    <w:pStyle w:val="null3"/>
                    <w:ind w:firstLine="480"/>
                  </w:pPr>
                  <w:r>
                    <w:rPr>
                      <w:rFonts w:ascii="仿宋_GB2312" w:hAnsi="仿宋_GB2312" w:cs="仿宋_GB2312" w:eastAsia="仿宋_GB2312"/>
                      <w:sz w:val="19"/>
                    </w:rPr>
                    <w:t>3．题名：照原文著录（责任者+事由+文种）。没有题名、题名不规范，或题名不能揭示内容时，原题名照录，并根据文件内容另拟题名附后，加“[  ]”。</w:t>
                  </w:r>
                </w:p>
                <w:p>
                  <w:pPr>
                    <w:pStyle w:val="null3"/>
                    <w:ind w:firstLine="480"/>
                  </w:pPr>
                  <w:r>
                    <w:rPr>
                      <w:rFonts w:ascii="仿宋_GB2312" w:hAnsi="仿宋_GB2312" w:cs="仿宋_GB2312" w:eastAsia="仿宋_GB2312"/>
                      <w:sz w:val="19"/>
                    </w:rPr>
                    <w:t>4．日期：文件的形成日期，用国际标准日期表示法标注年月日。</w:t>
                  </w:r>
                </w:p>
                <w:p>
                  <w:pPr>
                    <w:pStyle w:val="null3"/>
                    <w:ind w:firstLine="480"/>
                  </w:pPr>
                  <w:r>
                    <w:rPr>
                      <w:rFonts w:ascii="仿宋_GB2312" w:hAnsi="仿宋_GB2312" w:cs="仿宋_GB2312" w:eastAsia="仿宋_GB2312"/>
                      <w:sz w:val="19"/>
                    </w:rPr>
                    <w:t>5．密级：按文件实际标注密级和保密期限填写。附件涉密的则整份文件涉密。内部资料，标注“内部”。</w:t>
                  </w:r>
                </w:p>
                <w:p>
                  <w:pPr>
                    <w:pStyle w:val="null3"/>
                    <w:ind w:firstLine="480"/>
                  </w:pPr>
                  <w:r>
                    <w:rPr>
                      <w:rFonts w:ascii="仿宋_GB2312" w:hAnsi="仿宋_GB2312" w:cs="仿宋_GB2312" w:eastAsia="仿宋_GB2312"/>
                      <w:sz w:val="19"/>
                    </w:rPr>
                    <w:t>6．备注：注释文件需说明的情况，包括缺损、修改、补充、移出、销毁等。情况较多时，在备注栏标“*”，将具体内容填入备考表中。</w:t>
                  </w:r>
                </w:p>
                <w:p>
                  <w:pPr>
                    <w:pStyle w:val="null3"/>
                    <w:ind w:firstLine="480"/>
                  </w:pPr>
                  <w:r>
                    <w:rPr>
                      <w:rFonts w:ascii="仿宋_GB2312" w:hAnsi="仿宋_GB2312" w:cs="仿宋_GB2312" w:eastAsia="仿宋_GB2312"/>
                      <w:sz w:val="19"/>
                    </w:rPr>
                    <w:t>7．归档文件目录表格为A4幅面， 2016年及之后页面横向设置。归档文件目录中的字体字号、行高、列宽、目录（竖版、横版）等按照市档案馆规范尺寸编制。</w:t>
                  </w:r>
                </w:p>
                <w:p>
                  <w:pPr>
                    <w:pStyle w:val="null3"/>
                    <w:ind w:firstLine="480"/>
                  </w:pPr>
                  <w:r>
                    <w:rPr>
                      <w:rFonts w:ascii="仿宋_GB2312" w:hAnsi="仿宋_GB2312" w:cs="仿宋_GB2312" w:eastAsia="仿宋_GB2312"/>
                      <w:sz w:val="19"/>
                    </w:rPr>
                    <w:t>（六）档案盒填写规范</w:t>
                  </w:r>
                </w:p>
                <w:p>
                  <w:pPr>
                    <w:pStyle w:val="null3"/>
                    <w:ind w:firstLine="480"/>
                  </w:pPr>
                  <w:r>
                    <w:rPr>
                      <w:rFonts w:ascii="仿宋_GB2312" w:hAnsi="仿宋_GB2312" w:cs="仿宋_GB2312" w:eastAsia="仿宋_GB2312"/>
                      <w:sz w:val="19"/>
                    </w:rPr>
                    <w:t>档案盒封面用红色印泥加盖全宗名称条形章，盒脊各项目用红色印泥加盖。</w:t>
                  </w:r>
                </w:p>
                <w:p>
                  <w:pPr>
                    <w:pStyle w:val="null3"/>
                    <w:ind w:firstLine="480"/>
                  </w:pPr>
                  <w:r>
                    <w:rPr>
                      <w:rFonts w:ascii="仿宋_GB2312" w:hAnsi="仿宋_GB2312" w:cs="仿宋_GB2312" w:eastAsia="仿宋_GB2312"/>
                      <w:sz w:val="19"/>
                    </w:rPr>
                    <w:t>保管期限：使用</w:t>
                  </w:r>
                  <w:r>
                    <w:rPr>
                      <w:rFonts w:ascii="仿宋_GB2312" w:hAnsi="仿宋_GB2312" w:cs="仿宋_GB2312" w:eastAsia="仿宋_GB2312"/>
                      <w:sz w:val="19"/>
                    </w:rPr>
                    <w:t>“永久”“30年”“10年”标识。</w:t>
                  </w:r>
                </w:p>
                <w:p>
                  <w:pPr>
                    <w:pStyle w:val="null3"/>
                    <w:ind w:firstLine="480"/>
                  </w:pPr>
                  <w:r>
                    <w:rPr>
                      <w:rFonts w:ascii="仿宋_GB2312" w:hAnsi="仿宋_GB2312" w:cs="仿宋_GB2312" w:eastAsia="仿宋_GB2312"/>
                      <w:sz w:val="19"/>
                    </w:rPr>
                    <w:t>机构（问题）：填写盒内归档文件序列号。不同保管期限、不同序列号的归档文件不能装入同一盒内。</w:t>
                  </w:r>
                </w:p>
                <w:p>
                  <w:pPr>
                    <w:pStyle w:val="null3"/>
                    <w:ind w:firstLine="480"/>
                  </w:pPr>
                  <w:r>
                    <w:rPr>
                      <w:rFonts w:ascii="仿宋_GB2312" w:hAnsi="仿宋_GB2312" w:cs="仿宋_GB2312" w:eastAsia="仿宋_GB2312"/>
                      <w:sz w:val="19"/>
                    </w:rPr>
                    <w:t>盒号：与市档案馆收集整理处联系之后按要求编制。</w:t>
                  </w:r>
                </w:p>
                <w:p>
                  <w:pPr>
                    <w:pStyle w:val="null3"/>
                    <w:ind w:firstLine="480"/>
                  </w:pPr>
                  <w:r>
                    <w:rPr>
                      <w:rFonts w:ascii="仿宋_GB2312" w:hAnsi="仿宋_GB2312" w:cs="仿宋_GB2312" w:eastAsia="仿宋_GB2312"/>
                      <w:sz w:val="19"/>
                    </w:rPr>
                    <w:t>备考表：盒内文件最后放置备考表，包括盒内文件情况说明、整理人、整理日期、检查人、检查日期。盒内文件情况说明填写盒内文件缺损、修改、补充、移出、销毁等情况。整理人由负责整理归档文件的人员签名或盖章，检查人由负责检查归档文件整理质量的人员签名或盖章。</w:t>
                  </w:r>
                </w:p>
                <w:p>
                  <w:pPr>
                    <w:pStyle w:val="null3"/>
                    <w:ind w:firstLine="480"/>
                  </w:pPr>
                  <w:r>
                    <w:rPr>
                      <w:rFonts w:ascii="仿宋_GB2312" w:hAnsi="仿宋_GB2312" w:cs="仿宋_GB2312" w:eastAsia="仿宋_GB2312"/>
                      <w:sz w:val="19"/>
                    </w:rPr>
                    <w:t>二</w:t>
                  </w:r>
                  <w:r>
                    <w:rPr>
                      <w:rFonts w:ascii="仿宋_GB2312" w:hAnsi="仿宋_GB2312" w:cs="仿宋_GB2312" w:eastAsia="仿宋_GB2312"/>
                      <w:sz w:val="19"/>
                    </w:rPr>
                    <w:t>、档案数字化副本接收进馆质量标准</w:t>
                  </w:r>
                </w:p>
                <w:p>
                  <w:pPr>
                    <w:pStyle w:val="null3"/>
                    <w:ind w:firstLine="480"/>
                  </w:pPr>
                  <w:r>
                    <w:rPr>
                      <w:rFonts w:ascii="仿宋_GB2312" w:hAnsi="仿宋_GB2312" w:cs="仿宋_GB2312" w:eastAsia="仿宋_GB2312"/>
                      <w:sz w:val="19"/>
                    </w:rPr>
                    <w:t>（一）目录数据加工质量标准</w:t>
                  </w:r>
                </w:p>
                <w:p>
                  <w:pPr>
                    <w:pStyle w:val="null3"/>
                    <w:ind w:firstLine="480"/>
                  </w:pPr>
                  <w:r>
                    <w:rPr>
                      <w:rFonts w:ascii="仿宋_GB2312" w:hAnsi="仿宋_GB2312" w:cs="仿宋_GB2312" w:eastAsia="仿宋_GB2312"/>
                      <w:sz w:val="19"/>
                    </w:rPr>
                    <w:t>1．目录数据依照《档案著录规则》（DA/18-2022）、《纸质档案数字化规范》（DA/T31-2017）、《西安市归档文件整理实施细则》、《西安市档案馆纸质档案数字化技术规范》标准规定的要求。</w:t>
                  </w:r>
                </w:p>
                <w:p>
                  <w:pPr>
                    <w:pStyle w:val="null3"/>
                    <w:ind w:firstLine="480"/>
                  </w:pPr>
                  <w:r>
                    <w:rPr>
                      <w:rFonts w:ascii="仿宋_GB2312" w:hAnsi="仿宋_GB2312" w:cs="仿宋_GB2312" w:eastAsia="仿宋_GB2312"/>
                      <w:sz w:val="19"/>
                    </w:rPr>
                    <w:t>2．对按卷整理的文件级著录和按件整理的文件级著录，录入条目数据项内容、目录信息结构要按照西安市数字档案馆目录设置模板为准，不得错误、遗漏、重复，确保目录信息的真实、完整、准确。</w:t>
                  </w:r>
                </w:p>
                <w:p>
                  <w:pPr>
                    <w:pStyle w:val="null3"/>
                    <w:ind w:firstLine="480"/>
                  </w:pPr>
                  <w:r>
                    <w:rPr>
                      <w:rFonts w:ascii="仿宋_GB2312" w:hAnsi="仿宋_GB2312" w:cs="仿宋_GB2312" w:eastAsia="仿宋_GB2312"/>
                      <w:sz w:val="19"/>
                    </w:rPr>
                    <w:t>（二）图像数据加工质量标准</w:t>
                  </w:r>
                </w:p>
                <w:p>
                  <w:pPr>
                    <w:pStyle w:val="null3"/>
                    <w:ind w:firstLine="480"/>
                  </w:pPr>
                  <w:r>
                    <w:rPr>
                      <w:rFonts w:ascii="仿宋_GB2312" w:hAnsi="仿宋_GB2312" w:cs="仿宋_GB2312" w:eastAsia="仿宋_GB2312"/>
                      <w:sz w:val="19"/>
                    </w:rPr>
                    <w:t>1．图像数据须符合上述规范标准规定的要求。</w:t>
                  </w:r>
                </w:p>
                <w:p>
                  <w:pPr>
                    <w:pStyle w:val="null3"/>
                    <w:ind w:firstLine="480"/>
                  </w:pPr>
                  <w:r>
                    <w:rPr>
                      <w:rFonts w:ascii="仿宋_GB2312" w:hAnsi="仿宋_GB2312" w:cs="仿宋_GB2312" w:eastAsia="仿宋_GB2312"/>
                      <w:sz w:val="19"/>
                    </w:rPr>
                    <w:t>2．扫描模式采用彩色模式进行扫描，并根据纸张质地、底色、薄厚程度等因素，设置最佳的扫描明暗度、对比度，保证原始扫描图像效果。</w:t>
                  </w:r>
                </w:p>
                <w:p>
                  <w:pPr>
                    <w:pStyle w:val="null3"/>
                    <w:ind w:firstLine="480"/>
                  </w:pPr>
                  <w:r>
                    <w:rPr>
                      <w:rFonts w:ascii="仿宋_GB2312" w:hAnsi="仿宋_GB2312" w:cs="仿宋_GB2312" w:eastAsia="仿宋_GB2312"/>
                      <w:sz w:val="19"/>
                    </w:rPr>
                    <w:t>3．图像应按规定的分辨率（300dpi）进行扫描，如文件出现字迹较小、较密集时，要将分辨率提高到300dpi以上。并以JPEG、PDF两种格式保存。图像色彩要符合规定要求。</w:t>
                  </w:r>
                </w:p>
                <w:p>
                  <w:pPr>
                    <w:pStyle w:val="null3"/>
                    <w:ind w:firstLine="480"/>
                  </w:pPr>
                  <w:r>
                    <w:rPr>
                      <w:rFonts w:ascii="仿宋_GB2312" w:hAnsi="仿宋_GB2312" w:cs="仿宋_GB2312" w:eastAsia="仿宋_GB2312"/>
                      <w:sz w:val="19"/>
                    </w:rPr>
                    <w:t>4．对分幅扫描形成的多幅数字图像，要进行拼接处理，合并为一个完整的图像，且不得丢失档案原件内容信息，以保证纸质档案数字图像的整体性和内容的正确完整。拼接后整幅图像应无明显拼接痕迹。</w:t>
                  </w:r>
                </w:p>
                <w:p>
                  <w:pPr>
                    <w:pStyle w:val="null3"/>
                    <w:ind w:firstLine="480"/>
                  </w:pPr>
                  <w:r>
                    <w:rPr>
                      <w:rFonts w:ascii="仿宋_GB2312" w:hAnsi="仿宋_GB2312" w:cs="仿宋_GB2312" w:eastAsia="仿宋_GB2312"/>
                      <w:sz w:val="19"/>
                    </w:rPr>
                    <w:t>5．对不符合阅读方向的数字图像须进行旋转还原。对出现偏斜的图像须进行纠偏处理，扫描图像偏度不得大于1度。</w:t>
                  </w:r>
                </w:p>
                <w:p>
                  <w:pPr>
                    <w:pStyle w:val="null3"/>
                    <w:ind w:firstLine="480"/>
                  </w:pPr>
                  <w:r>
                    <w:rPr>
                      <w:rFonts w:ascii="仿宋_GB2312" w:hAnsi="仿宋_GB2312" w:cs="仿宋_GB2312" w:eastAsia="仿宋_GB2312"/>
                      <w:sz w:val="19"/>
                    </w:rPr>
                    <w:t>6．对数字图像进行裁边处理，图像要求居中，上下左右须留白，应在距页边最外延，至少2mm-3mm处裁剪图像。遇到纸质档案原件字迹在纸张边缘的，须补白边至少2mm-3mm后处理图像，以保证扫描件的后期利用。</w:t>
                  </w:r>
                </w:p>
                <w:p>
                  <w:pPr>
                    <w:pStyle w:val="null3"/>
                    <w:ind w:firstLine="480"/>
                  </w:pPr>
                  <w:r>
                    <w:rPr>
                      <w:rFonts w:ascii="仿宋_GB2312" w:hAnsi="仿宋_GB2312" w:cs="仿宋_GB2312" w:eastAsia="仿宋_GB2312"/>
                      <w:sz w:val="19"/>
                    </w:rPr>
                    <w:t>7．对数字图像进行去污处理，以除去在扫描过程中产生的污点、污线、黑边等影响图像质量的杂质，须遵循展现档案原貌的原则，处理过程中不得去除档案页面原有的纸张退变斑点、水渍、污点、装订孔等痕迹。</w:t>
                  </w:r>
                </w:p>
                <w:p>
                  <w:pPr>
                    <w:pStyle w:val="null3"/>
                    <w:ind w:firstLine="480"/>
                  </w:pPr>
                  <w:r>
                    <w:rPr>
                      <w:rFonts w:ascii="仿宋_GB2312" w:hAnsi="仿宋_GB2312" w:cs="仿宋_GB2312" w:eastAsia="仿宋_GB2312"/>
                      <w:sz w:val="19"/>
                    </w:rPr>
                    <w:t>8．图像完整性：不准缺页、漏页。由于操作不当，造成扫描的图像无法清晰识别或文件不完整、有小字条遮盖等，造成信息丢失，均视为废页，须补扫。</w:t>
                  </w:r>
                </w:p>
                <w:p>
                  <w:pPr>
                    <w:pStyle w:val="null3"/>
                    <w:ind w:firstLine="480"/>
                  </w:pPr>
                  <w:r>
                    <w:rPr>
                      <w:rFonts w:ascii="仿宋_GB2312" w:hAnsi="仿宋_GB2312" w:cs="仿宋_GB2312" w:eastAsia="仿宋_GB2312"/>
                      <w:sz w:val="19"/>
                    </w:rPr>
                    <w:t>9．扫描图像的排列顺序须保证档案内容的连贯性和完整性。</w:t>
                  </w:r>
                </w:p>
                <w:p>
                  <w:pPr>
                    <w:pStyle w:val="null3"/>
                    <w:ind w:firstLine="480"/>
                  </w:pPr>
                  <w:r>
                    <w:rPr>
                      <w:rFonts w:ascii="仿宋_GB2312" w:hAnsi="仿宋_GB2312" w:cs="仿宋_GB2312" w:eastAsia="仿宋_GB2312"/>
                      <w:sz w:val="19"/>
                    </w:rPr>
                    <w:t>10．图像文件的命名符合以下要求：</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1）采用JPEG和PDF两种格式存储原图并永久备份。</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2）数字化档案存储按全宗、保管期限、目录、案卷、卷内文件分级建文件夹存储，以件管理的按档案归档分类分级建文件夹存储。</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3）数字化档案的文件夹命名：</w:t>
                  </w:r>
                </w:p>
                <w:p>
                  <w:pPr>
                    <w:pStyle w:val="null3"/>
                    <w:ind w:firstLine="480"/>
                  </w:pPr>
                  <w:r>
                    <w:rPr>
                      <w:rFonts w:ascii="仿宋_GB2312" w:hAnsi="仿宋_GB2312" w:cs="仿宋_GB2312" w:eastAsia="仿宋_GB2312"/>
                      <w:sz w:val="19"/>
                    </w:rPr>
                    <w:t>①以卷管理的文件夹命名：全宗号4位（第1位为大写字母）、目录号自然数位、案卷号4位、页号4位。命名格式表述为：全宗号-目录号-案卷号-页号</w:t>
                  </w:r>
                </w:p>
                <w:p>
                  <w:pPr>
                    <w:pStyle w:val="null3"/>
                    <w:ind w:firstLine="480"/>
                  </w:pPr>
                  <w:r>
                    <w:rPr>
                      <w:rFonts w:ascii="仿宋_GB2312" w:hAnsi="仿宋_GB2312" w:cs="仿宋_GB2312" w:eastAsia="仿宋_GB2312"/>
                      <w:sz w:val="19"/>
                    </w:rPr>
                    <w:t>②以件管理的文件夹命名：全宗号-档案门类代码·年度·保管期限代码·机构（问题）代码或文件序列号-件号</w:t>
                  </w:r>
                </w:p>
                <w:p>
                  <w:pPr>
                    <w:pStyle w:val="null3"/>
                    <w:ind w:firstLine="480"/>
                  </w:pPr>
                  <w:r>
                    <w:rPr>
                      <w:rFonts w:ascii="仿宋_GB2312" w:hAnsi="仿宋_GB2312" w:cs="仿宋_GB2312" w:eastAsia="仿宋_GB2312"/>
                      <w:sz w:val="19"/>
                    </w:rPr>
                    <w:t>③以卷管理的人名文件夹命名:全宗号4位（第一位为大写字母）、目录号自然数位、案卷号4位、页号4位、顺序号4位。命名格式表述为：全宗号-目录号-案卷号-页号-顺序号</w:t>
                  </w:r>
                </w:p>
                <w:p>
                  <w:pPr>
                    <w:pStyle w:val="null3"/>
                    <w:ind w:firstLine="480"/>
                  </w:pPr>
                  <w:r>
                    <w:rPr>
                      <w:rFonts w:ascii="仿宋_GB2312" w:hAnsi="仿宋_GB2312" w:cs="仿宋_GB2312" w:eastAsia="仿宋_GB2312"/>
                      <w:sz w:val="19"/>
                    </w:rPr>
                    <w:t>④以件管理的人名文件夹命名：</w:t>
                  </w:r>
                </w:p>
                <w:p>
                  <w:pPr>
                    <w:pStyle w:val="null3"/>
                    <w:ind w:firstLine="480"/>
                  </w:pPr>
                  <w:r>
                    <w:rPr>
                      <w:rFonts w:ascii="仿宋_GB2312" w:hAnsi="仿宋_GB2312" w:cs="仿宋_GB2312" w:eastAsia="仿宋_GB2312"/>
                      <w:sz w:val="19"/>
                    </w:rPr>
                    <w:t>全宗号</w:t>
                  </w:r>
                  <w:r>
                    <w:rPr>
                      <w:rFonts w:ascii="仿宋_GB2312" w:hAnsi="仿宋_GB2312" w:cs="仿宋_GB2312" w:eastAsia="仿宋_GB2312"/>
                      <w:sz w:val="19"/>
                    </w:rPr>
                    <w:t>-档案门类代码·年度·保管期限·机构（问题）或文件序列号-件号-顺序号</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4）数字化档案每页的命名：</w:t>
                  </w:r>
                </w:p>
                <w:p>
                  <w:pPr>
                    <w:pStyle w:val="null3"/>
                    <w:ind w:firstLine="480"/>
                  </w:pPr>
                  <w:r>
                    <w:rPr>
                      <w:rFonts w:ascii="仿宋_GB2312" w:hAnsi="仿宋_GB2312" w:cs="仿宋_GB2312" w:eastAsia="仿宋_GB2312"/>
                      <w:sz w:val="19"/>
                    </w:rPr>
                    <w:t>每一个文件夹内扫描图像的命名为</w:t>
                  </w:r>
                  <w:r>
                    <w:rPr>
                      <w:rFonts w:ascii="仿宋_GB2312" w:hAnsi="仿宋_GB2312" w:cs="仿宋_GB2312" w:eastAsia="仿宋_GB2312"/>
                      <w:sz w:val="19"/>
                    </w:rPr>
                    <w:t>4位阿拉伯数字，文件格式为jpg。</w:t>
                  </w:r>
                </w:p>
                <w:p>
                  <w:pPr>
                    <w:pStyle w:val="null3"/>
                    <w:ind w:firstLine="480"/>
                  </w:pPr>
                  <w:r>
                    <w:rPr>
                      <w:rFonts w:ascii="仿宋_GB2312" w:hAnsi="仿宋_GB2312" w:cs="仿宋_GB2312" w:eastAsia="仿宋_GB2312"/>
                      <w:sz w:val="19"/>
                    </w:rPr>
                    <w:t>11．目录数据与图像文件的挂接100%准确，扫描图像完整性（不漏页、不损失信息）要求100%，扫描图像合格率为98%以上。</w:t>
                  </w:r>
                </w:p>
                <w:p>
                  <w:pPr>
                    <w:pStyle w:val="null3"/>
                    <w:ind w:firstLine="480"/>
                  </w:pPr>
                  <w:r>
                    <w:rPr>
                      <w:rFonts w:ascii="仿宋_GB2312" w:hAnsi="仿宋_GB2312" w:cs="仿宋_GB2312" w:eastAsia="仿宋_GB2312"/>
                      <w:sz w:val="19"/>
                    </w:rPr>
                    <w:t>（三）前处理和后期装订质量标准</w:t>
                  </w:r>
                </w:p>
                <w:p>
                  <w:pPr>
                    <w:pStyle w:val="null3"/>
                    <w:ind w:firstLine="480"/>
                  </w:pPr>
                  <w:r>
                    <w:rPr>
                      <w:rFonts w:ascii="仿宋_GB2312" w:hAnsi="仿宋_GB2312" w:cs="仿宋_GB2312" w:eastAsia="仿宋_GB2312"/>
                      <w:sz w:val="19"/>
                    </w:rPr>
                    <w:t>依据《机关档案工作业务建设规范》（国档发〔</w:t>
                  </w:r>
                  <w:r>
                    <w:rPr>
                      <w:rFonts w:ascii="仿宋_GB2312" w:hAnsi="仿宋_GB2312" w:cs="仿宋_GB2312" w:eastAsia="仿宋_GB2312"/>
                      <w:sz w:val="19"/>
                    </w:rPr>
                    <w:t>1987〕27号）及《西安市纸质档案数字化规范》中的条款执行。</w:t>
                  </w:r>
                </w:p>
                <w:p>
                  <w:pPr>
                    <w:pStyle w:val="null3"/>
                    <w:ind w:firstLine="480"/>
                  </w:pPr>
                  <w:r>
                    <w:rPr>
                      <w:rFonts w:ascii="仿宋_GB2312" w:hAnsi="仿宋_GB2312" w:cs="仿宋_GB2312" w:eastAsia="仿宋_GB2312"/>
                      <w:sz w:val="19"/>
                    </w:rPr>
                    <w:t>三</w:t>
                  </w:r>
                  <w:r>
                    <w:rPr>
                      <w:rFonts w:ascii="仿宋_GB2312" w:hAnsi="仿宋_GB2312" w:cs="仿宋_GB2312" w:eastAsia="仿宋_GB2312"/>
                      <w:sz w:val="19"/>
                    </w:rPr>
                    <w:t>、移交的检索工具及编研资料</w:t>
                  </w:r>
                </w:p>
                <w:p>
                  <w:pPr>
                    <w:pStyle w:val="null3"/>
                    <w:ind w:firstLine="480"/>
                  </w:pPr>
                  <w:r>
                    <w:rPr>
                      <w:rFonts w:ascii="仿宋_GB2312" w:hAnsi="仿宋_GB2312" w:cs="仿宋_GB2312" w:eastAsia="仿宋_GB2312"/>
                      <w:sz w:val="19"/>
                    </w:rPr>
                    <w:t>（一）检索工具</w:t>
                  </w:r>
                </w:p>
                <w:p>
                  <w:pPr>
                    <w:pStyle w:val="null3"/>
                    <w:ind w:firstLine="480"/>
                  </w:pPr>
                  <w:r>
                    <w:rPr>
                      <w:rFonts w:ascii="仿宋_GB2312" w:hAnsi="仿宋_GB2312" w:cs="仿宋_GB2312" w:eastAsia="仿宋_GB2312"/>
                      <w:sz w:val="19"/>
                    </w:rPr>
                    <w:t>1．编制归档文件目录、涉密档案目录、到期（提前）开放档案目录，包括纸质版和Excel电子版。</w:t>
                  </w:r>
                </w:p>
                <w:p>
                  <w:pPr>
                    <w:pStyle w:val="null3"/>
                    <w:ind w:firstLine="480"/>
                  </w:pPr>
                  <w:r>
                    <w:rPr>
                      <w:rFonts w:ascii="仿宋_GB2312" w:hAnsi="仿宋_GB2312" w:cs="仿宋_GB2312" w:eastAsia="仿宋_GB2312"/>
                      <w:sz w:val="19"/>
                    </w:rPr>
                    <w:t>2．编制档案移交清册。</w:t>
                  </w:r>
                </w:p>
                <w:p>
                  <w:pPr>
                    <w:pStyle w:val="null3"/>
                    <w:ind w:firstLine="480"/>
                  </w:pPr>
                  <w:r>
                    <w:rPr>
                      <w:rFonts w:ascii="仿宋_GB2312" w:hAnsi="仿宋_GB2312" w:cs="仿宋_GB2312" w:eastAsia="仿宋_GB2312"/>
                      <w:sz w:val="19"/>
                    </w:rPr>
                    <w:t>3．对移交进馆的所有档案进行档案解密</w:t>
                  </w:r>
                  <w:r>
                    <w:rPr>
                      <w:rFonts w:ascii="仿宋_GB2312" w:hAnsi="仿宋_GB2312" w:cs="仿宋_GB2312" w:eastAsia="仿宋_GB2312"/>
                      <w:sz w:val="19"/>
                    </w:rPr>
                    <w:t>审核，提出解密意见</w:t>
                  </w:r>
                  <w:r>
                    <w:rPr>
                      <w:rFonts w:ascii="仿宋_GB2312" w:hAnsi="仿宋_GB2312" w:cs="仿宋_GB2312" w:eastAsia="仿宋_GB2312"/>
                      <w:sz w:val="19"/>
                    </w:rPr>
                    <w:t>和划控意见</w:t>
                  </w:r>
                  <w:r>
                    <w:rPr>
                      <w:rFonts w:ascii="仿宋_GB2312" w:hAnsi="仿宋_GB2312" w:cs="仿宋_GB2312" w:eastAsia="仿宋_GB2312"/>
                      <w:sz w:val="19"/>
                    </w:rPr>
                    <w:t>；</w:t>
                  </w:r>
                  <w:r>
                    <w:rPr>
                      <w:rFonts w:ascii="仿宋_GB2312" w:hAnsi="仿宋_GB2312" w:cs="仿宋_GB2312" w:eastAsia="仿宋_GB2312"/>
                      <w:sz w:val="19"/>
                    </w:rPr>
                    <w:t>起草关于移交进馆档案解密和划控意见的函。</w:t>
                  </w:r>
                </w:p>
                <w:p>
                  <w:pPr>
                    <w:pStyle w:val="null3"/>
                    <w:ind w:firstLine="480"/>
                  </w:pPr>
                  <w:r>
                    <w:rPr>
                      <w:rFonts w:ascii="仿宋_GB2312" w:hAnsi="仿宋_GB2312" w:cs="仿宋_GB2312" w:eastAsia="仿宋_GB2312"/>
                      <w:sz w:val="19"/>
                    </w:rPr>
                    <w:t>4．编制全宗介绍。</w:t>
                  </w:r>
                </w:p>
                <w:p>
                  <w:pPr>
                    <w:pStyle w:val="null3"/>
                    <w:ind w:firstLine="480"/>
                  </w:pPr>
                  <w:r>
                    <w:rPr>
                      <w:rFonts w:ascii="仿宋_GB2312" w:hAnsi="仿宋_GB2312" w:cs="仿宋_GB2312" w:eastAsia="仿宋_GB2312"/>
                      <w:sz w:val="19"/>
                    </w:rPr>
                    <w:t>5．编制数字化副本机读目录。</w:t>
                  </w:r>
                </w:p>
                <w:p>
                  <w:pPr>
                    <w:pStyle w:val="null3"/>
                    <w:ind w:firstLine="480"/>
                  </w:pPr>
                  <w:r>
                    <w:rPr>
                      <w:rFonts w:ascii="仿宋_GB2312" w:hAnsi="仿宋_GB2312" w:cs="仿宋_GB2312" w:eastAsia="仿宋_GB2312"/>
                      <w:sz w:val="19"/>
                    </w:rPr>
                    <w:t>6．编制人名档案机读目录。</w:t>
                  </w:r>
                </w:p>
                <w:p>
                  <w:pPr>
                    <w:pStyle w:val="null3"/>
                    <w:ind w:firstLine="480"/>
                  </w:pPr>
                  <w:r>
                    <w:rPr>
                      <w:rFonts w:ascii="仿宋_GB2312" w:hAnsi="仿宋_GB2312" w:cs="仿宋_GB2312" w:eastAsia="仿宋_GB2312"/>
                      <w:sz w:val="19"/>
                    </w:rPr>
                    <w:t>以上按照市档案馆档案接收进馆要求。</w:t>
                  </w:r>
                </w:p>
                <w:p>
                  <w:pPr>
                    <w:pStyle w:val="null3"/>
                    <w:ind w:firstLine="480"/>
                  </w:pPr>
                  <w:r>
                    <w:rPr>
                      <w:rFonts w:ascii="仿宋_GB2312" w:hAnsi="仿宋_GB2312" w:cs="仿宋_GB2312" w:eastAsia="仿宋_GB2312"/>
                      <w:sz w:val="19"/>
                    </w:rPr>
                    <w:t>（二）编研资料</w:t>
                  </w:r>
                </w:p>
                <w:p>
                  <w:pPr>
                    <w:pStyle w:val="null3"/>
                    <w:ind w:firstLine="480"/>
                  </w:pPr>
                  <w:r>
                    <w:rPr>
                      <w:rFonts w:ascii="仿宋_GB2312" w:hAnsi="仿宋_GB2312" w:cs="仿宋_GB2312" w:eastAsia="仿宋_GB2312"/>
                      <w:sz w:val="19"/>
                    </w:rPr>
                    <w:t>1．编制组织沿革。</w:t>
                  </w:r>
                </w:p>
                <w:p>
                  <w:pPr>
                    <w:pStyle w:val="null3"/>
                    <w:ind w:firstLine="480"/>
                  </w:pPr>
                  <w:r>
                    <w:rPr>
                      <w:rFonts w:ascii="仿宋_GB2312" w:hAnsi="仿宋_GB2312" w:cs="仿宋_GB2312" w:eastAsia="仿宋_GB2312"/>
                      <w:sz w:val="19"/>
                    </w:rPr>
                    <w:t>2．编制大事记。</w:t>
                  </w:r>
                </w:p>
                <w:p>
                  <w:pPr>
                    <w:pStyle w:val="null3"/>
                    <w:ind w:firstLine="480"/>
                  </w:pPr>
                  <w:r>
                    <w:rPr>
                      <w:rFonts w:ascii="仿宋_GB2312" w:hAnsi="仿宋_GB2312" w:cs="仿宋_GB2312" w:eastAsia="仿宋_GB2312"/>
                      <w:sz w:val="19"/>
                    </w:rPr>
                    <w:t>3．各类出版物编印两套。</w:t>
                  </w:r>
                </w:p>
                <w:p>
                  <w:pPr>
                    <w:pStyle w:val="null3"/>
                    <w:ind w:firstLine="480"/>
                  </w:pPr>
                  <w:r>
                    <w:rPr>
                      <w:rFonts w:ascii="仿宋_GB2312" w:hAnsi="仿宋_GB2312" w:cs="仿宋_GB2312" w:eastAsia="仿宋_GB2312"/>
                      <w:sz w:val="19"/>
                    </w:rPr>
                    <w:t>以上按市档案馆档案接收进馆要求。</w:t>
                  </w:r>
                </w:p>
                <w:p>
                  <w:pPr>
                    <w:pStyle w:val="null3"/>
                    <w:ind w:firstLine="480"/>
                  </w:pPr>
                  <w:r>
                    <w:rPr>
                      <w:rFonts w:ascii="仿宋_GB2312" w:hAnsi="仿宋_GB2312" w:cs="仿宋_GB2312" w:eastAsia="仿宋_GB2312"/>
                      <w:sz w:val="19"/>
                    </w:rPr>
                    <w:t>（三）移交份数</w:t>
                  </w:r>
                </w:p>
                <w:p>
                  <w:pPr>
                    <w:pStyle w:val="null3"/>
                    <w:ind w:firstLine="480"/>
                  </w:pPr>
                  <w:r>
                    <w:rPr>
                      <w:rFonts w:ascii="仿宋_GB2312" w:hAnsi="仿宋_GB2312" w:cs="仿宋_GB2312" w:eastAsia="仿宋_GB2312"/>
                      <w:sz w:val="19"/>
                    </w:rPr>
                    <w:t>全宗介绍、组织沿革、大事记、涉密档案目录、开放档案目录、档案移交清册、关于移交进馆档案解密和划控意见的函各一份，归档文件目录（纸质版）一式三份（先移交一份，等清点无误后再移交其余两份）。数字化副本档案级光盘一式两份，按照《西安市档案馆电子档案光盘组织规则》刻录。</w:t>
                  </w:r>
                </w:p>
                <w:p>
                  <w:pPr>
                    <w:pStyle w:val="null3"/>
                    <w:ind w:firstLine="480"/>
                  </w:pPr>
                  <w:r>
                    <w:rPr>
                      <w:rFonts w:ascii="仿宋_GB2312" w:hAnsi="仿宋_GB2312" w:cs="仿宋_GB2312" w:eastAsia="仿宋_GB2312"/>
                      <w:sz w:val="19"/>
                    </w:rPr>
                    <w:t>四</w:t>
                  </w:r>
                  <w:r>
                    <w:rPr>
                      <w:rFonts w:ascii="仿宋_GB2312" w:hAnsi="仿宋_GB2312" w:cs="仿宋_GB2312" w:eastAsia="仿宋_GB2312"/>
                      <w:sz w:val="19"/>
                    </w:rPr>
                    <w:t>、接收进馆流程</w:t>
                  </w:r>
                </w:p>
                <w:p>
                  <w:pPr>
                    <w:pStyle w:val="null3"/>
                    <w:ind w:firstLine="480"/>
                  </w:pPr>
                  <w:r>
                    <w:rPr>
                      <w:rFonts w:ascii="仿宋_GB2312" w:hAnsi="仿宋_GB2312" w:cs="仿宋_GB2312" w:eastAsia="仿宋_GB2312"/>
                      <w:sz w:val="19"/>
                    </w:rPr>
                    <w:t>向市档案馆移交的档案，按照市档案馆要求的标准和规范整理文书档案，完成纸质档案数字化，编制检索工具和编研资料。工作基本就绪后，按以下程序向市档案馆移交档案。</w:t>
                  </w:r>
                </w:p>
                <w:p>
                  <w:pPr>
                    <w:pStyle w:val="null3"/>
                    <w:ind w:firstLine="480"/>
                  </w:pPr>
                  <w:r>
                    <w:rPr>
                      <w:rFonts w:ascii="仿宋_GB2312" w:hAnsi="仿宋_GB2312" w:cs="仿宋_GB2312" w:eastAsia="仿宋_GB2312"/>
                      <w:sz w:val="19"/>
                    </w:rPr>
                    <w:t>1．申请移交。与市档案馆负责档案接收的部门（收集整理处、信息资源处）联系移交事项。</w:t>
                  </w:r>
                </w:p>
                <w:p>
                  <w:pPr>
                    <w:pStyle w:val="null3"/>
                    <w:ind w:firstLine="480"/>
                  </w:pPr>
                  <w:r>
                    <w:rPr>
                      <w:rFonts w:ascii="仿宋_GB2312" w:hAnsi="仿宋_GB2312" w:cs="仿宋_GB2312" w:eastAsia="仿宋_GB2312"/>
                      <w:sz w:val="19"/>
                    </w:rPr>
                    <w:t>2．进行初验</w:t>
                  </w:r>
                  <w:r>
                    <w:rPr>
                      <w:rFonts w:ascii="仿宋_GB2312" w:hAnsi="仿宋_GB2312" w:cs="仿宋_GB2312" w:eastAsia="仿宋_GB2312"/>
                      <w:sz w:val="19"/>
                    </w:rPr>
                    <w:t>。</w:t>
                  </w:r>
                  <w:r>
                    <w:rPr>
                      <w:rFonts w:ascii="仿宋_GB2312" w:hAnsi="仿宋_GB2312" w:cs="仿宋_GB2312" w:eastAsia="仿宋_GB2312"/>
                      <w:sz w:val="19"/>
                    </w:rPr>
                    <w:t>邀请市档案馆来办公厅对档案整理质量、检索工具、编研资料、档案数字化情况进行现场验收，抽查部分档案实体与纸质目录、扫描文件与机读目录，现场反馈问题并提出整改意见。</w:t>
                  </w:r>
                </w:p>
                <w:p>
                  <w:pPr>
                    <w:pStyle w:val="null3"/>
                    <w:ind w:firstLine="480"/>
                  </w:pPr>
                  <w:r>
                    <w:rPr>
                      <w:rFonts w:ascii="仿宋_GB2312" w:hAnsi="仿宋_GB2312" w:cs="仿宋_GB2312" w:eastAsia="仿宋_GB2312"/>
                      <w:sz w:val="19"/>
                    </w:rPr>
                    <w:t>3．组织复验</w:t>
                  </w:r>
                  <w:r>
                    <w:rPr>
                      <w:rFonts w:ascii="仿宋_GB2312" w:hAnsi="仿宋_GB2312" w:cs="仿宋_GB2312" w:eastAsia="仿宋_GB2312"/>
                      <w:sz w:val="19"/>
                    </w:rPr>
                    <w:t>。</w:t>
                  </w:r>
                  <w:r>
                    <w:rPr>
                      <w:rFonts w:ascii="仿宋_GB2312" w:hAnsi="仿宋_GB2312" w:cs="仿宋_GB2312" w:eastAsia="仿宋_GB2312"/>
                      <w:sz w:val="19"/>
                    </w:rPr>
                    <w:t>整改到位后，市档案馆对档案整改情况进行复验，待验收合格后商定档案移交进馆时间。</w:t>
                  </w:r>
                </w:p>
                <w:p>
                  <w:pPr>
                    <w:pStyle w:val="null3"/>
                    <w:ind w:firstLine="480"/>
                  </w:pPr>
                  <w:r>
                    <w:rPr>
                      <w:rFonts w:ascii="仿宋_GB2312" w:hAnsi="仿宋_GB2312" w:cs="仿宋_GB2312" w:eastAsia="仿宋_GB2312"/>
                      <w:sz w:val="19"/>
                    </w:rPr>
                    <w:t>4．打捆编号</w:t>
                  </w:r>
                  <w:r>
                    <w:rPr>
                      <w:rFonts w:ascii="仿宋_GB2312" w:hAnsi="仿宋_GB2312" w:cs="仿宋_GB2312" w:eastAsia="仿宋_GB2312"/>
                      <w:sz w:val="19"/>
                    </w:rPr>
                    <w:t>。</w:t>
                  </w:r>
                  <w:r>
                    <w:rPr>
                      <w:rFonts w:ascii="仿宋_GB2312" w:hAnsi="仿宋_GB2312" w:cs="仿宋_GB2312" w:eastAsia="仿宋_GB2312"/>
                      <w:sz w:val="19"/>
                    </w:rPr>
                    <w:t>将档案区分保管期限进行打捆和编号；打捆时，将档案按盒号从小到大排列（小号在下），盒子上下分别放置包装纸，以确保档案盒干净整洁，不受损受污；捆好后标注保管期限，并编写流水号。</w:t>
                  </w:r>
                </w:p>
                <w:p>
                  <w:pPr>
                    <w:pStyle w:val="null3"/>
                    <w:ind w:firstLine="480"/>
                  </w:pPr>
                  <w:r>
                    <w:rPr>
                      <w:rFonts w:ascii="仿宋_GB2312" w:hAnsi="仿宋_GB2312" w:cs="仿宋_GB2312" w:eastAsia="仿宋_GB2312"/>
                      <w:sz w:val="19"/>
                    </w:rPr>
                    <w:t>5．清点核对</w:t>
                  </w:r>
                  <w:r>
                    <w:rPr>
                      <w:rFonts w:ascii="仿宋_GB2312" w:hAnsi="仿宋_GB2312" w:cs="仿宋_GB2312" w:eastAsia="仿宋_GB2312"/>
                      <w:sz w:val="19"/>
                    </w:rPr>
                    <w:t>。</w:t>
                  </w:r>
                  <w:r>
                    <w:rPr>
                      <w:rFonts w:ascii="仿宋_GB2312" w:hAnsi="仿宋_GB2312" w:cs="仿宋_GB2312" w:eastAsia="仿宋_GB2312"/>
                      <w:sz w:val="19"/>
                    </w:rPr>
                    <w:t>按照与市档案馆商定好的移交时间，将档案及相关资料运送到市档案馆。市档案馆对档案数量、质量进行清点核对，对存在问题进行登记、标识，清点结束后再行整改。</w:t>
                  </w:r>
                </w:p>
                <w:p>
                  <w:pPr>
                    <w:pStyle w:val="null3"/>
                    <w:ind w:firstLine="480"/>
                  </w:pPr>
                  <w:r>
                    <w:rPr>
                      <w:rFonts w:ascii="仿宋_GB2312" w:hAnsi="仿宋_GB2312" w:cs="仿宋_GB2312" w:eastAsia="仿宋_GB2312"/>
                      <w:sz w:val="19"/>
                    </w:rPr>
                    <w:t>6．办理手续</w:t>
                  </w:r>
                  <w:r>
                    <w:rPr>
                      <w:rFonts w:ascii="仿宋_GB2312" w:hAnsi="仿宋_GB2312" w:cs="仿宋_GB2312" w:eastAsia="仿宋_GB2312"/>
                      <w:sz w:val="19"/>
                    </w:rPr>
                    <w:t>。</w:t>
                  </w:r>
                  <w:r>
                    <w:rPr>
                      <w:rFonts w:ascii="仿宋_GB2312" w:hAnsi="仿宋_GB2312" w:cs="仿宋_GB2312" w:eastAsia="仿宋_GB2312"/>
                      <w:sz w:val="19"/>
                    </w:rPr>
                    <w:t>档案整改到位并移交入库后，办理交接手续，办公厅与市档案馆在《档案交接文据》上签字盖章。交接文据一式三份，一份由移交办公厅保存，另两份由市档案馆保存。</w:t>
                  </w:r>
                </w:p>
              </w:tc>
            </w:tr>
          </w:tbl>
          <w:p>
            <w:pPr>
              <w:pStyle w:val="null3"/>
              <w:ind w:firstLine="560"/>
              <w:jc w:val="both"/>
            </w:pPr>
            <w:r>
              <w:rPr>
                <w:rFonts w:ascii="仿宋_GB2312" w:hAnsi="仿宋_GB2312" w:cs="仿宋_GB2312" w:eastAsia="仿宋_GB2312"/>
                <w:sz w:val="28"/>
                <w:b/>
              </w:rPr>
              <w:t>三、服务要求</w:t>
            </w:r>
          </w:p>
          <w:tbl>
            <w:tblPr>
              <w:tblBorders>
                <w:top w:val="none" w:color="000000" w:sz="4"/>
                <w:left w:val="none" w:color="000000" w:sz="4"/>
                <w:bottom w:val="none" w:color="000000" w:sz="4"/>
                <w:right w:val="none" w:color="000000" w:sz="4"/>
                <w:insideH w:val="none"/>
                <w:insideV w:val="none"/>
              </w:tblBorders>
            </w:tblPr>
            <w:tblGrid>
              <w:gridCol w:w="310"/>
              <w:gridCol w:w="2238"/>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color w:val="000000"/>
                    </w:rPr>
                    <w:t>技术参数与性能指标</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一、保密、安全要求</w:t>
                  </w:r>
                </w:p>
                <w:p>
                  <w:pPr>
                    <w:pStyle w:val="null3"/>
                    <w:ind w:firstLine="480"/>
                  </w:pPr>
                  <w:r>
                    <w:rPr>
                      <w:rFonts w:ascii="仿宋_GB2312" w:hAnsi="仿宋_GB2312" w:cs="仿宋_GB2312" w:eastAsia="仿宋_GB2312"/>
                      <w:sz w:val="19"/>
                    </w:rPr>
                    <w:t>1.供应商必须严格按照《中华人民共和国档案法》《中华人民共和国保守国家秘密法》《档案数字化外包安全管理规范》（档办发〔2014〕7号）、DA/T68.1-2020《档案服务外包工作规范第1部分：总则》等法律法规要求，对档案外包工作进行严格保密。</w:t>
                  </w:r>
                </w:p>
                <w:p>
                  <w:pPr>
                    <w:pStyle w:val="null3"/>
                    <w:ind w:firstLine="480"/>
                  </w:pPr>
                  <w:r>
                    <w:rPr>
                      <w:rFonts w:ascii="仿宋_GB2312" w:hAnsi="仿宋_GB2312" w:cs="仿宋_GB2312" w:eastAsia="仿宋_GB2312"/>
                      <w:sz w:val="19"/>
                    </w:rPr>
                    <w:t>2.供应商按照进场加工的要求，提供项目完成所需人员：相应的技术、管理人员。参与项目实施的人员不得有违法犯罪的记录，不得随意更换工作人员，如需更换应提前一周征得采购方同意。供应商参与本项目的所有工作人员必须通过采购方的审核，并在采购方登记备案。</w:t>
                  </w:r>
                </w:p>
                <w:p>
                  <w:pPr>
                    <w:pStyle w:val="null3"/>
                    <w:ind w:firstLine="480"/>
                  </w:pPr>
                  <w:r>
                    <w:rPr>
                      <w:rFonts w:ascii="仿宋_GB2312" w:hAnsi="仿宋_GB2312" w:cs="仿宋_GB2312" w:eastAsia="仿宋_GB2312"/>
                      <w:sz w:val="19"/>
                    </w:rPr>
                    <w:t>3.供应商应对工作人员进行安全保密教育和必要的上岗培训，并与工作人员签订保密协议，明确规定工作人员不得阅读、摘抄、外泄档案内容和其他安全保密责任、义务。安全保密协议应报送采购方备案。</w:t>
                  </w:r>
                </w:p>
                <w:p>
                  <w:pPr>
                    <w:pStyle w:val="null3"/>
                    <w:ind w:firstLine="480"/>
                  </w:pPr>
                  <w:r>
                    <w:rPr>
                      <w:rFonts w:ascii="仿宋_GB2312" w:hAnsi="仿宋_GB2312" w:cs="仿宋_GB2312" w:eastAsia="仿宋_GB2312"/>
                      <w:sz w:val="19"/>
                    </w:rPr>
                    <w:t>4.数字化工作人员存放随身物品要有专用储物箱柜，并与档案装具分区放置；数字化加工场所不得有非工作需要的私人物品，包括照相机、摄像机、手机、录音机、笔记本电脑、平板电脑等各类电子设备和各类移动存储介质以及打火机、饮料、食品等；严禁擅自将数字化加工场所内的物品带离现场。</w:t>
                  </w:r>
                </w:p>
                <w:p>
                  <w:pPr>
                    <w:pStyle w:val="null3"/>
                    <w:ind w:firstLine="480"/>
                  </w:pPr>
                  <w:r>
                    <w:rPr>
                      <w:rFonts w:ascii="仿宋_GB2312" w:hAnsi="仿宋_GB2312" w:cs="仿宋_GB2312" w:eastAsia="仿宋_GB2312"/>
                      <w:sz w:val="19"/>
                    </w:rPr>
                    <w:t>5.供应商不得以任何形式复制离线的档案图像和档案目录数据。成交供应商不能私自安排专业人员进行设备维修、维护，每次维修维护必须提前通知采购方，并征得采购方同意。</w:t>
                  </w:r>
                </w:p>
                <w:p>
                  <w:pPr>
                    <w:pStyle w:val="null3"/>
                    <w:ind w:firstLine="480"/>
                  </w:pPr>
                  <w:r>
                    <w:rPr>
                      <w:rFonts w:ascii="仿宋_GB2312" w:hAnsi="仿宋_GB2312" w:cs="仿宋_GB2312" w:eastAsia="仿宋_GB2312"/>
                      <w:sz w:val="19"/>
                    </w:rPr>
                    <w:t>6.档案数字化加工场所计算机应对输出接口做屏蔽处理防止数据外拷，计算机局域网与互联网等外网物理隔离，加工数据由专人负责管理，未经授权无权访问。</w:t>
                  </w:r>
                </w:p>
                <w:p>
                  <w:pPr>
                    <w:pStyle w:val="null3"/>
                    <w:ind w:firstLine="480"/>
                  </w:pPr>
                  <w:r>
                    <w:rPr>
                      <w:rFonts w:ascii="仿宋_GB2312" w:hAnsi="仿宋_GB2312" w:cs="仿宋_GB2312" w:eastAsia="仿宋_GB2312"/>
                      <w:sz w:val="19"/>
                    </w:rPr>
                    <w:t>7.档案数字化加工场所内的废纸必须集中放置，供应商每周清理废纸不能超过一次,清理时要有采购方人员监督，确保其中没有夹带任何档案文件后才能清出工作室。</w:t>
                  </w:r>
                </w:p>
                <w:p>
                  <w:pPr>
                    <w:pStyle w:val="null3"/>
                    <w:ind w:firstLine="480"/>
                  </w:pPr>
                  <w:r>
                    <w:rPr>
                      <w:rFonts w:ascii="仿宋_GB2312" w:hAnsi="仿宋_GB2312" w:cs="仿宋_GB2312" w:eastAsia="仿宋_GB2312"/>
                      <w:sz w:val="19"/>
                    </w:rPr>
                    <w:t>8.供应商应保证所提供的服务或其任何一部分均不会侵犯任何第三方的知识产权。采购方委托成交供应商加工数据的知识产权归采购方所有。</w:t>
                  </w:r>
                </w:p>
                <w:p>
                  <w:pPr>
                    <w:pStyle w:val="null3"/>
                    <w:ind w:firstLine="480"/>
                  </w:pPr>
                  <w:r>
                    <w:rPr>
                      <w:rFonts w:ascii="仿宋_GB2312" w:hAnsi="仿宋_GB2312" w:cs="仿宋_GB2312" w:eastAsia="仿宋_GB2312"/>
                      <w:sz w:val="19"/>
                    </w:rPr>
                    <w:t>9.工作成果最后验收完成后，成交供应商必须全部退回原始资料，不得保留或复制原始、中间、成品数据副本，不得向第三方提供该数据。</w:t>
                  </w:r>
                </w:p>
                <w:p>
                  <w:pPr>
                    <w:pStyle w:val="null3"/>
                    <w:ind w:firstLine="480"/>
                  </w:pPr>
                  <w:r>
                    <w:rPr>
                      <w:rFonts w:ascii="仿宋_GB2312" w:hAnsi="仿宋_GB2312" w:cs="仿宋_GB2312" w:eastAsia="仿宋_GB2312"/>
                      <w:sz w:val="19"/>
                    </w:rPr>
                    <w:t>10.供应商不得擅自更改采购方提供的原始档案资料，不得损坏和遗失，否则将被视为违约、非法侵权，采购方有权依法追究成交供应商法律责任。涉及对档案案卷编号的调整、剔除重复文件、补号等行为必须经采购方有关人员审核同意方可实施。</w:t>
                  </w:r>
                </w:p>
                <w:p>
                  <w:pPr>
                    <w:pStyle w:val="null3"/>
                    <w:ind w:firstLine="480"/>
                  </w:pPr>
                  <w:r>
                    <w:rPr>
                      <w:rFonts w:ascii="仿宋_GB2312" w:hAnsi="仿宋_GB2312" w:cs="仿宋_GB2312" w:eastAsia="仿宋_GB2312"/>
                      <w:sz w:val="19"/>
                    </w:rPr>
                    <w:t>11.供应商严禁将各类存储功能的电子设备和各类移动存储介质带离工作场所，包括硬盘、光盘、U盘、电脑、扫描仪、照相机、摄像机等。</w:t>
                  </w:r>
                </w:p>
                <w:p>
                  <w:pPr>
                    <w:pStyle w:val="null3"/>
                    <w:ind w:firstLine="480"/>
                  </w:pPr>
                  <w:r>
                    <w:rPr>
                      <w:rFonts w:ascii="仿宋_GB2312" w:hAnsi="仿宋_GB2312" w:cs="仿宋_GB2312" w:eastAsia="仿宋_GB2312"/>
                      <w:sz w:val="19"/>
                    </w:rPr>
                    <w:t>12.档案数字化任务完成时，邀请保密行政管理部门检查公司所用设备是否有信息留存，凡有信息留存的，必须清除信息并作安全技术处理。</w:t>
                  </w:r>
                </w:p>
                <w:p>
                  <w:pPr>
                    <w:pStyle w:val="null3"/>
                    <w:ind w:firstLine="480"/>
                  </w:pPr>
                  <w:r>
                    <w:rPr>
                      <w:rFonts w:ascii="仿宋_GB2312" w:hAnsi="仿宋_GB2312" w:cs="仿宋_GB2312" w:eastAsia="仿宋_GB2312"/>
                      <w:sz w:val="19"/>
                    </w:rPr>
                    <w:t>13.供应商在采购方场地工作时，应遵守卫生、消防、安全等相关的法律法规、规章、制度。损坏公物照价赔偿。</w:t>
                  </w:r>
                </w:p>
                <w:p>
                  <w:pPr>
                    <w:pStyle w:val="null3"/>
                    <w:ind w:firstLine="480"/>
                  </w:pPr>
                  <w:r>
                    <w:rPr>
                      <w:rFonts w:ascii="仿宋_GB2312" w:hAnsi="仿宋_GB2312" w:cs="仿宋_GB2312" w:eastAsia="仿宋_GB2312"/>
                      <w:sz w:val="19"/>
                    </w:rPr>
                    <w:t>14.泄露档案所涉及的国家秘密，按国家有关规定处理，情节严重的要承担相应的刑事责任。</w:t>
                  </w:r>
                </w:p>
                <w:p>
                  <w:pPr>
                    <w:pStyle w:val="null3"/>
                    <w:ind w:firstLine="480"/>
                  </w:pPr>
                  <w:r>
                    <w:rPr>
                      <w:rFonts w:ascii="仿宋_GB2312" w:hAnsi="仿宋_GB2312" w:cs="仿宋_GB2312" w:eastAsia="仿宋_GB2312"/>
                      <w:sz w:val="19"/>
                    </w:rPr>
                    <w:t>15.如因供应商工作疏漏造成安全事故，由供应商承担全部责任。</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1）供应商人员在加工场地严禁吸烟，严禁工作人员携带易燃、易爆等危险物品进场；</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2）停止工作时关闭所有电源、门窗；</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3）在加工场地供应商负责所有档案资料的安全保管；</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4）档案在加工过程中的移进移出需完善交接手续；</w:t>
                  </w:r>
                </w:p>
                <w:p>
                  <w:pPr>
                    <w:pStyle w:val="null3"/>
                    <w:ind w:firstLine="480"/>
                  </w:pPr>
                  <w:r>
                    <w:rPr>
                      <w:rFonts w:ascii="仿宋_GB2312" w:hAnsi="仿宋_GB2312" w:cs="仿宋_GB2312" w:eastAsia="仿宋_GB2312"/>
                      <w:sz w:val="19"/>
                    </w:rPr>
                    <w:t>（</w:t>
                  </w:r>
                  <w:r>
                    <w:rPr>
                      <w:rFonts w:ascii="仿宋_GB2312" w:hAnsi="仿宋_GB2312" w:cs="仿宋_GB2312" w:eastAsia="仿宋_GB2312"/>
                      <w:sz w:val="19"/>
                    </w:rPr>
                    <w:t>5）档案在加工过程中出现档案丢失、故意损坏的，供应商负全部责任，如果在扫描过程中出现纸张损坏的情况，双方另行协商处理。</w:t>
                  </w:r>
                </w:p>
                <w:p>
                  <w:pPr>
                    <w:pStyle w:val="null3"/>
                    <w:ind w:firstLine="480"/>
                  </w:pPr>
                  <w:r>
                    <w:rPr>
                      <w:rFonts w:ascii="仿宋_GB2312" w:hAnsi="仿宋_GB2312" w:cs="仿宋_GB2312" w:eastAsia="仿宋_GB2312"/>
                      <w:sz w:val="19"/>
                    </w:rPr>
                    <w:t>二、售后及其他要求</w:t>
                  </w:r>
                </w:p>
                <w:p>
                  <w:pPr>
                    <w:pStyle w:val="null3"/>
                    <w:ind w:firstLine="480"/>
                  </w:pPr>
                  <w:r>
                    <w:rPr>
                      <w:rFonts w:ascii="仿宋_GB2312" w:hAnsi="仿宋_GB2312" w:cs="仿宋_GB2312" w:eastAsia="仿宋_GB2312"/>
                      <w:sz w:val="19"/>
                    </w:rPr>
                    <w:t>1.供应商对本项目中档案整理、档案数字化的质保期为直至移交进馆，从签订验收合格报告之日起计算；对本项目中移交档案的质保期为接收进馆结束。</w:t>
                  </w:r>
                </w:p>
                <w:p>
                  <w:pPr>
                    <w:pStyle w:val="null3"/>
                    <w:ind w:firstLine="480"/>
                  </w:pPr>
                  <w:r>
                    <w:rPr>
                      <w:rFonts w:ascii="仿宋_GB2312" w:hAnsi="仿宋_GB2312" w:cs="仿宋_GB2312" w:eastAsia="仿宋_GB2312"/>
                      <w:sz w:val="19"/>
                    </w:rPr>
                    <w:t>2.成交供应商应有完善的技术支持与服务体系，专人负责与采购方联系售后服务事宜，必要的售后配置、具有专门的服务电话，并能提供本地化服务。</w:t>
                  </w:r>
                </w:p>
                <w:p>
                  <w:pPr>
                    <w:pStyle w:val="null3"/>
                    <w:ind w:firstLine="480"/>
                  </w:pPr>
                  <w:r>
                    <w:rPr>
                      <w:rFonts w:ascii="仿宋_GB2312" w:hAnsi="仿宋_GB2312" w:cs="仿宋_GB2312" w:eastAsia="仿宋_GB2312"/>
                      <w:sz w:val="19"/>
                    </w:rPr>
                    <w:t>3.提供7×24小时的技术支持服务，配置专门固定的售后服务电话。接到采购方售后服务应1小时内响应，2小时内到达现场。问题解决后24小时内，向采购方提交问题处理报告，说明问题种类、问题原因、问题解决中使用的方法及造成的损失等情况。</w:t>
                  </w:r>
                </w:p>
                <w:p>
                  <w:pPr>
                    <w:pStyle w:val="null3"/>
                    <w:ind w:firstLine="480"/>
                  </w:pPr>
                  <w:r>
                    <w:rPr>
                      <w:rFonts w:ascii="仿宋_GB2312" w:hAnsi="仿宋_GB2312" w:cs="仿宋_GB2312" w:eastAsia="仿宋_GB2312"/>
                      <w:sz w:val="19"/>
                    </w:rPr>
                    <w:t>4.供应商针对本项目提供的其他有利于项目售后保障措施。</w:t>
                  </w:r>
                </w:p>
                <w:p>
                  <w:pPr>
                    <w:pStyle w:val="null3"/>
                    <w:ind w:firstLine="480"/>
                  </w:pPr>
                  <w:r>
                    <w:rPr>
                      <w:rFonts w:ascii="仿宋_GB2312" w:hAnsi="仿宋_GB2312" w:cs="仿宋_GB2312" w:eastAsia="仿宋_GB2312"/>
                      <w:sz w:val="19"/>
                    </w:rPr>
                    <w:t>5.为保证纸质档案数字化服务项目信息安全保密，要求供应商到场工作人员着无口袋工作装，并接受采购方的全程视频监控。</w:t>
                  </w:r>
                </w:p>
                <w:p>
                  <w:pPr>
                    <w:pStyle w:val="null3"/>
                    <w:ind w:firstLine="480"/>
                  </w:pPr>
                  <w:r>
                    <w:rPr>
                      <w:rFonts w:ascii="仿宋_GB2312" w:hAnsi="仿宋_GB2312" w:cs="仿宋_GB2312" w:eastAsia="仿宋_GB2312"/>
                      <w:sz w:val="19"/>
                    </w:rPr>
                    <w:t>6.扫描设备及相关耗材由供应商提供，场地由采购方提供。</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三、服务要求</w:t>
                  </w:r>
                </w:p>
                <w:p>
                  <w:pPr>
                    <w:pStyle w:val="null3"/>
                    <w:ind w:firstLine="480"/>
                  </w:pPr>
                  <w:r>
                    <w:rPr>
                      <w:rFonts w:ascii="仿宋_GB2312" w:hAnsi="仿宋_GB2312" w:cs="仿宋_GB2312" w:eastAsia="仿宋_GB2312"/>
                      <w:sz w:val="19"/>
                    </w:rPr>
                    <w:t>1.供应商应具有档案数字化加工必要的专业技术和相应的软硬件设备，进场加工。</w:t>
                  </w:r>
                </w:p>
                <w:p>
                  <w:pPr>
                    <w:pStyle w:val="null3"/>
                    <w:ind w:firstLine="480"/>
                  </w:pPr>
                  <w:r>
                    <w:rPr>
                      <w:rFonts w:ascii="仿宋_GB2312" w:hAnsi="仿宋_GB2312" w:cs="仿宋_GB2312" w:eastAsia="仿宋_GB2312"/>
                      <w:sz w:val="19"/>
                    </w:rPr>
                    <w:t>2.供应商应针对本项目需求提出完整的解决方案，提出纸张质地状况较差档案数字化扫描的实现方法，确保较薄纸张（如信纸、便笺纸）、破损纸张、底灰较深（如草浆纸、油印纸）、字迹较浅（如铅笔字迹）等纸张质地状况较差的档案扫描图像清晰，又不损伤档案原件。</w:t>
                  </w:r>
                </w:p>
                <w:p>
                  <w:pPr>
                    <w:pStyle w:val="null3"/>
                    <w:ind w:firstLine="480"/>
                  </w:pPr>
                  <w:r>
                    <w:rPr>
                      <w:rFonts w:ascii="仿宋_GB2312" w:hAnsi="仿宋_GB2312" w:cs="仿宋_GB2312" w:eastAsia="仿宋_GB2312"/>
                      <w:sz w:val="19"/>
                    </w:rPr>
                    <w:t>3.供应商应提出档案加工作业流程，图像处理方法，设备及人员配置，质量控制及差错防范措施。供应商须在响应方案中明确加工场地规划，说明所配备的硬件数量及规格，软件和网络环境。</w:t>
                  </w:r>
                </w:p>
                <w:p>
                  <w:pPr>
                    <w:pStyle w:val="null3"/>
                    <w:ind w:firstLine="480"/>
                  </w:pPr>
                  <w:r>
                    <w:rPr>
                      <w:rFonts w:ascii="仿宋_GB2312" w:hAnsi="仿宋_GB2312" w:cs="仿宋_GB2312" w:eastAsia="仿宋_GB2312"/>
                      <w:sz w:val="19"/>
                    </w:rPr>
                    <w:t>4.供应商必须在响应文件中明确数字化加工现场的安全、保密、人员管理制度。</w:t>
                  </w:r>
                </w:p>
                <w:p>
                  <w:pPr>
                    <w:pStyle w:val="null3"/>
                    <w:ind w:firstLine="480"/>
                  </w:pPr>
                  <w:r>
                    <w:rPr>
                      <w:rFonts w:ascii="仿宋_GB2312" w:hAnsi="仿宋_GB2312" w:cs="仿宋_GB2312" w:eastAsia="仿宋_GB2312"/>
                      <w:sz w:val="19"/>
                    </w:rPr>
                    <w:t>5.供应商必须确保在扫描过程中不对档案原件造成二次损伤。</w:t>
                  </w:r>
                </w:p>
                <w:p>
                  <w:pPr>
                    <w:pStyle w:val="null3"/>
                    <w:ind w:firstLine="480"/>
                  </w:pPr>
                  <w:r>
                    <w:rPr>
                      <w:rFonts w:ascii="仿宋_GB2312" w:hAnsi="仿宋_GB2312" w:cs="仿宋_GB2312" w:eastAsia="仿宋_GB2312"/>
                      <w:sz w:val="19"/>
                    </w:rPr>
                    <w:t>6.供应商须承诺验收合格的档案数字化加工成果数据能成功上载到档案馆现行档案管理系统中，若成交后供应商提供的加工数据无法满足上载要求，采购方有权终止采购合同。</w:t>
                  </w:r>
                </w:p>
                <w:p>
                  <w:pPr>
                    <w:pStyle w:val="null3"/>
                    <w:ind w:firstLine="480"/>
                  </w:pPr>
                  <w:r>
                    <w:rPr>
                      <w:rFonts w:ascii="仿宋_GB2312" w:hAnsi="仿宋_GB2312" w:cs="仿宋_GB2312" w:eastAsia="仿宋_GB2312"/>
                      <w:sz w:val="19"/>
                    </w:rPr>
                    <w:t>7.供应商须提供需要的相应耗材（如档案卷盒、封皮、卷内目录等打印纸张、不锈钢钉、电钻、缝纫机/线、硬盘、光盘等其他耗材），其质量必须符合国家标准。</w:t>
                  </w:r>
                </w:p>
                <w:p>
                  <w:pPr>
                    <w:pStyle w:val="null3"/>
                    <w:ind w:firstLine="480"/>
                  </w:pPr>
                  <w:r>
                    <w:rPr>
                      <w:rFonts w:ascii="仿宋_GB2312" w:hAnsi="仿宋_GB2312" w:cs="仿宋_GB2312" w:eastAsia="仿宋_GB2312"/>
                      <w:sz w:val="19"/>
                    </w:rPr>
                    <w:t>8.供应商投入本项目的人员至少包含项目负责人1名、质检负责人1名，此外服务人员至少5名，且具有机关档案整理、数字化和移交工作经验。</w:t>
                  </w:r>
                </w:p>
                <w:p>
                  <w:pPr>
                    <w:pStyle w:val="null3"/>
                    <w:ind w:firstLine="480"/>
                  </w:pPr>
                  <w:r>
                    <w:rPr>
                      <w:rFonts w:ascii="仿宋_GB2312" w:hAnsi="仿宋_GB2312" w:cs="仿宋_GB2312" w:eastAsia="仿宋_GB2312"/>
                      <w:sz w:val="19"/>
                    </w:rPr>
                    <w:t>9.成交供应商拟派的服务人员原则上应当与响应文件承诺人员一致，未经采购方同意不允许更换，如需更换应当向采购方提交书面说明，且更换后的人员应当具备同等的专业能力，否则视为成交供应商违约，采购方有权终止采购合同。</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按国家有关规定以及采购文件的质量要求和技术指 标、成交供应商的投标文件及承诺与本合同约定标准进行验收; 采购方与成交供应商双方如对质量要求和技术指标的约定标准有相互抵触或异议的事项，由采购方在采购文件及投标文件中按 质量要求和技术指标比较优胜的原则确定该项的约定标准进行验收。 供应商完成全部工作量并提交工作成果，经采购方初验后，由采购方自行组织人员进行验收，地点在采购方指定地点现场，费用由成交供应商承担。如未通过验收，成交供应商将限期无条件对验收组提出的问题进行整改，直至验收通过为止，其产生的所有费用由成交供应商全部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项目整体完成且验收合格后10个工作日内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1.甲乙双方必须遵守本合同并执行合同中的各项规定，保证本合同的正常履行。如有未尽事宜，由双方依法订立补充合同。 2.如因供应商工作人员在履行职务过程中的的疏忽、失职、过错等故意或者过失原因给采购方造成损失或侵害，包括但不限于采购方本身的财产损失、由此而导致的采购方对任何第三方的法律责任等，供应商对此均应承担全部的赔偿责任。解决合同纠纷的方式： 1.在执行本合同中发生的或与本合同有关的争端，双方应通过友好协商解决，经协商在30天内不能达成协议时，应向西安仲裁委员会提请仲裁。 2.诉讼费、律师费等应由败诉方负担。 3.在诉讼期间，除正在进行诉讼部分外，合同其他部分继续执行。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1、本项目所属行业为：其他未列明行业。（按照《工信部 国家统计局 发改委 财政部 工信部联企业》中小企业划型标准（〔2011〕300号）规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②《财政部司法部关于政府采购支持监狱企业发展有关问题的通知》(财库(2014)68号); ③《三部门联合发布关于促进残疾人就业政府采购政策的通知》(财库(2017)141号); ④《财政部 发展改革委生态环境部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供应商需要加以说明的其他内容.docx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保密资质</w:t>
            </w:r>
          </w:p>
        </w:tc>
        <w:tc>
          <w:tcPr>
            <w:tcW w:type="dxa" w:w="3322"/>
          </w:tcPr>
          <w:p>
            <w:pPr>
              <w:pStyle w:val="null3"/>
            </w:pPr>
            <w:r>
              <w:rPr>
                <w:rFonts w:ascii="仿宋_GB2312" w:hAnsi="仿宋_GB2312" w:cs="仿宋_GB2312" w:eastAsia="仿宋_GB2312"/>
              </w:rPr>
              <w:t>供应商须具备《国家秘密载体印制资质》乙级及以上资质（内容包含“涉密档案数字化加工”类）；外省企业需在陕西省国家保密局备案证明（甲级资质无需备案）</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服务技术指标偏差表.docx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实际需求提供实施方案。内容包含：①技术实施细则（包含且不限于档案整理、档案数字化加工、档案移交等）②技术服务流程③技术手段④工作思路及任务⑤内部管理制度。按其响应程度进行综合赋分。 （1）每有一项内容进行了详细阐述且完全满足项目需求的，得4分； （2）每有一项内容进行了阐述且基本满足项目需求的，得3分； （3）每有一项内容进行了阐述但并未完全满足项目需求，或内容未包括细节或措施的，得2分； （4）每有一项内容阐述内容无法满足项目需求的，得1分。（5）未阐述不得分。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磋商响应方案-实施方案.docx</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根据项目实际情况制定进度计划方案。内容包含：①总体进度安排②进度检查和评估措施。按其响应程度进行综合赋分。 （1）每有一项内容进行了详细阐述且完全满足项目需求的，得4分； （2）每有一项内容进行了阐述且基本满足项目需求的，得3分； （3）每有一项内容进行了阐述但并未完全满足项目需求，或内容未包括细节或措施的，得2分； （4）每有一项内容阐述内容无法满足项目需求的，得1分。（5）未阐述不得分。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磋商响应方案-进度计划方案.docx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项目实际需求提供提供质量保障方案。内容包含：①质量目标及控制方案②质量保证措施③质保响应时间及质保服务标准④拟投入设备及管理措施（提供设备品牌、型号、功能等内容的设备清单及相关证明文件）。按其响应程度进行综合赋分。 （1）每有一项内容进行了详细阐述且完全满足项目需求的，得4分； （2）每有一项内容进行了阐述且基本满足项目需求的，得3分； （3）每有一项内容进行了阐述但并未完全满足项目需求，或内容未包括细节或措施的，得2分； （4）每有一项内容未进行阐述或阐述内容无法满足项目需求的，得1分。（5）未阐述不得分。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磋商响应方案-质量保障方案.docx</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根据项目实际需求提供安全保障及保密方案。内容包含：①安全保障制度②保密管理制度③特殊人员的保密措施④应急预案及措施。按其响应程度进行综合赋分。 （1）每有一项内容进行了详细阐述且完全满足项目需求的，得4分； （2）每有一项内容进行了阐述且基本满足项目需求的，得3分；（3）每有一项内容进行了阐述但并未完全满足项目需求，或内容未包括细节或措施的，得2分； （4）每有一项内容未进行阐述或阐述内容无法满足项目需求的，得1分。（5）未阐述不得分。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磋商响应方案-安全保障及保密方案.docx</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根据项目实际需求提供后续服务保障措施进行阐述，内容包含：①后续配合服务计划②针对采购人的服务要求能够及时响应，并提供完整的服务承诺③后续服务进度保障措施④后续服务质量保障等。 按其响应程度进行综合赋分。 （1）每有一项内容进行了详细阐述且完全满足项目需求的，得4分； （2）每有一项内容进行了阐述且基本满足项目需求的，得3分； （3）每有一项内容进行了阐述但并未完全满足项目需求，或内容未包括细节或措施的，得2分； （4）每有一项内容未进行阐述或阐述内容无法满足项目需求的，得1分。（5）未阐述不得分。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磋商响应方案-后续服务保障措施.docx</w:t>
            </w:r>
          </w:p>
        </w:tc>
      </w:tr>
      <w:tr>
        <w:tc>
          <w:tcPr>
            <w:tcW w:type="dxa" w:w="831"/>
            <w:vMerge/>
          </w:tcPr>
          <w:p/>
        </w:tc>
        <w:tc>
          <w:tcPr>
            <w:tcW w:type="dxa" w:w="1661"/>
          </w:tcPr>
          <w:p>
            <w:pPr>
              <w:pStyle w:val="null3"/>
            </w:pPr>
            <w:r>
              <w:rPr>
                <w:rFonts w:ascii="仿宋_GB2312" w:hAnsi="仿宋_GB2312" w:cs="仿宋_GB2312" w:eastAsia="仿宋_GB2312"/>
              </w:rPr>
              <w:t>团队人员情况</w:t>
            </w:r>
          </w:p>
        </w:tc>
        <w:tc>
          <w:tcPr>
            <w:tcW w:type="dxa" w:w="2492"/>
          </w:tcPr>
          <w:p>
            <w:pPr>
              <w:pStyle w:val="null3"/>
            </w:pPr>
            <w:r>
              <w:rPr>
                <w:rFonts w:ascii="仿宋_GB2312" w:hAnsi="仿宋_GB2312" w:cs="仿宋_GB2312" w:eastAsia="仿宋_GB2312"/>
              </w:rPr>
              <w:t>供应商团队人员情况有针对性，能够确保项目顺利实施，内容包含拟派人员数量（项目负责人、熟练著录录入人员、图像扫描人员、图像处理人员、质量检验人员、其他工种人员等）及配置包含；①团队人员配备情况②岗位职责内容③分工具体措施 （1）每有一项内容进行了详细阐述且完全满足项目需求的，得3分； （2）每有一项内容进行了阐述且基本满足项目需求的，得2分；（3）每有一项内容进行了阐述但并未完全满足项目需求，或内容未包括细节或措施的，得1分； （4）每有一项内容未进行阐述或阐述内容无法满足项目需求的，得0.5分。（5）未阐述不得分。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磋商响应方案-团队人员情况.docx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供应商提供2022年8月1日至今类似项目业绩，须提供完整合同及项目验收文件复印件并加盖供应商公章，每提供1份得1分，最高得5分，未提供或证明材料不完整不计分。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详见附件：磋商响应方案-安全保障及保密方案.docx</w:t>
      </w:r>
    </w:p>
    <w:p>
      <w:pPr>
        <w:pStyle w:val="null3"/>
        <w:ind w:firstLine="960"/>
      </w:pPr>
      <w:r>
        <w:rPr>
          <w:rFonts w:ascii="仿宋_GB2312" w:hAnsi="仿宋_GB2312" w:cs="仿宋_GB2312" w:eastAsia="仿宋_GB2312"/>
        </w:rPr>
        <w:t>详见附件：磋商响应方案-后续服务保障措施.docx</w:t>
      </w:r>
    </w:p>
    <w:p>
      <w:pPr>
        <w:pStyle w:val="null3"/>
        <w:ind w:firstLine="960"/>
      </w:pPr>
      <w:r>
        <w:rPr>
          <w:rFonts w:ascii="仿宋_GB2312" w:hAnsi="仿宋_GB2312" w:cs="仿宋_GB2312" w:eastAsia="仿宋_GB2312"/>
        </w:rPr>
        <w:t>详见附件：磋商响应方案-进度计划方案.docx</w:t>
      </w:r>
    </w:p>
    <w:p>
      <w:pPr>
        <w:pStyle w:val="null3"/>
        <w:ind w:firstLine="960"/>
      </w:pPr>
      <w:r>
        <w:rPr>
          <w:rFonts w:ascii="仿宋_GB2312" w:hAnsi="仿宋_GB2312" w:cs="仿宋_GB2312" w:eastAsia="仿宋_GB2312"/>
        </w:rPr>
        <w:t>详见附件：磋商响应方案-实施方案.docx</w:t>
      </w:r>
    </w:p>
    <w:p>
      <w:pPr>
        <w:pStyle w:val="null3"/>
        <w:ind w:firstLine="960"/>
      </w:pPr>
      <w:r>
        <w:rPr>
          <w:rFonts w:ascii="仿宋_GB2312" w:hAnsi="仿宋_GB2312" w:cs="仿宋_GB2312" w:eastAsia="仿宋_GB2312"/>
        </w:rPr>
        <w:t>详见附件：磋商响应方案-团队人员情况.docx</w:t>
      </w:r>
    </w:p>
    <w:p>
      <w:pPr>
        <w:pStyle w:val="null3"/>
        <w:ind w:firstLine="960"/>
      </w:pPr>
      <w:r>
        <w:rPr>
          <w:rFonts w:ascii="仿宋_GB2312" w:hAnsi="仿宋_GB2312" w:cs="仿宋_GB2312" w:eastAsia="仿宋_GB2312"/>
        </w:rPr>
        <w:t>详见附件：磋商响应方案-质量保障方案.docx</w:t>
      </w:r>
    </w:p>
    <w:p>
      <w:pPr>
        <w:pStyle w:val="null3"/>
        <w:ind w:firstLine="960"/>
      </w:pPr>
      <w:r>
        <w:rPr>
          <w:rFonts w:ascii="仿宋_GB2312" w:hAnsi="仿宋_GB2312" w:cs="仿宋_GB2312" w:eastAsia="仿宋_GB2312"/>
        </w:rPr>
        <w:t>详见附件：服务技术指标偏差表.docx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详见附件：主要合同条款.docx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