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4F332">
      <w:pPr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施工响应方案</w:t>
      </w:r>
    </w:p>
    <w:bookmarkEnd w:id="0"/>
    <w:p w14:paraId="47571642">
      <w:pPr>
        <w:jc w:val="center"/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根据评审因素，内容格式自拟</w:t>
      </w:r>
    </w:p>
    <w:p w14:paraId="514C1A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84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2025-09-11T04:40:52Z</dcterms:created>
  <dc:creator>Administrator</dc:creator>
  <cp:lastModifiedBy>郁金香</cp:lastModifiedBy>
  <dcterms:modified xsi:type="dcterms:W3CDTF">2025-09-11T04:41:01Z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eyJoZGlkIjoiYTI5MzU0OGU0Y2JkMTBjMDFhNmM3ODhjNzA5YTIzMzEiLCJ1c2VySWQiOiIxNTUzMzQ2NDYzIn0=</vt:lpwstr>
  </property>
  <property fmtid="{D5CDD505-2E9C-101B-9397-08002B2CF9AE}" pid="4" name="ICV">
    <vt:lpwstr>8ACCB17B7A524162BEE660AEF59B5376_12</vt:lpwstr>
  </property>
</Properties>
</file>