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646CA4">
      <w:pPr>
        <w:shd w:val="clear" w:color="auto" w:fill="auto"/>
        <w:jc w:val="center"/>
        <w:rPr>
          <w:rFonts w:hint="eastAsia" w:ascii="仿宋" w:hAnsi="仿宋" w:eastAsia="仿宋" w:cs="仿宋"/>
          <w:b/>
          <w:color w:val="auto"/>
          <w:sz w:val="52"/>
          <w:szCs w:val="28"/>
          <w:highlight w:val="none"/>
          <w:lang w:eastAsia="zh-CN"/>
        </w:rPr>
      </w:pPr>
    </w:p>
    <w:p w14:paraId="6BA8A218">
      <w:pPr>
        <w:shd w:val="clear" w:color="auto" w:fill="auto"/>
        <w:jc w:val="center"/>
        <w:rPr>
          <w:rFonts w:hint="eastAsia" w:ascii="仿宋" w:hAnsi="仿宋" w:eastAsia="仿宋" w:cs="仿宋"/>
          <w:b/>
          <w:color w:val="auto"/>
          <w:sz w:val="52"/>
          <w:szCs w:val="28"/>
          <w:highlight w:val="none"/>
          <w:lang w:eastAsia="zh-CN"/>
        </w:rPr>
      </w:pPr>
    </w:p>
    <w:p w14:paraId="2C9C5C04">
      <w:pPr>
        <w:shd w:val="clear" w:color="auto" w:fill="auto"/>
        <w:jc w:val="center"/>
        <w:rPr>
          <w:rFonts w:hint="eastAsia" w:ascii="仿宋" w:hAnsi="仿宋" w:eastAsia="仿宋" w:cs="仿宋"/>
          <w:b/>
          <w:color w:val="auto"/>
          <w:sz w:val="52"/>
          <w:szCs w:val="28"/>
          <w:highlight w:val="none"/>
          <w:lang w:eastAsia="zh-CN"/>
        </w:rPr>
      </w:pPr>
    </w:p>
    <w:p w14:paraId="0471E889">
      <w:pPr>
        <w:shd w:val="clear" w:color="auto" w:fill="auto"/>
        <w:jc w:val="center"/>
        <w:rPr>
          <w:rFonts w:hint="eastAsia" w:asciiTheme="minorEastAsia" w:hAnsiTheme="minorEastAsia" w:eastAsiaTheme="minorEastAsia" w:cstheme="minorEastAsia"/>
          <w:b w:val="0"/>
          <w:bCs/>
          <w:color w:val="auto"/>
          <w:sz w:val="52"/>
          <w:szCs w:val="52"/>
          <w:highlight w:val="none"/>
        </w:rPr>
      </w:pPr>
      <w:r>
        <w:rPr>
          <w:rFonts w:hint="eastAsia" w:asciiTheme="minorEastAsia" w:hAnsiTheme="minorEastAsia" w:eastAsiaTheme="minorEastAsia" w:cstheme="minorEastAsia"/>
          <w:b w:val="0"/>
          <w:bCs/>
          <w:color w:val="auto"/>
          <w:sz w:val="52"/>
          <w:szCs w:val="28"/>
          <w:highlight w:val="none"/>
          <w:lang w:eastAsia="zh-CN"/>
        </w:rPr>
        <w:t>蓝田县乡镇级集中式饮用水水源保护区规范化建设项目(一期)</w:t>
      </w:r>
    </w:p>
    <w:p w14:paraId="1081721E">
      <w:pPr>
        <w:pStyle w:val="7"/>
        <w:snapToGrid w:val="0"/>
        <w:spacing w:line="360" w:lineRule="auto"/>
        <w:rPr>
          <w:rFonts w:hint="eastAsia" w:asciiTheme="minorEastAsia" w:hAnsiTheme="minorEastAsia" w:eastAsiaTheme="minorEastAsia" w:cstheme="minorEastAsia"/>
          <w:b w:val="0"/>
          <w:bCs/>
          <w:snapToGrid w:val="0"/>
          <w:color w:val="auto"/>
          <w:kern w:val="0"/>
          <w:sz w:val="44"/>
          <w:szCs w:val="44"/>
          <w:highlight w:val="none"/>
          <w:lang w:eastAsia="en-US"/>
        </w:rPr>
      </w:pPr>
    </w:p>
    <w:p w14:paraId="22291967">
      <w:pPr>
        <w:spacing w:line="360" w:lineRule="auto"/>
        <w:jc w:val="center"/>
        <w:rPr>
          <w:rFonts w:hint="eastAsia" w:asciiTheme="minorEastAsia" w:hAnsiTheme="minorEastAsia" w:eastAsiaTheme="minorEastAsia" w:cstheme="minorEastAsia"/>
          <w:b w:val="0"/>
          <w:bCs/>
          <w:color w:val="auto"/>
          <w:sz w:val="44"/>
          <w:szCs w:val="44"/>
          <w:highlight w:val="none"/>
        </w:rPr>
      </w:pPr>
      <w:r>
        <w:rPr>
          <w:rFonts w:hint="eastAsia" w:asciiTheme="minorEastAsia" w:hAnsiTheme="minorEastAsia" w:eastAsiaTheme="minorEastAsia" w:cstheme="minorEastAsia"/>
          <w:b w:val="0"/>
          <w:bCs/>
          <w:color w:val="auto"/>
          <w:sz w:val="44"/>
          <w:szCs w:val="44"/>
          <w:highlight w:val="none"/>
        </w:rPr>
        <w:t>合同主要条款</w:t>
      </w:r>
    </w:p>
    <w:p w14:paraId="796E9F2E">
      <w:pPr>
        <w:pStyle w:val="7"/>
        <w:snapToGrid w:val="0"/>
        <w:spacing w:line="360" w:lineRule="auto"/>
        <w:rPr>
          <w:rFonts w:ascii="仿宋" w:hAnsi="仿宋" w:eastAsia="仿宋" w:cs="仿宋"/>
          <w:color w:val="auto"/>
          <w:highlight w:val="none"/>
        </w:rPr>
      </w:pPr>
    </w:p>
    <w:p w14:paraId="19DA3B4C">
      <w:pPr>
        <w:spacing w:line="360" w:lineRule="auto"/>
        <w:rPr>
          <w:rFonts w:ascii="仿宋" w:hAnsi="仿宋" w:eastAsia="仿宋" w:cs="仿宋"/>
          <w:color w:val="auto"/>
          <w:highlight w:val="none"/>
        </w:rPr>
      </w:pPr>
    </w:p>
    <w:p w14:paraId="47FF7B6D">
      <w:pPr>
        <w:pStyle w:val="7"/>
        <w:snapToGrid w:val="0"/>
        <w:spacing w:line="360" w:lineRule="auto"/>
        <w:rPr>
          <w:rFonts w:ascii="仿宋" w:hAnsi="仿宋" w:eastAsia="仿宋" w:cs="仿宋"/>
          <w:color w:val="auto"/>
          <w:highlight w:val="none"/>
        </w:rPr>
      </w:pPr>
    </w:p>
    <w:p w14:paraId="3C8E501C">
      <w:pPr>
        <w:spacing w:line="360" w:lineRule="auto"/>
        <w:jc w:val="center"/>
        <w:rPr>
          <w:rFonts w:ascii="仿宋" w:hAnsi="仿宋" w:eastAsia="仿宋" w:cs="仿宋"/>
          <w:b/>
          <w:color w:val="auto"/>
          <w:sz w:val="48"/>
          <w:szCs w:val="48"/>
          <w:highlight w:val="none"/>
        </w:rPr>
      </w:pPr>
    </w:p>
    <w:p w14:paraId="09211F1D">
      <w:pPr>
        <w:pStyle w:val="7"/>
        <w:snapToGrid w:val="0"/>
        <w:spacing w:line="360" w:lineRule="auto"/>
        <w:rPr>
          <w:rFonts w:ascii="仿宋" w:hAnsi="仿宋" w:eastAsia="仿宋" w:cs="仿宋"/>
          <w:color w:val="auto"/>
          <w:highlight w:val="none"/>
        </w:rPr>
      </w:pPr>
    </w:p>
    <w:p w14:paraId="0EA6858A">
      <w:pPr>
        <w:pStyle w:val="7"/>
        <w:snapToGrid w:val="0"/>
        <w:spacing w:line="360" w:lineRule="auto"/>
        <w:rPr>
          <w:rFonts w:ascii="仿宋" w:hAnsi="仿宋" w:eastAsia="仿宋" w:cs="仿宋"/>
          <w:color w:val="auto"/>
          <w:highlight w:val="none"/>
        </w:rPr>
      </w:pPr>
    </w:p>
    <w:p w14:paraId="13DA9DAF">
      <w:pPr>
        <w:pStyle w:val="7"/>
        <w:snapToGrid w:val="0"/>
        <w:spacing w:line="360" w:lineRule="auto"/>
        <w:rPr>
          <w:rFonts w:ascii="仿宋" w:hAnsi="仿宋" w:eastAsia="仿宋" w:cs="仿宋"/>
          <w:color w:val="auto"/>
          <w:highlight w:val="none"/>
        </w:rPr>
      </w:pPr>
    </w:p>
    <w:p w14:paraId="6F119CB7">
      <w:pPr>
        <w:pStyle w:val="7"/>
        <w:snapToGrid w:val="0"/>
        <w:spacing w:line="360" w:lineRule="auto"/>
        <w:rPr>
          <w:rFonts w:ascii="仿宋" w:hAnsi="仿宋" w:eastAsia="仿宋" w:cs="仿宋"/>
          <w:color w:val="auto"/>
          <w:highlight w:val="none"/>
        </w:rPr>
      </w:pPr>
    </w:p>
    <w:p w14:paraId="2DC254FB">
      <w:pPr>
        <w:spacing w:line="360" w:lineRule="auto"/>
        <w:ind w:left="1377" w:hanging="1304" w:hangingChars="400"/>
        <w:jc w:val="center"/>
        <w:rPr>
          <w:rFonts w:hint="eastAsia" w:ascii="宋体" w:hAnsi="宋体" w:eastAsia="宋体" w:cs="宋体"/>
          <w:b w:val="0"/>
          <w:bCs/>
          <w:color w:val="auto"/>
          <w:spacing w:val="23"/>
          <w:sz w:val="28"/>
          <w:szCs w:val="28"/>
          <w:highlight w:val="none"/>
        </w:rPr>
      </w:pPr>
      <w:r>
        <w:rPr>
          <w:rFonts w:hint="eastAsia" w:ascii="宋体" w:hAnsi="宋体" w:eastAsia="宋体" w:cs="宋体"/>
          <w:b w:val="0"/>
          <w:bCs/>
          <w:color w:val="auto"/>
          <w:spacing w:val="23"/>
          <w:sz w:val="28"/>
          <w:szCs w:val="28"/>
          <w:highlight w:val="none"/>
        </w:rPr>
        <w:t>甲方(</w:t>
      </w:r>
      <w:r>
        <w:rPr>
          <w:rFonts w:hint="eastAsia" w:ascii="宋体" w:hAnsi="宋体" w:eastAsia="宋体" w:cs="宋体"/>
          <w:b w:val="0"/>
          <w:bCs/>
          <w:color w:val="auto"/>
          <w:sz w:val="22"/>
          <w:szCs w:val="18"/>
          <w:highlight w:val="none"/>
        </w:rPr>
        <w:fldChar w:fldCharType="begin"/>
      </w:r>
      <w:r>
        <w:rPr>
          <w:rFonts w:hint="eastAsia" w:ascii="宋体" w:hAnsi="宋体" w:eastAsia="宋体" w:cs="宋体"/>
          <w:b w:val="0"/>
          <w:bCs/>
          <w:color w:val="auto"/>
          <w:sz w:val="22"/>
          <w:szCs w:val="18"/>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宋体" w:hAnsi="宋体" w:eastAsia="宋体" w:cs="宋体"/>
          <w:b w:val="0"/>
          <w:bCs/>
          <w:color w:val="auto"/>
          <w:sz w:val="22"/>
          <w:szCs w:val="18"/>
          <w:highlight w:val="none"/>
        </w:rPr>
        <w:fldChar w:fldCharType="separate"/>
      </w:r>
      <w:r>
        <w:rPr>
          <w:rFonts w:hint="eastAsia" w:ascii="宋体" w:hAnsi="宋体" w:eastAsia="宋体" w:cs="宋体"/>
          <w:b w:val="0"/>
          <w:bCs/>
          <w:color w:val="auto"/>
          <w:spacing w:val="23"/>
          <w:sz w:val="28"/>
          <w:szCs w:val="28"/>
          <w:highlight w:val="none"/>
        </w:rPr>
        <w:t>采购人</w:t>
      </w:r>
      <w:r>
        <w:rPr>
          <w:rFonts w:hint="eastAsia" w:ascii="宋体" w:hAnsi="宋体" w:eastAsia="宋体" w:cs="宋体"/>
          <w:b w:val="0"/>
          <w:bCs/>
          <w:color w:val="auto"/>
          <w:spacing w:val="23"/>
          <w:sz w:val="28"/>
          <w:szCs w:val="28"/>
          <w:highlight w:val="none"/>
        </w:rPr>
        <w:fldChar w:fldCharType="end"/>
      </w:r>
      <w:r>
        <w:rPr>
          <w:rFonts w:hint="eastAsia" w:ascii="宋体" w:hAnsi="宋体" w:eastAsia="宋体" w:cs="宋体"/>
          <w:b w:val="0"/>
          <w:bCs/>
          <w:color w:val="auto"/>
          <w:spacing w:val="23"/>
          <w:sz w:val="28"/>
          <w:szCs w:val="28"/>
          <w:highlight w:val="none"/>
        </w:rPr>
        <w:t>)：</w:t>
      </w:r>
      <w:r>
        <w:rPr>
          <w:rFonts w:hint="eastAsia" w:ascii="宋体" w:hAnsi="宋体" w:eastAsia="宋体" w:cs="宋体"/>
          <w:b w:val="0"/>
          <w:bCs/>
          <w:color w:val="auto"/>
          <w:spacing w:val="23"/>
          <w:sz w:val="24"/>
          <w:szCs w:val="24"/>
          <w:highlight w:val="none"/>
          <w:u w:val="single"/>
        </w:rPr>
        <w:t></w:t>
      </w:r>
    </w:p>
    <w:p w14:paraId="2275CE35">
      <w:pPr>
        <w:spacing w:line="360" w:lineRule="auto"/>
        <w:ind w:left="840" w:hanging="880" w:hangingChars="400"/>
        <w:jc w:val="center"/>
        <w:rPr>
          <w:rFonts w:hint="eastAsia" w:ascii="宋体" w:hAnsi="宋体" w:eastAsia="宋体" w:cs="宋体"/>
          <w:b w:val="0"/>
          <w:bCs/>
          <w:color w:val="auto"/>
          <w:spacing w:val="23"/>
          <w:sz w:val="24"/>
          <w:szCs w:val="24"/>
          <w:highlight w:val="none"/>
          <w:u w:val="single"/>
        </w:rPr>
      </w:pPr>
      <w:r>
        <w:rPr>
          <w:rFonts w:hint="eastAsia" w:ascii="宋体" w:hAnsi="宋体" w:eastAsia="宋体" w:cs="宋体"/>
          <w:b w:val="0"/>
          <w:bCs/>
          <w:color w:val="auto"/>
          <w:sz w:val="22"/>
          <w:szCs w:val="18"/>
          <w:highlight w:val="none"/>
        </w:rPr>
        <w:fldChar w:fldCharType="begin"/>
      </w:r>
      <w:r>
        <w:rPr>
          <w:rFonts w:hint="eastAsia" w:ascii="宋体" w:hAnsi="宋体" w:eastAsia="宋体" w:cs="宋体"/>
          <w:b w:val="0"/>
          <w:bCs/>
          <w:color w:val="auto"/>
          <w:sz w:val="22"/>
          <w:szCs w:val="18"/>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b w:val="0"/>
          <w:bCs/>
          <w:color w:val="auto"/>
          <w:sz w:val="22"/>
          <w:szCs w:val="18"/>
          <w:highlight w:val="none"/>
        </w:rPr>
        <w:fldChar w:fldCharType="separate"/>
      </w:r>
      <w:r>
        <w:rPr>
          <w:rFonts w:hint="eastAsia" w:ascii="宋体" w:hAnsi="宋体" w:eastAsia="宋体" w:cs="宋体"/>
          <w:b w:val="0"/>
          <w:bCs/>
          <w:color w:val="auto"/>
          <w:spacing w:val="23"/>
          <w:sz w:val="28"/>
          <w:szCs w:val="28"/>
          <w:highlight w:val="none"/>
        </w:rPr>
        <w:t>乙方</w:t>
      </w:r>
      <w:r>
        <w:rPr>
          <w:rFonts w:hint="eastAsia" w:ascii="宋体" w:hAnsi="宋体" w:eastAsia="宋体" w:cs="宋体"/>
          <w:b w:val="0"/>
          <w:bCs/>
          <w:color w:val="auto"/>
          <w:spacing w:val="23"/>
          <w:sz w:val="28"/>
          <w:szCs w:val="28"/>
          <w:highlight w:val="none"/>
        </w:rPr>
        <w:fldChar w:fldCharType="end"/>
      </w:r>
      <w:r>
        <w:rPr>
          <w:rFonts w:hint="eastAsia" w:ascii="宋体" w:hAnsi="宋体" w:eastAsia="宋体" w:cs="宋体"/>
          <w:b w:val="0"/>
          <w:bCs/>
          <w:color w:val="auto"/>
          <w:spacing w:val="23"/>
          <w:sz w:val="28"/>
          <w:szCs w:val="28"/>
          <w:highlight w:val="none"/>
        </w:rPr>
        <w:t>(供应商)：</w:t>
      </w:r>
      <w:r>
        <w:rPr>
          <w:rFonts w:hint="eastAsia" w:ascii="宋体" w:hAnsi="宋体" w:eastAsia="宋体" w:cs="宋体"/>
          <w:b w:val="0"/>
          <w:bCs/>
          <w:color w:val="auto"/>
          <w:spacing w:val="23"/>
          <w:sz w:val="24"/>
          <w:szCs w:val="24"/>
          <w:highlight w:val="none"/>
          <w:u w:val="single"/>
        </w:rPr>
        <w:t></w:t>
      </w:r>
    </w:p>
    <w:p w14:paraId="5E6E95D5">
      <w:pPr>
        <w:tabs>
          <w:tab w:val="left" w:pos="1995"/>
        </w:tabs>
        <w:spacing w:line="360" w:lineRule="auto"/>
        <w:ind w:left="1377" w:hanging="1304" w:hangingChars="400"/>
        <w:jc w:val="center"/>
        <w:rPr>
          <w:rFonts w:hint="eastAsia" w:ascii="宋体" w:hAnsi="宋体" w:eastAsia="宋体" w:cs="宋体"/>
          <w:b w:val="0"/>
          <w:bCs/>
          <w:color w:val="auto"/>
          <w:spacing w:val="23"/>
          <w:sz w:val="28"/>
          <w:szCs w:val="28"/>
          <w:highlight w:val="none"/>
        </w:rPr>
      </w:pPr>
      <w:r>
        <w:rPr>
          <w:rFonts w:hint="eastAsia" w:ascii="宋体" w:hAnsi="宋体" w:eastAsia="宋体" w:cs="宋体"/>
          <w:b w:val="0"/>
          <w:bCs/>
          <w:color w:val="auto"/>
          <w:spacing w:val="23"/>
          <w:sz w:val="28"/>
          <w:szCs w:val="28"/>
          <w:highlight w:val="none"/>
        </w:rPr>
        <w:t>签订时间：</w:t>
      </w:r>
      <w:r>
        <w:rPr>
          <w:rFonts w:hint="eastAsia" w:ascii="宋体" w:hAnsi="宋体" w:eastAsia="宋体" w:cs="宋体"/>
          <w:b w:val="0"/>
          <w:bCs/>
          <w:color w:val="auto"/>
          <w:spacing w:val="23"/>
          <w:sz w:val="24"/>
          <w:szCs w:val="24"/>
          <w:highlight w:val="none"/>
          <w:u w:val="single"/>
        </w:rPr>
        <w:t></w:t>
      </w:r>
      <w:r>
        <w:rPr>
          <w:rFonts w:hint="eastAsia" w:ascii="宋体" w:hAnsi="宋体" w:eastAsia="宋体" w:cs="宋体"/>
          <w:b w:val="0"/>
          <w:bCs/>
          <w:color w:val="auto"/>
          <w:spacing w:val="23"/>
          <w:sz w:val="28"/>
          <w:szCs w:val="28"/>
          <w:highlight w:val="none"/>
        </w:rPr>
        <w:t>年</w:t>
      </w:r>
      <w:r>
        <w:rPr>
          <w:rFonts w:hint="eastAsia" w:ascii="宋体" w:hAnsi="宋体" w:eastAsia="宋体" w:cs="宋体"/>
          <w:b w:val="0"/>
          <w:bCs/>
          <w:color w:val="auto"/>
          <w:spacing w:val="23"/>
          <w:sz w:val="24"/>
          <w:szCs w:val="24"/>
          <w:highlight w:val="none"/>
          <w:u w:val="single"/>
        </w:rPr>
        <w:t></w:t>
      </w:r>
      <w:r>
        <w:rPr>
          <w:rFonts w:hint="eastAsia" w:ascii="宋体" w:hAnsi="宋体" w:eastAsia="宋体" w:cs="宋体"/>
          <w:b w:val="0"/>
          <w:bCs/>
          <w:color w:val="auto"/>
          <w:spacing w:val="23"/>
          <w:sz w:val="28"/>
          <w:szCs w:val="28"/>
          <w:highlight w:val="none"/>
        </w:rPr>
        <w:t>月</w:t>
      </w:r>
      <w:r>
        <w:rPr>
          <w:rFonts w:hint="eastAsia" w:ascii="宋体" w:hAnsi="宋体" w:eastAsia="宋体" w:cs="宋体"/>
          <w:b w:val="0"/>
          <w:bCs/>
          <w:color w:val="auto"/>
          <w:spacing w:val="23"/>
          <w:sz w:val="24"/>
          <w:szCs w:val="24"/>
          <w:highlight w:val="none"/>
          <w:u w:val="single"/>
        </w:rPr>
        <w:t></w:t>
      </w:r>
      <w:r>
        <w:rPr>
          <w:rFonts w:hint="eastAsia" w:ascii="宋体" w:hAnsi="宋体" w:eastAsia="宋体" w:cs="宋体"/>
          <w:b w:val="0"/>
          <w:bCs/>
          <w:color w:val="auto"/>
          <w:spacing w:val="23"/>
          <w:sz w:val="28"/>
          <w:szCs w:val="28"/>
          <w:highlight w:val="none"/>
        </w:rPr>
        <w:t>日</w:t>
      </w:r>
    </w:p>
    <w:p w14:paraId="553E8353">
      <w:pPr>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br w:type="page"/>
      </w:r>
    </w:p>
    <w:p w14:paraId="5AA0E125">
      <w:pPr>
        <w:tabs>
          <w:tab w:val="left" w:pos="1995"/>
        </w:tabs>
        <w:spacing w:line="360" w:lineRule="auto"/>
        <w:ind w:left="1377" w:hanging="840" w:hangingChars="40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采购人（以下简称甲方）：</w:t>
      </w:r>
    </w:p>
    <w:p w14:paraId="0F04A5E9">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供应商（以下简称乙方）：</w:t>
      </w:r>
    </w:p>
    <w:p w14:paraId="674767D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
          <w:color w:val="auto"/>
          <w:sz w:val="21"/>
          <w:szCs w:val="21"/>
          <w:highlight w:val="none"/>
        </w:rPr>
      </w:pPr>
      <w:r>
        <w:rPr>
          <w:rFonts w:hint="eastAsia" w:ascii="宋体" w:hAnsi="宋体" w:eastAsia="宋体" w:cs="宋体"/>
          <w:b w:val="0"/>
          <w:bCs/>
          <w:color w:val="auto"/>
          <w:sz w:val="21"/>
          <w:szCs w:val="21"/>
          <w:highlight w:val="none"/>
        </w:rPr>
        <w:t>依照</w:t>
      </w:r>
      <w:r>
        <w:rPr>
          <w:rFonts w:hint="eastAsia" w:ascii="宋体" w:hAnsi="宋体" w:eastAsia="宋体" w:cs="宋体"/>
          <w:b w:val="0"/>
          <w:bCs/>
          <w:color w:val="auto"/>
          <w:sz w:val="21"/>
          <w:szCs w:val="21"/>
          <w:highlight w:val="none"/>
          <w:lang w:eastAsia="zh-CN"/>
        </w:rPr>
        <w:t>《中华人民共和国民法典》</w:t>
      </w:r>
      <w:r>
        <w:rPr>
          <w:rFonts w:hint="eastAsia" w:ascii="宋体" w:hAnsi="宋体" w:eastAsia="宋体" w:cs="宋体"/>
          <w:b w:val="0"/>
          <w:bCs/>
          <w:color w:val="auto"/>
          <w:sz w:val="21"/>
          <w:szCs w:val="21"/>
          <w:highlight w:val="none"/>
        </w:rPr>
        <w:t>、《中华人民共和国建筑法》</w:t>
      </w:r>
      <w:r>
        <w:rPr>
          <w:rFonts w:hint="eastAsia" w:ascii="宋体" w:hAnsi="宋体" w:cs="宋体"/>
          <w:b w:val="0"/>
          <w:bCs/>
          <w:color w:val="auto"/>
          <w:sz w:val="21"/>
          <w:szCs w:val="21"/>
          <w:highlight w:val="none"/>
          <w:lang w:eastAsia="zh-CN"/>
        </w:rPr>
        <w:t>、《</w:t>
      </w:r>
      <w:r>
        <w:rPr>
          <w:rFonts w:hint="eastAsia" w:ascii="宋体" w:hAnsi="宋体" w:cs="宋体"/>
          <w:b w:val="0"/>
          <w:bCs/>
          <w:color w:val="auto"/>
          <w:sz w:val="21"/>
          <w:szCs w:val="21"/>
          <w:highlight w:val="none"/>
          <w:lang w:val="en-US" w:eastAsia="zh-CN"/>
        </w:rPr>
        <w:t>中华人民共和国政府采购法》</w:t>
      </w:r>
      <w:r>
        <w:rPr>
          <w:rFonts w:hint="eastAsia" w:ascii="宋体" w:hAnsi="宋体" w:eastAsia="宋体" w:cs="宋体"/>
          <w:b w:val="0"/>
          <w:bCs/>
          <w:color w:val="auto"/>
          <w:sz w:val="21"/>
          <w:szCs w:val="21"/>
          <w:highlight w:val="none"/>
        </w:rPr>
        <w:t>等法律、行政法规，遵循平等、自愿、公平和诚实信用的原则，双方就本项目的事项订立本合同，乙方愿按本合同约定的付款方式承担本项目任务，双方达成如下协议：</w:t>
      </w:r>
    </w:p>
    <w:p w14:paraId="10E3DEB9">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第一条  工程项目</w:t>
      </w:r>
    </w:p>
    <w:p w14:paraId="624C5CCD">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bCs/>
          <w:color w:val="auto"/>
          <w:sz w:val="21"/>
          <w:szCs w:val="21"/>
          <w:highlight w:val="none"/>
        </w:rPr>
        <w:t>一、项目名称：</w:t>
      </w:r>
      <w:r>
        <w:rPr>
          <w:rFonts w:hint="eastAsia" w:ascii="宋体" w:hAnsi="宋体" w:cs="宋体"/>
          <w:color w:val="auto"/>
          <w:sz w:val="21"/>
          <w:szCs w:val="21"/>
          <w:highlight w:val="none"/>
          <w:lang w:eastAsia="zh-CN"/>
        </w:rPr>
        <w:t>蓝田县乡镇级集中式饮用水水源保护区规范化建设项目(一期)</w:t>
      </w:r>
    </w:p>
    <w:p w14:paraId="257C0767">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rPr>
        <w:t>二、工程地点：陕西省西安市蓝田县</w:t>
      </w:r>
      <w:r>
        <w:rPr>
          <w:rFonts w:hint="eastAsia" w:ascii="宋体" w:hAnsi="宋体" w:eastAsia="宋体" w:cs="宋体"/>
          <w:bCs/>
          <w:color w:val="auto"/>
          <w:sz w:val="21"/>
          <w:szCs w:val="21"/>
          <w:highlight w:val="none"/>
          <w:lang w:val="en-US" w:eastAsia="zh-CN"/>
        </w:rPr>
        <w:t>。</w:t>
      </w:r>
    </w:p>
    <w:p w14:paraId="76282C55">
      <w:pPr>
        <w:keepNext w:val="0"/>
        <w:keepLines w:val="0"/>
        <w:pageBreakBefore w:val="0"/>
        <w:numPr>
          <w:ilvl w:val="0"/>
          <w:numId w:val="0"/>
        </w:numPr>
        <w:kinsoku/>
        <w:wordWrap/>
        <w:overflowPunct/>
        <w:topLinePunct w:val="0"/>
        <w:autoSpaceDE/>
        <w:autoSpaceDN/>
        <w:bidi w:val="0"/>
        <w:adjustRightInd/>
        <w:spacing w:line="560" w:lineRule="exact"/>
        <w:ind w:right="0" w:rightChars="0" w:firstLine="420" w:firstLineChars="200"/>
        <w:jc w:val="both"/>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三、工程范围及内容：</w:t>
      </w:r>
    </w:p>
    <w:p w14:paraId="4A66368F">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蓝田县乡镇级集中式饮用水水源保护区规范化建设项目(一期），主要包括新建护栏围网、宣传牌、界标、交通警示牌等内容。需满足的要求:符合蓝田县乡镇级水源地保护工作实际需求和规范化建设要求，项目实施后可有效的提升和保护各对应水源地生态环境质量，保障供水安全。</w:t>
      </w:r>
    </w:p>
    <w:p w14:paraId="44565CE1">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第二条  施工依据</w:t>
      </w:r>
    </w:p>
    <w:p w14:paraId="016180D6">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一、施工合同；</w:t>
      </w:r>
      <w:bookmarkStart w:id="1" w:name="_GoBack"/>
      <w:bookmarkEnd w:id="1"/>
    </w:p>
    <w:p w14:paraId="58D8A30D">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w:t>
      </w:r>
      <w:r>
        <w:rPr>
          <w:rFonts w:hint="eastAsia" w:ascii="宋体" w:hAnsi="宋体" w:cs="宋体"/>
          <w:bCs/>
          <w:color w:val="auto"/>
          <w:sz w:val="21"/>
          <w:szCs w:val="21"/>
          <w:highlight w:val="none"/>
          <w:lang w:val="en-US" w:eastAsia="zh-CN"/>
        </w:rPr>
        <w:t>成交通知书</w:t>
      </w:r>
      <w:r>
        <w:rPr>
          <w:rFonts w:hint="eastAsia" w:ascii="宋体" w:hAnsi="宋体" w:eastAsia="宋体" w:cs="宋体"/>
          <w:bCs/>
          <w:color w:val="auto"/>
          <w:sz w:val="21"/>
          <w:szCs w:val="21"/>
          <w:highlight w:val="none"/>
        </w:rPr>
        <w:t>；</w:t>
      </w:r>
    </w:p>
    <w:p w14:paraId="0D175250">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三、</w:t>
      </w:r>
      <w:r>
        <w:rPr>
          <w:rFonts w:hint="eastAsia" w:ascii="宋体" w:hAnsi="宋体" w:cs="宋体"/>
          <w:bCs/>
          <w:color w:val="auto"/>
          <w:sz w:val="21"/>
          <w:szCs w:val="21"/>
          <w:highlight w:val="none"/>
          <w:lang w:val="en-US" w:eastAsia="zh-CN"/>
        </w:rPr>
        <w:t>竞争性磋商文件</w:t>
      </w:r>
      <w:r>
        <w:rPr>
          <w:rFonts w:hint="eastAsia" w:ascii="宋体" w:hAnsi="宋体" w:eastAsia="宋体" w:cs="宋体"/>
          <w:bCs/>
          <w:color w:val="auto"/>
          <w:sz w:val="21"/>
          <w:szCs w:val="21"/>
          <w:highlight w:val="none"/>
        </w:rPr>
        <w:t>、</w:t>
      </w:r>
      <w:r>
        <w:rPr>
          <w:rFonts w:hint="eastAsia" w:ascii="宋体" w:hAnsi="宋体" w:cs="宋体"/>
          <w:bCs/>
          <w:color w:val="auto"/>
          <w:sz w:val="21"/>
          <w:szCs w:val="21"/>
          <w:highlight w:val="none"/>
          <w:lang w:val="en-US" w:eastAsia="zh-CN"/>
        </w:rPr>
        <w:t>响应文件</w:t>
      </w:r>
      <w:r>
        <w:rPr>
          <w:rFonts w:hint="eastAsia" w:ascii="宋体" w:hAnsi="宋体" w:eastAsia="宋体" w:cs="宋体"/>
          <w:bCs/>
          <w:color w:val="auto"/>
          <w:sz w:val="21"/>
          <w:szCs w:val="21"/>
          <w:highlight w:val="none"/>
        </w:rPr>
        <w:t>及其附件；</w:t>
      </w:r>
    </w:p>
    <w:p w14:paraId="6D065F73">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四、标准、规范及有关技术文件；</w:t>
      </w:r>
    </w:p>
    <w:p w14:paraId="741C5E95">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五、工程量清单；</w:t>
      </w:r>
    </w:p>
    <w:p w14:paraId="3092D64A">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六、工程报价单；</w:t>
      </w:r>
    </w:p>
    <w:p w14:paraId="1CCD7C5F">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七、双方有关工程的洽商、变更等书面协议或文件视为施工合同的组成部分。</w:t>
      </w:r>
    </w:p>
    <w:p w14:paraId="19CF506F">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第三条  工程期限</w:t>
      </w:r>
    </w:p>
    <w:p w14:paraId="4776DDF0">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一、工期：自约定施工之日起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日历日内完成工程全部内容</w:t>
      </w:r>
      <w:r>
        <w:rPr>
          <w:rFonts w:hint="eastAsia" w:ascii="宋体" w:hAnsi="宋体" w:eastAsia="宋体" w:cs="宋体"/>
          <w:color w:val="auto"/>
          <w:sz w:val="21"/>
          <w:szCs w:val="21"/>
          <w:highlight w:val="none"/>
        </w:rPr>
        <w:t>；</w:t>
      </w:r>
    </w:p>
    <w:p w14:paraId="0B14A5D0">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二、如遇下列情况，经甲方现场代表签证后，工期可相应顺延（顺延工期应由甲、乙双方共同签字确认）</w:t>
      </w:r>
    </w:p>
    <w:p w14:paraId="4D19F24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１、在施工中如因停电、停水８小时以上或连续间歇性停水、停电３天以上（每次连续４小时以上），影响正常施工；停水停电2天以上；</w:t>
      </w:r>
    </w:p>
    <w:p w14:paraId="0184E099">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2、遇阴雨天及不可抗力因素以及非</w:t>
      </w:r>
      <w:r>
        <w:rPr>
          <w:rFonts w:hint="eastAsia" w:ascii="宋体" w:hAnsi="宋体" w:eastAsia="宋体" w:cs="宋体"/>
          <w:bCs/>
          <w:color w:val="auto"/>
          <w:sz w:val="21"/>
          <w:szCs w:val="21"/>
          <w:highlight w:val="none"/>
          <w:lang w:val="en-US" w:eastAsia="zh-CN"/>
        </w:rPr>
        <w:t>乙方</w:t>
      </w:r>
      <w:r>
        <w:rPr>
          <w:rFonts w:hint="eastAsia" w:ascii="宋体" w:hAnsi="宋体" w:eastAsia="宋体" w:cs="宋体"/>
          <w:bCs/>
          <w:color w:val="auto"/>
          <w:sz w:val="21"/>
          <w:szCs w:val="21"/>
          <w:highlight w:val="none"/>
        </w:rPr>
        <w:t>施工因素影响；</w:t>
      </w:r>
    </w:p>
    <w:p w14:paraId="191B1999">
      <w:pPr>
        <w:keepNext w:val="0"/>
        <w:keepLines w:val="0"/>
        <w:pageBreakBefore w:val="0"/>
        <w:shd w:val="clear" w:color="auto" w:fill="auto"/>
        <w:kinsoku/>
        <w:wordWrap/>
        <w:overflowPunct/>
        <w:topLinePunct w:val="0"/>
        <w:autoSpaceDE/>
        <w:autoSpaceDN/>
        <w:bidi w:val="0"/>
        <w:snapToGrid w:val="0"/>
        <w:spacing w:line="560" w:lineRule="exact"/>
        <w:ind w:left="0" w:leftChars="0"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３</w:t>
      </w:r>
      <w:r>
        <w:rPr>
          <w:rFonts w:hint="eastAsia" w:ascii="宋体" w:hAnsi="宋体" w:eastAsia="宋体" w:cs="宋体"/>
          <w:bCs/>
          <w:color w:val="auto"/>
          <w:sz w:val="21"/>
          <w:szCs w:val="21"/>
          <w:highlight w:val="none"/>
          <w:lang w:val="en-US" w:eastAsia="zh-CN"/>
        </w:rPr>
        <w:t>、</w:t>
      </w:r>
      <w:r>
        <w:rPr>
          <w:rFonts w:hint="eastAsia" w:ascii="宋体" w:hAnsi="宋体" w:eastAsia="宋体" w:cs="宋体"/>
          <w:bCs/>
          <w:color w:val="auto"/>
          <w:sz w:val="21"/>
          <w:szCs w:val="21"/>
          <w:highlight w:val="none"/>
        </w:rPr>
        <w:t>因人力不可抗拒的其他因素而延误工期。</w:t>
      </w:r>
    </w:p>
    <w:p w14:paraId="361424EF">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第四条  工程价款、结算及付款方式</w:t>
      </w:r>
    </w:p>
    <w:p w14:paraId="439D400F">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1、合同</w:t>
      </w:r>
      <w:r>
        <w:rPr>
          <w:rFonts w:hint="eastAsia" w:ascii="宋体" w:hAnsi="宋体" w:eastAsia="宋体" w:cs="宋体"/>
          <w:bCs/>
          <w:color w:val="auto"/>
          <w:sz w:val="21"/>
          <w:szCs w:val="21"/>
          <w:highlight w:val="none"/>
          <w:lang w:eastAsia="zh-CN"/>
        </w:rPr>
        <w:t>金额（暂定）</w:t>
      </w:r>
      <w:r>
        <w:rPr>
          <w:rFonts w:hint="eastAsia" w:ascii="宋体" w:hAnsi="宋体" w:eastAsia="宋体" w:cs="宋体"/>
          <w:bCs/>
          <w:color w:val="auto"/>
          <w:sz w:val="21"/>
          <w:szCs w:val="21"/>
          <w:highlight w:val="none"/>
        </w:rPr>
        <w:t>：（大写）人民币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w:t>
      </w:r>
    </w:p>
    <w:p w14:paraId="7DBDECD1">
      <w:pPr>
        <w:pStyle w:val="3"/>
        <w:keepNext w:val="0"/>
        <w:keepLines w:val="0"/>
        <w:pageBreakBefore w:val="0"/>
        <w:shd w:val="clear" w:color="auto" w:fill="auto"/>
        <w:kinsoku/>
        <w:wordWrap/>
        <w:overflowPunct/>
        <w:topLinePunct w:val="0"/>
        <w:autoSpaceDE/>
        <w:autoSpaceDN/>
        <w:bidi w:val="0"/>
        <w:snapToGrid w:val="0"/>
        <w:spacing w:after="0" w:line="560" w:lineRule="exact"/>
        <w:ind w:right="0" w:rightChars="0" w:firstLine="280"/>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（小写）￥</w:t>
      </w:r>
      <w:r>
        <w:rPr>
          <w:rFonts w:hint="eastAsia" w:ascii="宋体" w:hAnsi="宋体" w:eastAsia="宋体" w:cs="宋体"/>
          <w:color w:val="auto"/>
          <w:sz w:val="21"/>
          <w:szCs w:val="21"/>
          <w:highlight w:val="none"/>
          <w:u w:val="single"/>
        </w:rPr>
        <w:t xml:space="preserve">                       元。</w:t>
      </w:r>
    </w:p>
    <w:p w14:paraId="370A44D7">
      <w:pPr>
        <w:pStyle w:val="3"/>
        <w:keepNext w:val="0"/>
        <w:keepLines w:val="0"/>
        <w:pageBreakBefore w:val="0"/>
        <w:numPr>
          <w:ilvl w:val="0"/>
          <w:numId w:val="0"/>
        </w:numPr>
        <w:shd w:val="clear" w:color="auto" w:fill="auto"/>
        <w:kinsoku/>
        <w:wordWrap/>
        <w:overflowPunct/>
        <w:topLinePunct w:val="0"/>
        <w:autoSpaceDE/>
        <w:autoSpaceDN/>
        <w:bidi w:val="0"/>
        <w:snapToGrid w:val="0"/>
        <w:spacing w:after="0" w:line="560" w:lineRule="exact"/>
        <w:ind w:right="0" w:rightChars="0" w:firstLine="420" w:firstLineChars="200"/>
        <w:rPr>
          <w:rFonts w:hint="default"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2、本工程采用固定综合单价合同方式，全费用综合单价：</w:t>
      </w:r>
      <w:r>
        <w:rPr>
          <w:rFonts w:hint="eastAsia" w:ascii="宋体" w:hAnsi="宋体" w:cs="宋体"/>
          <w:b/>
          <w:bCs w:val="0"/>
          <w:color w:val="auto"/>
          <w:kern w:val="2"/>
          <w:sz w:val="21"/>
          <w:szCs w:val="21"/>
          <w:highlight w:val="none"/>
          <w:lang w:val="en-US" w:eastAsia="zh-CN" w:bidi="ar-SA"/>
        </w:rPr>
        <w:t>后附工程量清单</w:t>
      </w:r>
      <w:r>
        <w:rPr>
          <w:rFonts w:hint="eastAsia" w:ascii="宋体" w:hAnsi="宋体" w:cs="宋体"/>
          <w:bCs/>
          <w:color w:val="auto"/>
          <w:kern w:val="2"/>
          <w:sz w:val="21"/>
          <w:szCs w:val="21"/>
          <w:highlight w:val="none"/>
          <w:lang w:val="en-US" w:eastAsia="zh-CN" w:bidi="ar-SA"/>
        </w:rPr>
        <w:t>。</w:t>
      </w:r>
    </w:p>
    <w:p w14:paraId="53525928">
      <w:pPr>
        <w:pStyle w:val="3"/>
        <w:keepNext w:val="0"/>
        <w:keepLines w:val="0"/>
        <w:pageBreakBefore w:val="0"/>
        <w:numPr>
          <w:ilvl w:val="0"/>
          <w:numId w:val="0"/>
        </w:numPr>
        <w:shd w:val="clear" w:color="auto" w:fill="auto"/>
        <w:kinsoku/>
        <w:wordWrap/>
        <w:overflowPunct/>
        <w:topLinePunct w:val="0"/>
        <w:autoSpaceDE/>
        <w:autoSpaceDN/>
        <w:bidi w:val="0"/>
        <w:snapToGrid w:val="0"/>
        <w:spacing w:after="0"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3、付款方式:供应商与采购人合同签订完成后，支付合同金额的40%；工程全部完工，由采购人验收合格后，待结算审核完成，支付合同金额的60%。</w:t>
      </w:r>
    </w:p>
    <w:p w14:paraId="0260873D">
      <w:pPr>
        <w:pStyle w:val="3"/>
        <w:keepNext w:val="0"/>
        <w:keepLines w:val="0"/>
        <w:pageBreakBefore w:val="0"/>
        <w:numPr>
          <w:ilvl w:val="0"/>
          <w:numId w:val="0"/>
        </w:numPr>
        <w:shd w:val="clear" w:color="auto" w:fill="auto"/>
        <w:kinsoku/>
        <w:wordWrap/>
        <w:overflowPunct/>
        <w:topLinePunct w:val="0"/>
        <w:autoSpaceDE/>
        <w:autoSpaceDN/>
        <w:bidi w:val="0"/>
        <w:snapToGrid w:val="0"/>
        <w:spacing w:after="0"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4、付款依据:采购人出具的验收报告、供应商提供的等额发票、工程量确认单。</w:t>
      </w:r>
    </w:p>
    <w:p w14:paraId="6258859A">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注:工程结算以财政结算审定价款据实结算。</w:t>
      </w:r>
    </w:p>
    <w:p w14:paraId="225DBFB0">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五</w:t>
      </w:r>
      <w:r>
        <w:rPr>
          <w:rFonts w:hint="eastAsia" w:ascii="宋体" w:hAnsi="宋体" w:eastAsia="宋体" w:cs="宋体"/>
          <w:b/>
          <w:color w:val="auto"/>
          <w:sz w:val="21"/>
          <w:szCs w:val="21"/>
          <w:highlight w:val="none"/>
        </w:rPr>
        <w:t>条  拟派人员</w:t>
      </w:r>
    </w:p>
    <w:p w14:paraId="45B847C2">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none"/>
        </w:rPr>
      </w:pPr>
      <w:r>
        <w:rPr>
          <w:rFonts w:hint="eastAsia" w:ascii="宋体" w:hAnsi="宋体" w:eastAsia="宋体" w:cs="宋体"/>
          <w:bCs/>
          <w:color w:val="auto"/>
          <w:sz w:val="21"/>
          <w:szCs w:val="21"/>
          <w:highlight w:val="none"/>
        </w:rPr>
        <w:t>本项目拟派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为项目</w:t>
      </w:r>
      <w:r>
        <w:rPr>
          <w:rFonts w:hint="eastAsia" w:ascii="宋体" w:hAnsi="宋体" w:cs="宋体"/>
          <w:bCs/>
          <w:color w:val="auto"/>
          <w:sz w:val="21"/>
          <w:szCs w:val="21"/>
          <w:highlight w:val="none"/>
          <w:lang w:val="en-US" w:eastAsia="zh-CN"/>
        </w:rPr>
        <w:t>经理（项目负责人）</w:t>
      </w:r>
      <w:r>
        <w:rPr>
          <w:rFonts w:hint="eastAsia" w:ascii="宋体" w:hAnsi="宋体" w:eastAsia="宋体" w:cs="宋体"/>
          <w:bCs/>
          <w:color w:val="auto"/>
          <w:sz w:val="21"/>
          <w:szCs w:val="21"/>
          <w:highlight w:val="none"/>
        </w:rPr>
        <w:t>，联系电话：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none"/>
        </w:rPr>
        <w:t>；</w:t>
      </w:r>
    </w:p>
    <w:p w14:paraId="343F9E2E">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拟派</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为技术负责人，联系电话：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，身份证号：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5CD97ABD">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六</w:t>
      </w:r>
      <w:r>
        <w:rPr>
          <w:rFonts w:hint="eastAsia" w:ascii="宋体" w:hAnsi="宋体" w:eastAsia="宋体" w:cs="宋体"/>
          <w:b/>
          <w:color w:val="auto"/>
          <w:sz w:val="21"/>
          <w:szCs w:val="21"/>
          <w:highlight w:val="none"/>
        </w:rPr>
        <w:t>条  工程质量管理及验收</w:t>
      </w:r>
    </w:p>
    <w:p w14:paraId="6F283805">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执行的法律法规、技术规范</w:t>
      </w:r>
    </w:p>
    <w:p w14:paraId="36C8A68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执行的法律法规、技术规范包括但不限于以下规定、规范、标准：</w:t>
      </w:r>
    </w:p>
    <w:p w14:paraId="316C389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《安全生产法》</w:t>
      </w:r>
    </w:p>
    <w:p w14:paraId="11C04AE5">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《建设工程安全生产管理条例》</w:t>
      </w:r>
    </w:p>
    <w:p w14:paraId="559C0619">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《西安市扬尘污染防治条例》</w:t>
      </w:r>
    </w:p>
    <w:p w14:paraId="21F60CB7">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《西安市建筑垃圾管理办法》</w:t>
      </w:r>
    </w:p>
    <w:p w14:paraId="72B6326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color w:val="auto"/>
          <w:sz w:val="21"/>
          <w:szCs w:val="21"/>
          <w:highlight w:val="none"/>
        </w:rPr>
        <w:t>如有最新的法律法规、技术规范发布，按最新的文件执行。</w:t>
      </w:r>
    </w:p>
    <w:p w14:paraId="15F91D90">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、工程具备隐蔽条件，乙方先进行自检，并在验收前48小时以书面形式通知甲方验收。验收合格，甲方代表在验收记录上签字后，乙方可继续施工。验收不合格，乙方予以整改后再交由甲方重新验收。</w:t>
      </w:r>
    </w:p>
    <w:p w14:paraId="0773A192">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、工程具备竣工验收条件，乙方按国家工程竣工验收有关规定，向甲方提供完整竣工资料及竣工验收报告，甲方组织乙方及相关单位完成竣工验收。</w:t>
      </w:r>
    </w:p>
    <w:p w14:paraId="1A3E4380">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rPr>
        <w:t>、符合国家及行业规定的建筑工程质量检验评定“合格”标准。</w:t>
      </w:r>
    </w:p>
    <w:p w14:paraId="767FB060">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val="en-US" w:eastAsia="zh-CN"/>
        </w:rPr>
        <w:t>七</w:t>
      </w:r>
      <w:r>
        <w:rPr>
          <w:rFonts w:hint="eastAsia" w:ascii="宋体" w:hAnsi="宋体" w:eastAsia="宋体" w:cs="宋体"/>
          <w:b/>
          <w:color w:val="auto"/>
          <w:sz w:val="21"/>
          <w:szCs w:val="21"/>
          <w:highlight w:val="none"/>
        </w:rPr>
        <w:t>条  安全施工</w:t>
      </w:r>
    </w:p>
    <w:p w14:paraId="5FCCAF5A">
      <w:pPr>
        <w:keepNext w:val="0"/>
        <w:keepLines w:val="0"/>
        <w:pageBreakBefore w:val="0"/>
        <w:widowControl/>
        <w:suppressLineNumbers w:val="0"/>
        <w:kinsoku/>
        <w:wordWrap/>
        <w:overflowPunct/>
        <w:topLinePunct w:val="0"/>
        <w:autoSpaceDE/>
        <w:autoSpaceDN/>
        <w:bidi w:val="0"/>
        <w:snapToGrid w:val="0"/>
        <w:spacing w:line="560" w:lineRule="exact"/>
        <w:ind w:right="0" w:rightChars="0"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乙方应遵守工程建设安全生产有关管理规定，严格按安全标准组织施工，采取必要的安全防护措施，消除事故隐患。由于乙方安全措施不力造成事故的责任和因此发生的费用，由乙方承担，与甲方无关。</w:t>
      </w:r>
    </w:p>
    <w:p w14:paraId="5E0F063B">
      <w:pPr>
        <w:keepNext w:val="0"/>
        <w:keepLines w:val="0"/>
        <w:pageBreakBefore w:val="0"/>
        <w:widowControl/>
        <w:suppressLineNumbers w:val="0"/>
        <w:kinsoku/>
        <w:wordWrap/>
        <w:overflowPunct/>
        <w:topLinePunct w:val="0"/>
        <w:autoSpaceDE/>
        <w:autoSpaceDN/>
        <w:bidi w:val="0"/>
        <w:snapToGrid w:val="0"/>
        <w:spacing w:line="560" w:lineRule="exact"/>
        <w:ind w:right="0" w:rightChars="0"/>
        <w:jc w:val="left"/>
        <w:rPr>
          <w:rFonts w:hint="eastAsia" w:ascii="宋体" w:hAnsi="宋体" w:eastAsia="宋体" w:cs="宋体"/>
          <w:color w:val="auto"/>
          <w:sz w:val="21"/>
          <w:szCs w:val="21"/>
          <w:highlight w:val="none"/>
        </w:rPr>
      </w:pPr>
      <w:r>
        <w:rPr>
          <w:rFonts w:hint="eastAsia" w:ascii="宋体" w:hAnsi="宋体" w:eastAsia="宋体" w:cs="宋体"/>
          <w:b/>
          <w:bCs/>
          <w:color w:val="auto"/>
          <w:kern w:val="0"/>
          <w:sz w:val="21"/>
          <w:szCs w:val="21"/>
          <w:highlight w:val="none"/>
          <w:lang w:val="en-US" w:eastAsia="zh-CN" w:bidi="ar"/>
        </w:rPr>
        <w:t xml:space="preserve">第八条 质量保修 </w:t>
      </w:r>
    </w:p>
    <w:p w14:paraId="69B0970E">
      <w:pPr>
        <w:keepNext w:val="0"/>
        <w:keepLines w:val="0"/>
        <w:pageBreakBefore w:val="0"/>
        <w:widowControl/>
        <w:suppressLineNumbers w:val="0"/>
        <w:kinsoku/>
        <w:wordWrap/>
        <w:overflowPunct/>
        <w:topLinePunct w:val="0"/>
        <w:autoSpaceDE/>
        <w:autoSpaceDN/>
        <w:bidi w:val="0"/>
        <w:snapToGrid w:val="0"/>
        <w:spacing w:line="560" w:lineRule="exact"/>
        <w:ind w:right="0" w:rightChars="0" w:firstLine="420" w:firstLineChars="200"/>
        <w:jc w:val="both"/>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1、在</w:t>
      </w:r>
      <w:bookmarkStart w:id="0" w:name="OLE_LINK11"/>
      <w:r>
        <w:rPr>
          <w:rFonts w:hint="eastAsia" w:ascii="宋体" w:hAnsi="宋体" w:eastAsia="宋体" w:cs="宋体"/>
          <w:bCs/>
          <w:color w:val="auto"/>
          <w:sz w:val="21"/>
          <w:szCs w:val="21"/>
          <w:highlight w:val="none"/>
          <w:lang w:val="en-US" w:eastAsia="zh-CN"/>
        </w:rPr>
        <w:t>保修期内</w:t>
      </w:r>
      <w:bookmarkEnd w:id="0"/>
      <w:r>
        <w:rPr>
          <w:rFonts w:hint="eastAsia" w:ascii="宋体" w:hAnsi="宋体" w:eastAsia="宋体" w:cs="宋体"/>
          <w:bCs/>
          <w:color w:val="auto"/>
          <w:sz w:val="21"/>
          <w:szCs w:val="21"/>
          <w:highlight w:val="none"/>
          <w:lang w:val="en-US" w:eastAsia="zh-CN"/>
        </w:rPr>
        <w:t xml:space="preserve">因质量问题伤人及伤物等问题由乙方负责维修并承担相关责任及费用。 </w:t>
      </w:r>
    </w:p>
    <w:p w14:paraId="1E54859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 xml:space="preserve">2、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及责任并加收3%的劳务费。 </w:t>
      </w:r>
    </w:p>
    <w:p w14:paraId="3206EC0E">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u w:val="single"/>
          <w:lang w:val="en-US"/>
        </w:rPr>
      </w:pPr>
      <w:r>
        <w:rPr>
          <w:rFonts w:hint="eastAsia" w:ascii="宋体" w:hAnsi="宋体" w:eastAsia="宋体" w:cs="宋体"/>
          <w:bCs/>
          <w:color w:val="auto"/>
          <w:sz w:val="21"/>
          <w:szCs w:val="21"/>
          <w:highlight w:val="none"/>
          <w:lang w:val="en-US" w:eastAsia="zh-CN"/>
        </w:rPr>
        <w:t>乙方保修联系电话：</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lang w:val="en-US" w:eastAsia="zh-CN"/>
        </w:rPr>
        <w:t xml:space="preserve"> ；乙方保修联系人：</w:t>
      </w:r>
      <w:r>
        <w:rPr>
          <w:rFonts w:hint="eastAsia" w:ascii="宋体" w:hAnsi="宋体" w:eastAsia="宋体" w:cs="宋体"/>
          <w:color w:val="auto"/>
          <w:kern w:val="0"/>
          <w:sz w:val="21"/>
          <w:szCs w:val="21"/>
          <w:highlight w:val="none"/>
          <w:u w:val="single"/>
          <w:lang w:val="en-US" w:eastAsia="zh-CN" w:bidi="ar"/>
        </w:rPr>
        <w:t xml:space="preserve">       </w:t>
      </w:r>
    </w:p>
    <w:p w14:paraId="1D2532D5">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w:t>
      </w:r>
      <w:r>
        <w:rPr>
          <w:rFonts w:hint="eastAsia" w:ascii="宋体" w:hAnsi="宋体" w:eastAsia="宋体" w:cs="宋体"/>
          <w:b/>
          <w:color w:val="auto"/>
          <w:sz w:val="21"/>
          <w:szCs w:val="21"/>
          <w:highlight w:val="none"/>
          <w:lang w:eastAsia="zh-CN"/>
        </w:rPr>
        <w:t>九条</w:t>
      </w:r>
      <w:r>
        <w:rPr>
          <w:rFonts w:hint="eastAsia" w:ascii="宋体" w:hAnsi="宋体" w:eastAsia="宋体" w:cs="宋体"/>
          <w:b/>
          <w:color w:val="auto"/>
          <w:sz w:val="21"/>
          <w:szCs w:val="21"/>
          <w:highlight w:val="none"/>
          <w:lang w:val="en-US" w:eastAsia="zh-CN"/>
        </w:rPr>
        <w:t xml:space="preserve">  </w:t>
      </w:r>
      <w:r>
        <w:rPr>
          <w:rFonts w:hint="eastAsia" w:ascii="宋体" w:hAnsi="宋体" w:eastAsia="宋体" w:cs="宋体"/>
          <w:b/>
          <w:color w:val="auto"/>
          <w:sz w:val="21"/>
          <w:szCs w:val="21"/>
          <w:highlight w:val="none"/>
        </w:rPr>
        <w:t>双方的权利和义务</w:t>
      </w:r>
    </w:p>
    <w:p w14:paraId="587D7352">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一、甲方的权利与义务</w:t>
      </w:r>
    </w:p>
    <w:p w14:paraId="3FF99422">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协助提供施工所需水、电、但具体费用由乙方承担；</w:t>
      </w:r>
    </w:p>
    <w:p w14:paraId="57CC294B">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w:t>
      </w:r>
      <w:r>
        <w:rPr>
          <w:rFonts w:hint="eastAsia" w:ascii="宋体" w:hAnsi="宋体" w:eastAsia="宋体" w:cs="宋体"/>
          <w:bCs/>
          <w:color w:val="auto"/>
          <w:sz w:val="21"/>
          <w:szCs w:val="21"/>
          <w:highlight w:val="none"/>
        </w:rPr>
        <w:t>协助切断水、电源、为乙方创造必要的施工条件；</w:t>
      </w:r>
    </w:p>
    <w:p w14:paraId="08D275F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按安全文明施工的规定，督促乙方落实安全施工、文明施工措施；</w:t>
      </w:r>
    </w:p>
    <w:p w14:paraId="6FA98D48">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4、</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工作提出指导性建议或意见促使施工顺利进行；</w:t>
      </w:r>
    </w:p>
    <w:p w14:paraId="3979BEDB">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负责</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现场工作的监督、检查；</w:t>
      </w:r>
    </w:p>
    <w:p w14:paraId="3B241C38">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6、</w:t>
      </w:r>
      <w:r>
        <w:rPr>
          <w:rFonts w:hint="eastAsia" w:ascii="宋体" w:hAnsi="宋体" w:eastAsia="宋体" w:cs="宋体"/>
          <w:bCs/>
          <w:color w:val="auto"/>
          <w:sz w:val="21"/>
          <w:szCs w:val="21"/>
          <w:highlight w:val="none"/>
        </w:rPr>
        <w:t>负责组织相关力量对</w:t>
      </w:r>
      <w:r>
        <w:rPr>
          <w:rFonts w:hint="eastAsia" w:ascii="宋体" w:hAnsi="宋体" w:eastAsia="宋体" w:cs="宋体"/>
          <w:bCs/>
          <w:color w:val="auto"/>
          <w:sz w:val="21"/>
          <w:szCs w:val="21"/>
          <w:highlight w:val="none"/>
          <w:lang w:eastAsia="zh-CN"/>
        </w:rPr>
        <w:t>施工</w:t>
      </w:r>
      <w:r>
        <w:rPr>
          <w:rFonts w:hint="eastAsia" w:ascii="宋体" w:hAnsi="宋体" w:eastAsia="宋体" w:cs="宋体"/>
          <w:bCs/>
          <w:color w:val="auto"/>
          <w:sz w:val="21"/>
          <w:szCs w:val="21"/>
          <w:highlight w:val="none"/>
        </w:rPr>
        <w:t>工作结束后的场地进行验收</w:t>
      </w:r>
      <w:r>
        <w:rPr>
          <w:rFonts w:hint="eastAsia" w:ascii="宋体" w:hAnsi="宋体" w:eastAsia="宋体" w:cs="宋体"/>
          <w:bCs/>
          <w:color w:val="auto"/>
          <w:sz w:val="21"/>
          <w:szCs w:val="21"/>
          <w:highlight w:val="none"/>
          <w:lang w:val="en-US" w:eastAsia="zh-CN"/>
        </w:rPr>
        <w:t>;</w:t>
      </w:r>
    </w:p>
    <w:p w14:paraId="4BC5CC8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7</w:t>
      </w:r>
      <w:r>
        <w:rPr>
          <w:rFonts w:hint="eastAsia" w:ascii="宋体" w:hAnsi="宋体" w:eastAsia="宋体" w:cs="宋体"/>
          <w:bCs/>
          <w:color w:val="auto"/>
          <w:sz w:val="21"/>
          <w:szCs w:val="21"/>
          <w:highlight w:val="none"/>
          <w:lang w:eastAsia="zh-CN"/>
        </w:rPr>
        <w:t>、</w:t>
      </w:r>
      <w:r>
        <w:rPr>
          <w:rFonts w:hint="eastAsia" w:ascii="宋体" w:hAnsi="宋体" w:eastAsia="宋体" w:cs="宋体"/>
          <w:bCs/>
          <w:color w:val="auto"/>
          <w:sz w:val="21"/>
          <w:szCs w:val="21"/>
          <w:highlight w:val="none"/>
        </w:rPr>
        <w:t>约定支付工程款并索取相应的发票；</w:t>
      </w:r>
    </w:p>
    <w:p w14:paraId="4C748B1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8、</w:t>
      </w:r>
      <w:r>
        <w:rPr>
          <w:rFonts w:hint="eastAsia" w:ascii="宋体" w:hAnsi="宋体" w:eastAsia="宋体" w:cs="宋体"/>
          <w:bCs/>
          <w:color w:val="auto"/>
          <w:sz w:val="21"/>
          <w:szCs w:val="21"/>
          <w:highlight w:val="none"/>
        </w:rPr>
        <w:t>根据工程范围内的具体要求，安排乙方完成与上述工作有关的临时性任务。</w:t>
      </w:r>
    </w:p>
    <w:p w14:paraId="2492E8B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二、乙方的权利与义务</w:t>
      </w:r>
    </w:p>
    <w:p w14:paraId="09015A9D">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乙方应设置施工过程中必要的办公场所，并保证所有参与上述工作的人员必须统一着装，配挂“工作人员”胸牌;</w:t>
      </w:r>
    </w:p>
    <w:p w14:paraId="03784CA8">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每日向甲方提供进度计划，统计报表和工程事故报告，遵守有关部门对施工场地、交通、噪音等的管理规定;</w:t>
      </w:r>
    </w:p>
    <w:p w14:paraId="6E7DA34E">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3</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保证施工现场清洁，负责道路维护工作;</w:t>
      </w:r>
    </w:p>
    <w:p w14:paraId="76BEC020">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4</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按照国家政策、法规及甲方确认的施工组织设计或施工方案进行文明动员、文明</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w:t>
      </w:r>
    </w:p>
    <w:p w14:paraId="417891C7">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5</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遵守安全防护和文明施工的规定，建立健全安全防护和文明施工的制度，设专职安全员，负责维护施工现场安全，做到安全文明施工等;</w:t>
      </w:r>
    </w:p>
    <w:p w14:paraId="1793A281">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6</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完</w:t>
      </w:r>
      <w:r>
        <w:rPr>
          <w:rFonts w:hint="eastAsia" w:ascii="宋体" w:hAnsi="宋体" w:eastAsia="宋体" w:cs="宋体"/>
          <w:b w:val="0"/>
          <w:bCs/>
          <w:color w:val="auto"/>
          <w:sz w:val="21"/>
          <w:szCs w:val="21"/>
          <w:highlight w:val="none"/>
        </w:rPr>
        <w:t>善安全防护和文明施工条件，施工机械、设备须检验报告,严格按照安全防护和文明施工的规定组织施工，采取必要的安全防护措施，消除安全事故隐患;</w:t>
      </w:r>
    </w:p>
    <w:p w14:paraId="5CAA9D6F">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7</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工程实施期间，乙方应做好施工现场的安全警示标志、安全通道的合理布置、材料与设备的存放与保管、消防设施的安全有效、施工现场的照明与防护以及政府有关部门关于安全防护、文明施工规定的其他工作;</w:t>
      </w:r>
    </w:p>
    <w:p w14:paraId="0A2C31C6">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8</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按约定收取工程款并出具相应的发票;</w:t>
      </w:r>
    </w:p>
    <w:p w14:paraId="55691145">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9</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工</w:t>
      </w:r>
      <w:r>
        <w:rPr>
          <w:rFonts w:hint="eastAsia" w:ascii="宋体" w:hAnsi="宋体" w:eastAsia="宋体" w:cs="宋体"/>
          <w:b w:val="0"/>
          <w:bCs/>
          <w:color w:val="auto"/>
          <w:sz w:val="21"/>
          <w:szCs w:val="21"/>
          <w:highlight w:val="none"/>
        </w:rPr>
        <w:t>作人员应服从甲方的领导、监督和管理，遵守工作制度和纪律，依法</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，文明</w:t>
      </w:r>
      <w:r>
        <w:rPr>
          <w:rFonts w:hint="eastAsia" w:ascii="宋体" w:hAnsi="宋体" w:eastAsia="宋体" w:cs="宋体"/>
          <w:b w:val="0"/>
          <w:bCs/>
          <w:color w:val="auto"/>
          <w:sz w:val="21"/>
          <w:szCs w:val="21"/>
          <w:highlight w:val="none"/>
          <w:lang w:eastAsia="zh-CN"/>
        </w:rPr>
        <w:t>施工</w:t>
      </w:r>
      <w:r>
        <w:rPr>
          <w:rFonts w:hint="eastAsia" w:ascii="宋体" w:hAnsi="宋体" w:eastAsia="宋体" w:cs="宋体"/>
          <w:b w:val="0"/>
          <w:bCs/>
          <w:color w:val="auto"/>
          <w:sz w:val="21"/>
          <w:szCs w:val="21"/>
          <w:highlight w:val="none"/>
        </w:rPr>
        <w:t>;</w:t>
      </w:r>
    </w:p>
    <w:p w14:paraId="365AED7B">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10</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施工过程中发生的各种不安全事故或人员伤亡，造成的责任、费用等由乙方完全承担;</w:t>
      </w:r>
    </w:p>
    <w:p w14:paraId="0266C871">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11</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指派专职项目经理负责联系和</w:t>
      </w:r>
      <w:r>
        <w:rPr>
          <w:rFonts w:hint="eastAsia" w:ascii="宋体" w:hAnsi="宋体" w:eastAsia="宋体" w:cs="宋体"/>
          <w:b w:val="0"/>
          <w:bCs/>
          <w:color w:val="auto"/>
          <w:sz w:val="21"/>
          <w:szCs w:val="21"/>
          <w:highlight w:val="none"/>
          <w:lang w:eastAsia="zh-CN"/>
        </w:rPr>
        <w:t>工程施工</w:t>
      </w:r>
      <w:r>
        <w:rPr>
          <w:rFonts w:hint="eastAsia" w:ascii="宋体" w:hAnsi="宋体" w:eastAsia="宋体" w:cs="宋体"/>
          <w:b w:val="0"/>
          <w:bCs/>
          <w:color w:val="auto"/>
          <w:sz w:val="21"/>
          <w:szCs w:val="21"/>
          <w:highlight w:val="none"/>
        </w:rPr>
        <w:t>工作的有关事项，参加协调会，协调合同执行过程中遇到的问题，并配备专职安全员每日巡视现场，安全员必须持证上岗;</w:t>
      </w:r>
    </w:p>
    <w:p w14:paraId="04D8B76B">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lang w:eastAsia="zh-CN"/>
        </w:rPr>
      </w:pPr>
      <w:r>
        <w:rPr>
          <w:rFonts w:hint="eastAsia" w:ascii="宋体" w:hAnsi="宋体" w:eastAsia="宋体" w:cs="宋体"/>
          <w:b w:val="0"/>
          <w:bCs/>
          <w:color w:val="auto"/>
          <w:sz w:val="21"/>
          <w:szCs w:val="21"/>
          <w:highlight w:val="none"/>
        </w:rPr>
        <w:t>12</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乙方应严格执行市建尘治发</w:t>
      </w:r>
      <w:r>
        <w:rPr>
          <w:rFonts w:hint="eastAsia" w:ascii="宋体" w:hAnsi="宋体" w:eastAsia="宋体" w:cs="宋体"/>
          <w:b w:val="0"/>
          <w:color w:val="auto"/>
          <w:sz w:val="21"/>
          <w:szCs w:val="21"/>
          <w:highlight w:val="none"/>
          <w:shd w:val="clear" w:color="auto" w:fill="FFFFFF"/>
          <w:lang w:bidi="ar"/>
        </w:rPr>
        <w:t>〔2017〕</w:t>
      </w:r>
      <w:r>
        <w:rPr>
          <w:rFonts w:hint="eastAsia" w:ascii="宋体" w:hAnsi="宋体" w:eastAsia="宋体" w:cs="宋体"/>
          <w:b w:val="0"/>
          <w:bCs/>
          <w:color w:val="auto"/>
          <w:sz w:val="21"/>
          <w:szCs w:val="21"/>
          <w:highlight w:val="none"/>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r>
        <w:rPr>
          <w:rFonts w:hint="eastAsia" w:ascii="宋体" w:hAnsi="宋体" w:eastAsia="宋体" w:cs="宋体"/>
          <w:b w:val="0"/>
          <w:bCs/>
          <w:color w:val="auto"/>
          <w:sz w:val="21"/>
          <w:szCs w:val="21"/>
          <w:highlight w:val="none"/>
          <w:lang w:eastAsia="zh-CN"/>
        </w:rPr>
        <w:t>；</w:t>
      </w:r>
    </w:p>
    <w:p w14:paraId="3C02F4A3">
      <w:pPr>
        <w:keepNext w:val="0"/>
        <w:keepLines w:val="0"/>
        <w:pageBreakBefore w:val="0"/>
        <w:widowControl w:val="0"/>
        <w:shd w:val="clear" w:color="auto" w:fill="auto"/>
        <w:kinsoku/>
        <w:wordWrap/>
        <w:overflowPunct/>
        <w:topLinePunct w:val="0"/>
        <w:autoSpaceDE/>
        <w:autoSpaceDN/>
        <w:bidi w:val="0"/>
        <w:adjustRightInd/>
        <w:snapToGrid w:val="0"/>
        <w:spacing w:line="560" w:lineRule="exact"/>
        <w:ind w:right="0" w:rightChars="0" w:firstLine="420" w:firstLineChars="200"/>
        <w:textAlignment w:val="auto"/>
        <w:rPr>
          <w:rFonts w:hint="eastAsia" w:ascii="宋体" w:hAnsi="宋体" w:eastAsia="宋体" w:cs="宋体"/>
          <w:b w:val="0"/>
          <w:bCs/>
          <w:color w:val="auto"/>
          <w:sz w:val="21"/>
          <w:szCs w:val="21"/>
          <w:highlight w:val="none"/>
        </w:rPr>
      </w:pPr>
      <w:r>
        <w:rPr>
          <w:rFonts w:hint="eastAsia" w:ascii="宋体" w:hAnsi="宋体" w:eastAsia="宋体" w:cs="宋体"/>
          <w:b w:val="0"/>
          <w:bCs/>
          <w:color w:val="auto"/>
          <w:sz w:val="21"/>
          <w:szCs w:val="21"/>
          <w:highlight w:val="none"/>
        </w:rPr>
        <w:t>13</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rPr>
        <w:t>及时向甲方汇报施工进度及安全情况;</w:t>
      </w:r>
    </w:p>
    <w:p w14:paraId="2AC3822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 w:val="0"/>
          <w:bCs/>
          <w:color w:val="auto"/>
          <w:sz w:val="21"/>
          <w:szCs w:val="21"/>
          <w:highlight w:val="none"/>
        </w:rPr>
        <w:t>14</w:t>
      </w:r>
      <w:r>
        <w:rPr>
          <w:rFonts w:hint="eastAsia" w:ascii="宋体" w:hAnsi="宋体" w:eastAsia="宋体" w:cs="宋体"/>
          <w:b w:val="0"/>
          <w:bCs/>
          <w:color w:val="auto"/>
          <w:sz w:val="21"/>
          <w:szCs w:val="21"/>
          <w:highlight w:val="none"/>
          <w:lang w:eastAsia="zh-CN"/>
        </w:rPr>
        <w:t>、</w:t>
      </w:r>
      <w:r>
        <w:rPr>
          <w:rFonts w:hint="eastAsia" w:ascii="宋体" w:hAnsi="宋体" w:eastAsia="宋体" w:cs="宋体"/>
          <w:b w:val="0"/>
          <w:bCs/>
          <w:color w:val="auto"/>
          <w:sz w:val="21"/>
          <w:szCs w:val="21"/>
          <w:highlight w:val="none"/>
          <w:lang w:val="en-US" w:eastAsia="zh-CN"/>
        </w:rPr>
        <w:t>完</w:t>
      </w:r>
      <w:r>
        <w:rPr>
          <w:rFonts w:hint="eastAsia" w:ascii="宋体" w:hAnsi="宋体" w:eastAsia="宋体" w:cs="宋体"/>
          <w:b w:val="0"/>
          <w:bCs/>
          <w:color w:val="auto"/>
          <w:sz w:val="21"/>
          <w:szCs w:val="21"/>
          <w:highlight w:val="none"/>
        </w:rPr>
        <w:t>成甲方交办的与工程范围内有关的其它临时性工作。</w:t>
      </w:r>
    </w:p>
    <w:p w14:paraId="160886E7">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bCs/>
          <w:color w:val="auto"/>
          <w:kern w:val="0"/>
          <w:sz w:val="21"/>
          <w:szCs w:val="21"/>
          <w:highlight w:val="none"/>
        </w:rPr>
        <w:t>第</w:t>
      </w:r>
      <w:r>
        <w:rPr>
          <w:rFonts w:hint="eastAsia" w:ascii="宋体" w:hAnsi="宋体" w:eastAsia="宋体" w:cs="宋体"/>
          <w:b/>
          <w:bCs/>
          <w:color w:val="auto"/>
          <w:kern w:val="0"/>
          <w:sz w:val="21"/>
          <w:szCs w:val="21"/>
          <w:highlight w:val="none"/>
          <w:lang w:eastAsia="zh-CN"/>
        </w:rPr>
        <w:t>十</w:t>
      </w:r>
      <w:r>
        <w:rPr>
          <w:rFonts w:hint="eastAsia" w:ascii="宋体" w:hAnsi="宋体" w:eastAsia="宋体" w:cs="宋体"/>
          <w:b/>
          <w:bCs/>
          <w:color w:val="auto"/>
          <w:kern w:val="0"/>
          <w:sz w:val="21"/>
          <w:szCs w:val="21"/>
          <w:highlight w:val="none"/>
        </w:rPr>
        <w:t xml:space="preserve">条  </w:t>
      </w:r>
      <w:r>
        <w:rPr>
          <w:rFonts w:hint="eastAsia" w:ascii="宋体" w:hAnsi="宋体" w:eastAsia="宋体" w:cs="宋体"/>
          <w:b/>
          <w:color w:val="auto"/>
          <w:sz w:val="21"/>
          <w:szCs w:val="21"/>
          <w:highlight w:val="none"/>
        </w:rPr>
        <w:t>违约责任</w:t>
      </w:r>
    </w:p>
    <w:p w14:paraId="27AE1F19">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1</w:t>
      </w:r>
      <w:r>
        <w:rPr>
          <w:rFonts w:hint="eastAsia" w:ascii="宋体" w:hAnsi="宋体" w:eastAsia="宋体" w:cs="宋体"/>
          <w:b/>
          <w:color w:val="auto"/>
          <w:sz w:val="21"/>
          <w:szCs w:val="21"/>
          <w:highlight w:val="none"/>
        </w:rPr>
        <w:t>、甲方的违约责任：</w:t>
      </w:r>
    </w:p>
    <w:p w14:paraId="205D30B3">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rPr>
        <w:t>1</w:t>
      </w: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、未能按承包合同的约定履行自己应负的责任。除竣工日期得以顺延外，还应赔偿因此发生的实际损失</w:t>
      </w:r>
      <w:r>
        <w:rPr>
          <w:rFonts w:hint="eastAsia" w:ascii="宋体" w:hAnsi="宋体" w:eastAsia="宋体" w:cs="宋体"/>
          <w:bCs/>
          <w:color w:val="auto"/>
          <w:sz w:val="21"/>
          <w:szCs w:val="21"/>
          <w:highlight w:val="none"/>
          <w:lang w:eastAsia="zh-CN"/>
        </w:rPr>
        <w:t>。</w:t>
      </w:r>
    </w:p>
    <w:p w14:paraId="290BA1D9">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2、工程中途停建、缓建或由于设计变更以及设计错误造成的返工，应采取措施弥补或减少损失。同时，赔偿乙方由此而造成的停工、窝工、返工、倒运、人员与机械设备调迁、材料与构件积压的实际损失</w:t>
      </w:r>
      <w:r>
        <w:rPr>
          <w:rFonts w:hint="eastAsia" w:ascii="宋体" w:hAnsi="宋体" w:eastAsia="宋体" w:cs="宋体"/>
          <w:bCs/>
          <w:color w:val="auto"/>
          <w:sz w:val="21"/>
          <w:szCs w:val="21"/>
          <w:highlight w:val="none"/>
          <w:lang w:eastAsia="zh-CN"/>
        </w:rPr>
        <w:t>。</w:t>
      </w:r>
    </w:p>
    <w:p w14:paraId="5A95817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lang w:eastAsia="zh-CN"/>
        </w:rPr>
      </w:pPr>
      <w:r>
        <w:rPr>
          <w:rFonts w:hint="eastAsia" w:ascii="宋体" w:hAnsi="宋体" w:eastAsia="宋体" w:cs="宋体"/>
          <w:bCs/>
          <w:color w:val="auto"/>
          <w:sz w:val="21"/>
          <w:szCs w:val="21"/>
          <w:highlight w:val="none"/>
          <w:lang w:val="en-US" w:eastAsia="zh-CN"/>
        </w:rPr>
        <w:t>1.</w:t>
      </w:r>
      <w:r>
        <w:rPr>
          <w:rFonts w:hint="eastAsia" w:ascii="宋体" w:hAnsi="宋体" w:eastAsia="宋体" w:cs="宋体"/>
          <w:bCs/>
          <w:color w:val="auto"/>
          <w:sz w:val="21"/>
          <w:szCs w:val="21"/>
          <w:highlight w:val="none"/>
        </w:rPr>
        <w:t>3、工程未经验收，甲方提前使用或擅自动用，因此而发生的质量或其它问题，由甲方承担责任</w:t>
      </w:r>
      <w:r>
        <w:rPr>
          <w:rFonts w:hint="eastAsia" w:ascii="宋体" w:hAnsi="宋体" w:eastAsia="宋体" w:cs="宋体"/>
          <w:bCs/>
          <w:color w:val="auto"/>
          <w:sz w:val="21"/>
          <w:szCs w:val="21"/>
          <w:highlight w:val="none"/>
          <w:lang w:eastAsia="zh-CN"/>
        </w:rPr>
        <w:t>。</w:t>
      </w:r>
    </w:p>
    <w:p w14:paraId="0CF85509">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lang w:val="en-US" w:eastAsia="zh-CN"/>
        </w:rPr>
        <w:t>2</w:t>
      </w:r>
      <w:r>
        <w:rPr>
          <w:rFonts w:hint="eastAsia" w:ascii="宋体" w:hAnsi="宋体" w:eastAsia="宋体" w:cs="宋体"/>
          <w:b/>
          <w:color w:val="auto"/>
          <w:sz w:val="21"/>
          <w:szCs w:val="21"/>
          <w:highlight w:val="none"/>
        </w:rPr>
        <w:t>、乙方的违约责任：</w:t>
      </w:r>
    </w:p>
    <w:p w14:paraId="78C3B4B2">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2.1</w:t>
      </w:r>
      <w:r>
        <w:rPr>
          <w:rFonts w:hint="eastAsia" w:ascii="宋体" w:hAnsi="宋体" w:eastAsia="宋体" w:cs="宋体"/>
          <w:bCs/>
          <w:color w:val="auto"/>
          <w:sz w:val="21"/>
          <w:szCs w:val="21"/>
          <w:highlight w:val="none"/>
        </w:rPr>
        <w:t>、乙方未能按时完成</w:t>
      </w:r>
      <w:r>
        <w:rPr>
          <w:rFonts w:hint="eastAsia" w:ascii="宋体" w:hAnsi="宋体" w:eastAsia="宋体" w:cs="宋体"/>
          <w:bCs/>
          <w:color w:val="auto"/>
          <w:sz w:val="21"/>
          <w:szCs w:val="21"/>
          <w:highlight w:val="none"/>
          <w:lang w:eastAsia="zh-CN"/>
        </w:rPr>
        <w:t>本工程项目</w:t>
      </w:r>
      <w:r>
        <w:rPr>
          <w:rFonts w:hint="eastAsia" w:ascii="宋体" w:hAnsi="宋体" w:eastAsia="宋体" w:cs="宋体"/>
          <w:bCs/>
          <w:color w:val="auto"/>
          <w:sz w:val="21"/>
          <w:szCs w:val="21"/>
          <w:highlight w:val="none"/>
        </w:rPr>
        <w:t>任务的，每延期一日应按</w:t>
      </w:r>
      <w:r>
        <w:rPr>
          <w:rFonts w:hint="eastAsia" w:ascii="宋体" w:hAnsi="宋体" w:eastAsia="宋体" w:cs="宋体"/>
          <w:bCs/>
          <w:color w:val="auto"/>
          <w:sz w:val="21"/>
          <w:szCs w:val="21"/>
          <w:highlight w:val="none"/>
          <w:lang w:eastAsia="zh-CN"/>
        </w:rPr>
        <w:t>合同</w:t>
      </w:r>
      <w:r>
        <w:rPr>
          <w:rFonts w:hint="eastAsia" w:ascii="宋体" w:hAnsi="宋体" w:eastAsia="宋体" w:cs="宋体"/>
          <w:bCs/>
          <w:color w:val="auto"/>
          <w:sz w:val="21"/>
          <w:szCs w:val="21"/>
          <w:highlight w:val="none"/>
        </w:rPr>
        <w:t>价款</w:t>
      </w:r>
      <w:r>
        <w:rPr>
          <w:rFonts w:hint="eastAsia" w:ascii="宋体" w:hAnsi="宋体" w:eastAsia="宋体" w:cs="宋体"/>
          <w:bCs/>
          <w:color w:val="auto"/>
          <w:sz w:val="21"/>
          <w:szCs w:val="21"/>
          <w:highlight w:val="none"/>
          <w:lang w:eastAsia="zh-CN"/>
        </w:rPr>
        <w:t>（暂定）</w:t>
      </w:r>
      <w:r>
        <w:rPr>
          <w:rFonts w:hint="eastAsia" w:ascii="宋体" w:hAnsi="宋体" w:eastAsia="宋体" w:cs="宋体"/>
          <w:bCs/>
          <w:color w:val="auto"/>
          <w:sz w:val="21"/>
          <w:szCs w:val="21"/>
          <w:highlight w:val="none"/>
        </w:rPr>
        <w:t>的</w:t>
      </w:r>
      <w:r>
        <w:rPr>
          <w:rFonts w:hint="eastAsia" w:ascii="宋体" w:hAnsi="宋体" w:eastAsia="宋体" w:cs="宋体"/>
          <w:bCs/>
          <w:color w:val="auto"/>
          <w:sz w:val="21"/>
          <w:szCs w:val="21"/>
          <w:highlight w:val="none"/>
          <w:lang w:val="en-US" w:eastAsia="zh-CN"/>
        </w:rPr>
        <w:t>5</w:t>
      </w:r>
      <w:r>
        <w:rPr>
          <w:rFonts w:hint="eastAsia" w:ascii="宋体" w:hAnsi="宋体" w:eastAsia="宋体" w:cs="宋体"/>
          <w:bCs/>
          <w:color w:val="auto"/>
          <w:sz w:val="21"/>
          <w:szCs w:val="21"/>
          <w:highlight w:val="none"/>
        </w:rPr>
        <w:t>％／天向甲方支付违约金（从工程款中直接扣除）；无故延期15日以上视为根本性违约，甲方有权解除本合同，乙方除应全额退还甲方已支付的工程款外，还应向甲方支付违约金。</w:t>
      </w:r>
    </w:p>
    <w:p w14:paraId="0DD6A94A">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lang w:val="en-US" w:eastAsia="zh-CN"/>
        </w:rPr>
        <w:t>2.2、</w:t>
      </w:r>
      <w:r>
        <w:rPr>
          <w:rFonts w:hint="eastAsia" w:ascii="宋体" w:hAnsi="宋体" w:eastAsia="宋体" w:cs="宋体"/>
          <w:bCs/>
          <w:color w:val="auto"/>
          <w:sz w:val="21"/>
          <w:szCs w:val="21"/>
          <w:highlight w:val="none"/>
        </w:rPr>
        <w:t>工程出现质量问题视为乙方严重违约，视情节轻重乙方应按</w:t>
      </w:r>
      <w:r>
        <w:rPr>
          <w:rFonts w:hint="eastAsia" w:ascii="宋体" w:hAnsi="宋体" w:eastAsia="宋体" w:cs="宋体"/>
          <w:bCs/>
          <w:color w:val="auto"/>
          <w:sz w:val="21"/>
          <w:szCs w:val="21"/>
          <w:highlight w:val="none"/>
          <w:lang w:eastAsia="zh-CN"/>
        </w:rPr>
        <w:t>合同</w:t>
      </w:r>
      <w:r>
        <w:rPr>
          <w:rFonts w:hint="eastAsia" w:ascii="宋体" w:hAnsi="宋体" w:eastAsia="宋体" w:cs="宋体"/>
          <w:bCs/>
          <w:color w:val="auto"/>
          <w:sz w:val="21"/>
          <w:szCs w:val="21"/>
          <w:highlight w:val="none"/>
        </w:rPr>
        <w:t>价款</w:t>
      </w:r>
      <w:r>
        <w:rPr>
          <w:rFonts w:hint="eastAsia" w:ascii="宋体" w:hAnsi="宋体" w:eastAsia="宋体" w:cs="宋体"/>
          <w:bCs/>
          <w:color w:val="auto"/>
          <w:sz w:val="21"/>
          <w:szCs w:val="21"/>
          <w:highlight w:val="none"/>
          <w:lang w:eastAsia="zh-CN"/>
        </w:rPr>
        <w:t>（暂定）</w:t>
      </w:r>
      <w:r>
        <w:rPr>
          <w:rFonts w:hint="eastAsia" w:ascii="宋体" w:hAnsi="宋体" w:eastAsia="宋体" w:cs="宋体"/>
          <w:bCs/>
          <w:color w:val="auto"/>
          <w:sz w:val="21"/>
          <w:szCs w:val="21"/>
          <w:highlight w:val="none"/>
        </w:rPr>
        <w:t>的10%-30%向甲方支付违约金（可从工程款中直接扣除），此外应赔偿因此给甲方造成的损失。</w:t>
      </w:r>
    </w:p>
    <w:p w14:paraId="64C4FCA3">
      <w:pPr>
        <w:keepNext w:val="0"/>
        <w:keepLines w:val="0"/>
        <w:pageBreakBefore w:val="0"/>
        <w:shd w:val="clear" w:color="auto" w:fill="auto"/>
        <w:kinsoku/>
        <w:wordWrap/>
        <w:overflowPunct/>
        <w:topLinePunct w:val="0"/>
        <w:autoSpaceDE/>
        <w:autoSpaceDN/>
        <w:bidi w:val="0"/>
        <w:snapToGrid w:val="0"/>
        <w:spacing w:line="560" w:lineRule="exact"/>
        <w:ind w:right="0" w:rightChars="0" w:firstLine="422" w:firstLineChars="200"/>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lang w:val="en-US" w:eastAsia="zh-CN"/>
        </w:rPr>
        <w:t>3</w:t>
      </w:r>
      <w:r>
        <w:rPr>
          <w:rFonts w:hint="eastAsia" w:ascii="宋体" w:hAnsi="宋体" w:eastAsia="宋体" w:cs="宋体"/>
          <w:b/>
          <w:color w:val="auto"/>
          <w:sz w:val="21"/>
          <w:szCs w:val="21"/>
          <w:highlight w:val="none"/>
        </w:rPr>
        <w:t>、协议一方擅自解除或终止本合同的，违约方应按</w:t>
      </w:r>
      <w:r>
        <w:rPr>
          <w:rFonts w:hint="eastAsia" w:ascii="宋体" w:hAnsi="宋体" w:eastAsia="宋体" w:cs="宋体"/>
          <w:b/>
          <w:color w:val="auto"/>
          <w:sz w:val="21"/>
          <w:szCs w:val="21"/>
          <w:highlight w:val="none"/>
          <w:lang w:eastAsia="zh-CN"/>
        </w:rPr>
        <w:t>合同暂定</w:t>
      </w:r>
      <w:r>
        <w:rPr>
          <w:rFonts w:hint="eastAsia" w:ascii="宋体" w:hAnsi="宋体" w:eastAsia="宋体" w:cs="宋体"/>
          <w:b/>
          <w:color w:val="auto"/>
          <w:sz w:val="21"/>
          <w:szCs w:val="21"/>
          <w:highlight w:val="none"/>
        </w:rPr>
        <w:t>价款的20%向守约方支付违约金。</w:t>
      </w:r>
    </w:p>
    <w:p w14:paraId="05D711A8">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第十</w:t>
      </w:r>
      <w:r>
        <w:rPr>
          <w:rFonts w:hint="eastAsia" w:ascii="宋体" w:hAnsi="宋体" w:eastAsia="宋体" w:cs="宋体"/>
          <w:b/>
          <w:bCs/>
          <w:color w:val="auto"/>
          <w:kern w:val="0"/>
          <w:sz w:val="21"/>
          <w:szCs w:val="21"/>
          <w:highlight w:val="none"/>
          <w:lang w:eastAsia="zh-CN"/>
        </w:rPr>
        <w:t>一</w:t>
      </w:r>
      <w:r>
        <w:rPr>
          <w:rFonts w:hint="eastAsia" w:ascii="宋体" w:hAnsi="宋体" w:eastAsia="宋体" w:cs="宋体"/>
          <w:b/>
          <w:bCs/>
          <w:color w:val="auto"/>
          <w:kern w:val="0"/>
          <w:sz w:val="21"/>
          <w:szCs w:val="21"/>
          <w:highlight w:val="none"/>
        </w:rPr>
        <w:t>条  争议解决</w:t>
      </w:r>
    </w:p>
    <w:p w14:paraId="19CDB035">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双方本着友好合作的态度,对合同履行过程中发生的</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"http://set2.mail.qq.com/cgi-bin/mail_spam?action=check_link&amp;spam=0&amp;url=http%3A%2F%2Fbaike%2Ebaidu%2Ecom%2Fview%2F322875%2Ehtm"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纠纷</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应及时协商解决,协商不成，向甲方所在地人民法院诉讼解决。</w:t>
      </w:r>
    </w:p>
    <w:p w14:paraId="18965831">
      <w:pPr>
        <w:pStyle w:val="8"/>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0"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第十</w:t>
      </w:r>
      <w:r>
        <w:rPr>
          <w:rFonts w:hint="eastAsia" w:ascii="宋体" w:hAnsi="宋体" w:eastAsia="宋体" w:cs="宋体"/>
          <w:b/>
          <w:bCs/>
          <w:color w:val="auto"/>
          <w:sz w:val="21"/>
          <w:szCs w:val="21"/>
          <w:highlight w:val="none"/>
          <w:lang w:eastAsia="zh-CN"/>
        </w:rPr>
        <w:t>二</w:t>
      </w:r>
      <w:r>
        <w:rPr>
          <w:rFonts w:hint="eastAsia" w:ascii="宋体" w:hAnsi="宋体" w:eastAsia="宋体" w:cs="宋体"/>
          <w:b/>
          <w:bCs/>
          <w:color w:val="auto"/>
          <w:sz w:val="21"/>
          <w:szCs w:val="21"/>
          <w:highlight w:val="none"/>
        </w:rPr>
        <w:t>条  合同变更与终止</w:t>
      </w:r>
    </w:p>
    <w:p w14:paraId="4F3C5B38">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1、合同期间任何一方不得随意变更、终止合同。</w:t>
      </w:r>
    </w:p>
    <w:p w14:paraId="2FF5A927">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2、本合同规定的履行期限届满，合同自动终止。</w:t>
      </w:r>
    </w:p>
    <w:p w14:paraId="491EA853">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3、因双方机构撤并、职能调整等原因，确需终止合同的，双方可协商终止合同。</w:t>
      </w:r>
    </w:p>
    <w:p w14:paraId="146EBD6F">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4、乙方应自觉遵守甲方工作纪律、规章制度，服从甲方管理。因乙方原因给甲方造成严重后果，甲方可以单方面解除合同。</w:t>
      </w:r>
    </w:p>
    <w:p w14:paraId="3D9DCCF4">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kern w:val="2"/>
          <w:sz w:val="21"/>
          <w:szCs w:val="21"/>
          <w:highlight w:val="none"/>
          <w:lang w:val="en-US" w:eastAsia="zh-CN" w:bidi="ar-SA"/>
        </w:rPr>
      </w:pPr>
      <w:r>
        <w:rPr>
          <w:rFonts w:hint="eastAsia" w:ascii="宋体" w:hAnsi="宋体" w:eastAsia="宋体" w:cs="宋体"/>
          <w:bCs/>
          <w:color w:val="auto"/>
          <w:kern w:val="2"/>
          <w:sz w:val="21"/>
          <w:szCs w:val="21"/>
          <w:highlight w:val="none"/>
          <w:lang w:val="en-US" w:eastAsia="zh-CN" w:bidi="ar-SA"/>
        </w:rPr>
        <w:t>5、合同继续履行将损害国家利益和社会公共利益的，双方应当变更或者终止合同，但变更的内容不得对</w:t>
      </w:r>
      <w:r>
        <w:rPr>
          <w:rFonts w:hint="eastAsia" w:ascii="宋体" w:hAnsi="宋体" w:cs="宋体"/>
          <w:bCs/>
          <w:color w:val="auto"/>
          <w:kern w:val="2"/>
          <w:sz w:val="21"/>
          <w:szCs w:val="21"/>
          <w:highlight w:val="none"/>
          <w:lang w:val="en-US" w:eastAsia="zh-CN" w:bidi="ar-SA"/>
        </w:rPr>
        <w:t>竞争性磋商文件</w:t>
      </w:r>
      <w:r>
        <w:rPr>
          <w:rFonts w:hint="eastAsia" w:ascii="宋体" w:hAnsi="宋体" w:eastAsia="宋体" w:cs="宋体"/>
          <w:bCs/>
          <w:color w:val="auto"/>
          <w:kern w:val="2"/>
          <w:sz w:val="21"/>
          <w:szCs w:val="21"/>
          <w:highlight w:val="none"/>
          <w:lang w:val="en-US" w:eastAsia="zh-CN" w:bidi="ar-SA"/>
        </w:rPr>
        <w:t>确定的事项和</w:t>
      </w:r>
      <w:r>
        <w:rPr>
          <w:rFonts w:hint="eastAsia" w:ascii="宋体" w:hAnsi="宋体" w:cs="宋体"/>
          <w:bCs/>
          <w:color w:val="auto"/>
          <w:kern w:val="2"/>
          <w:sz w:val="21"/>
          <w:szCs w:val="21"/>
          <w:highlight w:val="none"/>
          <w:lang w:val="en-US" w:eastAsia="zh-CN" w:bidi="ar-SA"/>
        </w:rPr>
        <w:t>响应文件</w:t>
      </w:r>
      <w:r>
        <w:rPr>
          <w:rFonts w:hint="eastAsia" w:ascii="宋体" w:hAnsi="宋体" w:eastAsia="宋体" w:cs="宋体"/>
          <w:bCs/>
          <w:color w:val="auto"/>
          <w:kern w:val="2"/>
          <w:sz w:val="21"/>
          <w:szCs w:val="21"/>
          <w:highlight w:val="none"/>
          <w:lang w:val="en-US" w:eastAsia="zh-CN" w:bidi="ar-SA"/>
        </w:rPr>
        <w:t>作实质性修改，有过错的一方应当承担赔偿责任，双方都有过错的，各自承担相应的责任。</w:t>
      </w:r>
    </w:p>
    <w:p w14:paraId="0F2B5928">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三</w:t>
      </w:r>
      <w:r>
        <w:rPr>
          <w:rFonts w:hint="eastAsia" w:ascii="宋体" w:hAnsi="宋体" w:eastAsia="宋体" w:cs="宋体"/>
          <w:b/>
          <w:color w:val="auto"/>
          <w:sz w:val="21"/>
          <w:szCs w:val="21"/>
          <w:highlight w:val="none"/>
        </w:rPr>
        <w:t xml:space="preserve">条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b/>
          <w:bCs/>
          <w:color w:val="auto"/>
          <w:kern w:val="0"/>
          <w:sz w:val="21"/>
          <w:szCs w:val="21"/>
          <w:highlight w:val="none"/>
        </w:rPr>
        <w:t>不可抗力</w:t>
      </w:r>
      <w:r>
        <w:rPr>
          <w:rFonts w:hint="eastAsia" w:ascii="宋体" w:hAnsi="宋体" w:eastAsia="宋体" w:cs="宋体"/>
          <w:b/>
          <w:bCs/>
          <w:color w:val="auto"/>
          <w:kern w:val="0"/>
          <w:sz w:val="21"/>
          <w:szCs w:val="21"/>
          <w:highlight w:val="none"/>
        </w:rPr>
        <w:fldChar w:fldCharType="end"/>
      </w:r>
    </w:p>
    <w:p w14:paraId="37F35FF1">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bCs/>
          <w:color w:val="auto"/>
          <w:sz w:val="21"/>
          <w:szCs w:val="21"/>
          <w:highlight w:val="none"/>
        </w:rPr>
      </w:pPr>
      <w:r>
        <w:rPr>
          <w:rFonts w:hint="eastAsia" w:ascii="宋体" w:hAnsi="宋体" w:eastAsia="宋体" w:cs="宋体"/>
          <w:color w:val="auto"/>
          <w:kern w:val="0"/>
          <w:sz w:val="21"/>
          <w:szCs w:val="21"/>
          <w:highlight w:val="none"/>
        </w:rPr>
        <w:t>甲乙双方任何一方由于</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不可抗力</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原因不能履行合同时，应及时向对</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方通</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违约责任</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w:t>
      </w:r>
    </w:p>
    <w:p w14:paraId="756E188C">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四</w:t>
      </w:r>
      <w:r>
        <w:rPr>
          <w:rFonts w:hint="eastAsia" w:ascii="宋体" w:hAnsi="宋体" w:eastAsia="宋体" w:cs="宋体"/>
          <w:b/>
          <w:color w:val="auto"/>
          <w:sz w:val="21"/>
          <w:szCs w:val="21"/>
          <w:highlight w:val="none"/>
        </w:rPr>
        <w:t>条　监督和管理</w:t>
      </w:r>
    </w:p>
    <w:p w14:paraId="05A9D3C3">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30A51A81">
      <w:pPr>
        <w:keepNext w:val="0"/>
        <w:keepLines w:val="0"/>
        <w:pageBreakBefore w:val="0"/>
        <w:shd w:val="clear" w:color="auto" w:fill="auto"/>
        <w:kinsoku/>
        <w:wordWrap/>
        <w:overflowPunct/>
        <w:topLinePunct w:val="0"/>
        <w:autoSpaceDE/>
        <w:autoSpaceDN/>
        <w:bidi w:val="0"/>
        <w:snapToGrid w:val="0"/>
        <w:spacing w:line="560" w:lineRule="exact"/>
        <w:ind w:right="0" w:rightChars="0" w:firstLine="420" w:firstLineChars="20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2、甲乙双方均应自觉配合有关监督管理部门对合同履行情况的监督检查，如实反映情况，提供有关资料；否则，将对有关单位、当事人按照有关规定予以处罚。</w:t>
      </w:r>
    </w:p>
    <w:p w14:paraId="2B8B6E99">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五</w:t>
      </w:r>
      <w:r>
        <w:rPr>
          <w:rFonts w:hint="eastAsia" w:ascii="宋体" w:hAnsi="宋体" w:eastAsia="宋体" w:cs="宋体"/>
          <w:b/>
          <w:color w:val="auto"/>
          <w:sz w:val="21"/>
          <w:szCs w:val="21"/>
          <w:highlight w:val="none"/>
        </w:rPr>
        <w:t xml:space="preserve">条  </w:t>
      </w:r>
      <w:r>
        <w:rPr>
          <w:rFonts w:hint="eastAsia" w:ascii="宋体" w:hAnsi="宋体" w:eastAsia="宋体" w:cs="宋体"/>
          <w:b/>
          <w:bCs/>
          <w:color w:val="auto"/>
          <w:kern w:val="0"/>
          <w:sz w:val="21"/>
          <w:szCs w:val="21"/>
          <w:highlight w:val="none"/>
        </w:rPr>
        <w:fldChar w:fldCharType="begin"/>
      </w:r>
      <w:r>
        <w:rPr>
          <w:rFonts w:hint="eastAsia" w:ascii="宋体" w:hAnsi="宋体" w:eastAsia="宋体" w:cs="宋体"/>
          <w:b/>
          <w:bCs/>
          <w:color w:val="auto"/>
          <w:kern w:val="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b/>
          <w:bCs/>
          <w:color w:val="auto"/>
          <w:kern w:val="0"/>
          <w:sz w:val="21"/>
          <w:szCs w:val="21"/>
          <w:highlight w:val="none"/>
        </w:rPr>
        <w:fldChar w:fldCharType="separate"/>
      </w:r>
      <w:r>
        <w:rPr>
          <w:rFonts w:hint="eastAsia" w:ascii="宋体" w:hAnsi="宋体" w:eastAsia="宋体" w:cs="宋体"/>
          <w:b/>
          <w:bCs/>
          <w:color w:val="auto"/>
          <w:kern w:val="0"/>
          <w:sz w:val="21"/>
          <w:szCs w:val="21"/>
          <w:highlight w:val="none"/>
        </w:rPr>
        <w:t>无效合同</w:t>
      </w:r>
      <w:r>
        <w:rPr>
          <w:rFonts w:hint="eastAsia" w:ascii="宋体" w:hAnsi="宋体" w:eastAsia="宋体" w:cs="宋体"/>
          <w:b/>
          <w:bCs/>
          <w:color w:val="auto"/>
          <w:kern w:val="0"/>
          <w:sz w:val="21"/>
          <w:szCs w:val="21"/>
          <w:highlight w:val="none"/>
        </w:rPr>
        <w:fldChar w:fldCharType="end"/>
      </w:r>
    </w:p>
    <w:p w14:paraId="71849583">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315" w:firstLineChars="150"/>
        <w:jc w:val="left"/>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rPr>
        <w:t>甲乙双方如因违反政府采购法及相关法律法规的规定，被宣告</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kern w:val="0"/>
          <w:sz w:val="21"/>
          <w:szCs w:val="21"/>
          <w:highlight w:val="none"/>
        </w:rPr>
        <w:t>合同无效</w:t>
      </w:r>
      <w:r>
        <w:rPr>
          <w:rFonts w:hint="eastAsia" w:ascii="宋体" w:hAnsi="宋体" w:eastAsia="宋体" w:cs="宋体"/>
          <w:color w:val="auto"/>
          <w:kern w:val="0"/>
          <w:sz w:val="21"/>
          <w:szCs w:val="21"/>
          <w:highlight w:val="none"/>
        </w:rPr>
        <w:fldChar w:fldCharType="end"/>
      </w:r>
      <w:r>
        <w:rPr>
          <w:rFonts w:hint="eastAsia" w:ascii="宋体" w:hAnsi="宋体" w:eastAsia="宋体" w:cs="宋体"/>
          <w:color w:val="auto"/>
          <w:kern w:val="0"/>
          <w:sz w:val="21"/>
          <w:szCs w:val="21"/>
          <w:highlight w:val="none"/>
        </w:rPr>
        <w:t>的，一切责任概由过错方自行承担。</w:t>
      </w:r>
    </w:p>
    <w:p w14:paraId="20CC728F">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jc w:val="left"/>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第十</w:t>
      </w:r>
      <w:r>
        <w:rPr>
          <w:rFonts w:hint="eastAsia" w:ascii="宋体" w:hAnsi="宋体" w:eastAsia="宋体" w:cs="宋体"/>
          <w:b/>
          <w:bCs/>
          <w:color w:val="auto"/>
          <w:kern w:val="0"/>
          <w:sz w:val="21"/>
          <w:szCs w:val="21"/>
          <w:highlight w:val="none"/>
          <w:lang w:eastAsia="zh-CN"/>
        </w:rPr>
        <w:t>六</w:t>
      </w:r>
      <w:r>
        <w:rPr>
          <w:rFonts w:hint="eastAsia" w:ascii="宋体" w:hAnsi="宋体" w:eastAsia="宋体" w:cs="宋体"/>
          <w:b/>
          <w:bCs/>
          <w:color w:val="auto"/>
          <w:kern w:val="0"/>
          <w:sz w:val="21"/>
          <w:szCs w:val="21"/>
          <w:highlight w:val="none"/>
        </w:rPr>
        <w:t>条  信用融资（如有）</w:t>
      </w:r>
    </w:p>
    <w:p w14:paraId="02861CEC">
      <w:pPr>
        <w:keepNext w:val="0"/>
        <w:keepLines w:val="0"/>
        <w:pageBreakBefore w:val="0"/>
        <w:widowControl/>
        <w:shd w:val="clear" w:color="auto" w:fill="auto"/>
        <w:kinsoku/>
        <w:wordWrap/>
        <w:overflowPunct/>
        <w:topLinePunct w:val="0"/>
        <w:autoSpaceDE/>
        <w:autoSpaceDN/>
        <w:bidi w:val="0"/>
        <w:snapToGrid w:val="0"/>
        <w:spacing w:line="560" w:lineRule="exact"/>
        <w:ind w:right="0" w:rightChars="0" w:firstLine="420" w:firstLineChars="200"/>
        <w:jc w:val="lef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 xml:space="preserve">银行名称：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，收款账号：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w:t>
      </w:r>
    </w:p>
    <w:p w14:paraId="7BF8863F">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
          <w:bCs/>
          <w:color w:val="auto"/>
          <w:sz w:val="21"/>
          <w:szCs w:val="21"/>
          <w:highlight w:val="none"/>
        </w:rPr>
      </w:pPr>
      <w:r>
        <w:rPr>
          <w:rFonts w:hint="eastAsia" w:ascii="宋体" w:hAnsi="宋体" w:eastAsia="宋体" w:cs="宋体"/>
          <w:b/>
          <w:color w:val="auto"/>
          <w:sz w:val="21"/>
          <w:szCs w:val="21"/>
          <w:highlight w:val="none"/>
        </w:rPr>
        <w:t>第十</w:t>
      </w:r>
      <w:r>
        <w:rPr>
          <w:rFonts w:hint="eastAsia" w:ascii="宋体" w:hAnsi="宋体" w:eastAsia="宋体" w:cs="宋体"/>
          <w:b/>
          <w:color w:val="auto"/>
          <w:sz w:val="21"/>
          <w:szCs w:val="21"/>
          <w:highlight w:val="none"/>
          <w:lang w:eastAsia="zh-CN"/>
        </w:rPr>
        <w:t>七</w:t>
      </w:r>
      <w:r>
        <w:rPr>
          <w:rFonts w:hint="eastAsia" w:ascii="宋体" w:hAnsi="宋体" w:eastAsia="宋体" w:cs="宋体"/>
          <w:b/>
          <w:color w:val="auto"/>
          <w:sz w:val="21"/>
          <w:szCs w:val="21"/>
          <w:highlight w:val="none"/>
        </w:rPr>
        <w:t>条  附  则</w:t>
      </w:r>
    </w:p>
    <w:p w14:paraId="26C14FFD">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一、甲方代表为</w:t>
      </w:r>
      <w:r>
        <w:rPr>
          <w:rFonts w:hint="eastAsia" w:ascii="宋体" w:hAnsi="宋体" w:eastAsia="宋体" w:cs="宋体"/>
          <w:bCs/>
          <w:color w:val="auto"/>
          <w:sz w:val="21"/>
          <w:szCs w:val="21"/>
          <w:highlight w:val="none"/>
          <w:u w:val="single"/>
        </w:rPr>
        <w:t>___________</w:t>
      </w:r>
      <w:r>
        <w:rPr>
          <w:rFonts w:hint="eastAsia" w:ascii="宋体" w:hAnsi="宋体" w:eastAsia="宋体" w:cs="宋体"/>
          <w:bCs/>
          <w:color w:val="auto"/>
          <w:sz w:val="21"/>
          <w:szCs w:val="21"/>
          <w:highlight w:val="none"/>
        </w:rPr>
        <w:t>，乙方代表为</w:t>
      </w:r>
      <w:r>
        <w:rPr>
          <w:rFonts w:hint="eastAsia" w:ascii="宋体" w:hAnsi="宋体" w:eastAsia="宋体" w:cs="宋体"/>
          <w:bCs/>
          <w:color w:val="auto"/>
          <w:sz w:val="21"/>
          <w:szCs w:val="21"/>
          <w:highlight w:val="none"/>
          <w:u w:val="single"/>
        </w:rPr>
        <w:t>___________</w:t>
      </w:r>
      <w:r>
        <w:rPr>
          <w:rFonts w:hint="eastAsia" w:ascii="宋体" w:hAnsi="宋体" w:eastAsia="宋体" w:cs="宋体"/>
          <w:bCs/>
          <w:color w:val="auto"/>
          <w:sz w:val="21"/>
          <w:szCs w:val="21"/>
          <w:highlight w:val="none"/>
        </w:rPr>
        <w:t>。</w:t>
      </w:r>
    </w:p>
    <w:p w14:paraId="257F5D7C">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二、</w:t>
      </w:r>
      <w:r>
        <w:rPr>
          <w:rFonts w:hint="eastAsia" w:ascii="宋体" w:hAnsi="宋体" w:eastAsia="宋体" w:cs="宋体"/>
          <w:color w:val="auto"/>
          <w:kern w:val="0"/>
          <w:sz w:val="21"/>
          <w:szCs w:val="21"/>
          <w:highlight w:val="none"/>
        </w:rPr>
        <w:t>本合同一式陆份,甲乙双方各执两份,采购代理机构两份;</w:t>
      </w:r>
      <w:r>
        <w:rPr>
          <w:rFonts w:hint="eastAsia" w:ascii="宋体" w:hAnsi="宋体" w:eastAsia="宋体" w:cs="宋体"/>
          <w:bCs/>
          <w:color w:val="auto"/>
          <w:sz w:val="21"/>
          <w:szCs w:val="21"/>
          <w:highlight w:val="none"/>
        </w:rPr>
        <w:t>自双方代表签字，加盖双方公章或合同专用章后生效。</w:t>
      </w:r>
    </w:p>
    <w:p w14:paraId="0BC8EB6B">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p>
    <w:p w14:paraId="5D313A0C">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采购人：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（公章）供应商：</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（公章）</w:t>
      </w:r>
    </w:p>
    <w:p w14:paraId="2AC09DC3">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地  址：</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482EE874">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邮政编码：</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邮政编码：</w:t>
      </w:r>
      <w:r>
        <w:rPr>
          <w:rFonts w:hint="eastAsia" w:ascii="宋体" w:hAnsi="宋体" w:eastAsia="宋体" w:cs="宋体"/>
          <w:bCs/>
          <w:color w:val="auto"/>
          <w:sz w:val="21"/>
          <w:szCs w:val="21"/>
          <w:highlight w:val="none"/>
          <w:u w:val="single"/>
        </w:rPr>
        <w:t xml:space="preserve">                      </w:t>
      </w:r>
    </w:p>
    <w:p w14:paraId="1916F0A3">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法定代表人：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u w:val="single"/>
          <w:lang w:val="en-US" w:eastAsia="zh-CN"/>
        </w:rPr>
        <w:t xml:space="preserve"> </w:t>
      </w:r>
      <w:r>
        <w:rPr>
          <w:rFonts w:hint="eastAsia" w:ascii="宋体" w:hAnsi="宋体" w:eastAsia="宋体" w:cs="宋体"/>
          <w:bCs/>
          <w:color w:val="auto"/>
          <w:sz w:val="21"/>
          <w:szCs w:val="21"/>
          <w:highlight w:val="none"/>
          <w:u w:val="single"/>
        </w:rPr>
        <w:t xml:space="preserve">    </w:t>
      </w:r>
    </w:p>
    <w:p w14:paraId="2401DAF9">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委托代理人：</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委托代理人：</w:t>
      </w:r>
      <w:r>
        <w:rPr>
          <w:rFonts w:hint="eastAsia" w:ascii="宋体" w:hAnsi="宋体" w:eastAsia="宋体" w:cs="宋体"/>
          <w:bCs/>
          <w:color w:val="auto"/>
          <w:sz w:val="21"/>
          <w:szCs w:val="21"/>
          <w:highlight w:val="none"/>
          <w:u w:val="single"/>
        </w:rPr>
        <w:t xml:space="preserve">                    </w:t>
      </w:r>
    </w:p>
    <w:p w14:paraId="14A6F822">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电    话：</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电    话：</w:t>
      </w:r>
      <w:r>
        <w:rPr>
          <w:rFonts w:hint="eastAsia" w:ascii="宋体" w:hAnsi="宋体" w:eastAsia="宋体" w:cs="宋体"/>
          <w:bCs/>
          <w:color w:val="auto"/>
          <w:sz w:val="21"/>
          <w:szCs w:val="21"/>
          <w:highlight w:val="none"/>
          <w:u w:val="single"/>
        </w:rPr>
        <w:t xml:space="preserve">                      </w:t>
      </w:r>
    </w:p>
    <w:p w14:paraId="393E70F3">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传    真：</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传    真：</w:t>
      </w:r>
      <w:r>
        <w:rPr>
          <w:rFonts w:hint="eastAsia" w:ascii="宋体" w:hAnsi="宋体" w:eastAsia="宋体" w:cs="宋体"/>
          <w:bCs/>
          <w:color w:val="auto"/>
          <w:sz w:val="21"/>
          <w:szCs w:val="21"/>
          <w:highlight w:val="none"/>
          <w:u w:val="single"/>
        </w:rPr>
        <w:t xml:space="preserve">                      </w:t>
      </w:r>
    </w:p>
    <w:p w14:paraId="511F68FD">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宋体" w:hAnsi="宋体" w:eastAsia="宋体" w:cs="宋体"/>
          <w:bCs/>
          <w:color w:val="auto"/>
          <w:sz w:val="21"/>
          <w:szCs w:val="21"/>
          <w:highlight w:val="none"/>
          <w:u w:val="single"/>
        </w:rPr>
      </w:pPr>
      <w:r>
        <w:rPr>
          <w:rFonts w:hint="eastAsia" w:ascii="宋体" w:hAnsi="宋体" w:eastAsia="宋体" w:cs="宋体"/>
          <w:bCs/>
          <w:color w:val="auto"/>
          <w:sz w:val="21"/>
          <w:szCs w:val="21"/>
          <w:highlight w:val="none"/>
        </w:rPr>
        <w:t>开户银行：</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开户银行：</w:t>
      </w:r>
      <w:r>
        <w:rPr>
          <w:rFonts w:hint="eastAsia" w:ascii="宋体" w:hAnsi="宋体" w:eastAsia="宋体" w:cs="宋体"/>
          <w:bCs/>
          <w:color w:val="auto"/>
          <w:sz w:val="21"/>
          <w:szCs w:val="21"/>
          <w:highlight w:val="none"/>
          <w:u w:val="single"/>
        </w:rPr>
        <w:t xml:space="preserve">                      </w:t>
      </w:r>
    </w:p>
    <w:p w14:paraId="3860A964">
      <w:pPr>
        <w:keepNext w:val="0"/>
        <w:keepLines w:val="0"/>
        <w:pageBreakBefore w:val="0"/>
        <w:shd w:val="clear" w:color="auto" w:fill="auto"/>
        <w:kinsoku/>
        <w:wordWrap/>
        <w:overflowPunct/>
        <w:topLinePunct w:val="0"/>
        <w:autoSpaceDE/>
        <w:autoSpaceDN/>
        <w:bidi w:val="0"/>
        <w:snapToGrid w:val="0"/>
        <w:spacing w:line="560" w:lineRule="exact"/>
        <w:ind w:right="0" w:rightChars="0"/>
        <w:rPr>
          <w:rFonts w:hint="eastAsia" w:ascii="仿宋" w:hAnsi="仿宋" w:eastAsia="仿宋" w:cs="仿宋"/>
          <w:bCs/>
          <w:color w:val="auto"/>
          <w:sz w:val="28"/>
          <w:szCs w:val="28"/>
          <w:highlight w:val="none"/>
        </w:rPr>
      </w:pPr>
      <w:r>
        <w:rPr>
          <w:rFonts w:hint="eastAsia" w:ascii="宋体" w:hAnsi="宋体" w:eastAsia="宋体" w:cs="宋体"/>
          <w:bCs/>
          <w:color w:val="auto"/>
          <w:sz w:val="21"/>
          <w:szCs w:val="21"/>
          <w:highlight w:val="none"/>
          <w:lang w:val="en-US" w:eastAsia="zh-CN"/>
        </w:rPr>
        <w:t>账</w:t>
      </w:r>
      <w:r>
        <w:rPr>
          <w:rFonts w:hint="eastAsia" w:ascii="宋体" w:hAnsi="宋体" w:eastAsia="宋体" w:cs="宋体"/>
          <w:bCs/>
          <w:color w:val="auto"/>
          <w:sz w:val="21"/>
          <w:szCs w:val="21"/>
          <w:highlight w:val="none"/>
        </w:rPr>
        <w:t xml:space="preserve">    号：</w:t>
      </w:r>
      <w:r>
        <w:rPr>
          <w:rFonts w:hint="eastAsia" w:ascii="宋体" w:hAnsi="宋体" w:eastAsia="宋体" w:cs="宋体"/>
          <w:bCs/>
          <w:color w:val="auto"/>
          <w:sz w:val="21"/>
          <w:szCs w:val="21"/>
          <w:highlight w:val="none"/>
          <w:u w:val="single"/>
        </w:rPr>
        <w:t xml:space="preserve">                       </w:t>
      </w:r>
      <w:r>
        <w:rPr>
          <w:rFonts w:hint="eastAsia" w:ascii="宋体" w:hAnsi="宋体" w:eastAsia="宋体" w:cs="宋体"/>
          <w:bCs/>
          <w:color w:val="auto"/>
          <w:sz w:val="21"/>
          <w:szCs w:val="21"/>
          <w:highlight w:val="none"/>
        </w:rPr>
        <w:t xml:space="preserve">  </w:t>
      </w:r>
      <w:r>
        <w:rPr>
          <w:rFonts w:hint="eastAsia" w:ascii="宋体" w:hAnsi="宋体" w:eastAsia="宋体" w:cs="宋体"/>
          <w:bCs/>
          <w:color w:val="auto"/>
          <w:sz w:val="21"/>
          <w:szCs w:val="21"/>
          <w:highlight w:val="none"/>
          <w:lang w:val="en-US" w:eastAsia="zh-CN"/>
        </w:rPr>
        <w:t>账</w:t>
      </w:r>
      <w:r>
        <w:rPr>
          <w:rFonts w:hint="eastAsia" w:ascii="宋体" w:hAnsi="宋体" w:eastAsia="宋体" w:cs="宋体"/>
          <w:bCs/>
          <w:color w:val="auto"/>
          <w:sz w:val="21"/>
          <w:szCs w:val="21"/>
          <w:highlight w:val="none"/>
        </w:rPr>
        <w:t xml:space="preserve">    号：</w:t>
      </w:r>
      <w:r>
        <w:rPr>
          <w:rFonts w:hint="eastAsia" w:ascii="宋体" w:hAnsi="宋体" w:eastAsia="宋体" w:cs="宋体"/>
          <w:bCs/>
          <w:color w:val="auto"/>
          <w:sz w:val="21"/>
          <w:szCs w:val="21"/>
          <w:highlight w:val="none"/>
          <w:u w:val="single"/>
        </w:rPr>
        <w:t xml:space="preserve">                 </w:t>
      </w:r>
      <w:r>
        <w:rPr>
          <w:rFonts w:hint="eastAsia" w:ascii="仿宋" w:hAnsi="仿宋" w:eastAsia="仿宋" w:cs="仿宋"/>
          <w:bCs/>
          <w:color w:val="auto"/>
          <w:sz w:val="28"/>
          <w:szCs w:val="28"/>
          <w:highlight w:val="none"/>
          <w:u w:val="single"/>
        </w:rPr>
        <w:t xml:space="preserve">     </w:t>
      </w:r>
    </w:p>
    <w:p w14:paraId="401E8480"/>
    <w:p w14:paraId="706E4597"/>
    <w:p w14:paraId="65EB321D"/>
    <w:p w14:paraId="5D52DFA5"/>
    <w:p w14:paraId="00894C79"/>
    <w:p w14:paraId="0F181C14"/>
    <w:p w14:paraId="457D00EC"/>
    <w:p w14:paraId="2BCDC875"/>
    <w:p w14:paraId="3A04C0D3"/>
    <w:p w14:paraId="3C9BD129"/>
    <w:p w14:paraId="0F93F191">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361DC05C">
      <w:pPr>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安全生产、文明施工责任书</w:t>
      </w:r>
    </w:p>
    <w:p w14:paraId="7F96D1AB">
      <w:pPr>
        <w:spacing w:line="240" w:lineRule="exact"/>
        <w:jc w:val="center"/>
        <w:rPr>
          <w:rFonts w:hint="eastAsia" w:ascii="宋体" w:hAnsi="宋体" w:eastAsia="宋体" w:cs="宋体"/>
          <w:b/>
          <w:bCs/>
          <w:color w:val="auto"/>
          <w:sz w:val="21"/>
          <w:szCs w:val="21"/>
          <w:highlight w:val="none"/>
        </w:rPr>
      </w:pPr>
    </w:p>
    <w:p w14:paraId="23310D89">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76E7D32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611BA68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根据《中华人民共和国安全生产法》、《建设工程安全生产管理条例》等相关法规政策，甲乙双方就本项目签署安全生产、文明施工责任书，主要内容如下：</w:t>
      </w:r>
    </w:p>
    <w:p w14:paraId="791BF583">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一、甲方责任：</w:t>
      </w:r>
    </w:p>
    <w:p w14:paraId="0455658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1、定期组织安全会议,随时组织安全检查和现场监督管理。</w:t>
      </w:r>
    </w:p>
    <w:p w14:paraId="0E024A06">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2、及时协调解决工程实施过程中各类管线的迁移和改造等问题。</w:t>
      </w:r>
    </w:p>
    <w:p w14:paraId="0ECADE1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3、及时处理施工过程中妨碍安全生产和文明施工的问题。</w:t>
      </w:r>
    </w:p>
    <w:p w14:paraId="0286F302">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4、及时传达和通报相关职能部门关于安全生产工作的重要指示和要求，督促乙方安全施工工作的落实。</w:t>
      </w:r>
    </w:p>
    <w:p w14:paraId="1368B25E">
      <w:pPr>
        <w:spacing w:line="360" w:lineRule="auto"/>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二、乙方责任：</w:t>
      </w:r>
    </w:p>
    <w:p w14:paraId="7028291C">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认真贯彻执行《中华人民共和国安全生产法》、《建设工程安全生产管理条例》等有关安全生产的法规政策。根据现场实际情况制订有效可行的安全与文明施工方案。及时处理施工过程中妨碍安全生产和文明施工的问题。</w:t>
      </w:r>
    </w:p>
    <w:p w14:paraId="6A64F76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建立健全安全组织管理机构，制订严格的安全管理制度和安全生产预案。现场施工人员全面掌握安全文明施工的方法和要领，安全生产文明施工责任人全过程进驻现场。应当健全安全生产制度，建立由法定代表人为第一责任人的责任体系，完善紧急救援措施，保证安全施工，做到“组织有保证，任务有要求，工作有检查，预防有措施”。</w:t>
      </w:r>
    </w:p>
    <w:p w14:paraId="67DA6BE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3、建立严格的对易燃、易爆等危险品管理制度和使用规范，配备充足的安全防护物品和器具。</w:t>
      </w:r>
    </w:p>
    <w:p w14:paraId="76AE581B">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施工现场设置醒目的安全标志和文明施工标语，做好施工现场的安全防护和围挡工作。施工前，乙方向职工介绍施工中有关安全、防火等规章制度及要求，提高职工的安全思想意识和自我保护能力，督促职工自觉遵守安全纪律、制度法规。乙方必须检查、督促施工人员严格遵守、认真执行。</w:t>
      </w:r>
    </w:p>
    <w:p w14:paraId="7E7A9A7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5、机械设备、脚手架等设施，在搭设、安装完毕并按规定验收后方可使用，严禁在未检验或检验不合格情况下投入使用。</w:t>
      </w:r>
    </w:p>
    <w:p w14:paraId="3B3A951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特种作业必须执行《国家特种作业人员安全技术培训考核管理规定》，经省、市、区的特种作业人员安全技术培训考核后持证上岗，起重吊装作业必须遵守“十不吊”规定，严禁违章、无证操作，严禁不懂电气、机械设备的人，擅自操作使用电气、机械设备。</w:t>
      </w:r>
    </w:p>
    <w:p w14:paraId="0E37B3E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必须严格执行各类防火、防爆制度和使用规范，易燃易爆场所严禁吸烟及动用明火，消防器材不得挪作他用。电焊、气焊割作业应按规定办理动火审批手续，严格遵守“十不烧”规定，严禁使用电炉。擅自乱拉电器线路造成后果均有肇事方负责。</w:t>
      </w:r>
    </w:p>
    <w:p w14:paraId="704DFE3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8、在施工中，应注意地下管线及高低压架空线路保护，甲方应详细交底，乙方应贯彻交底要求，如遇有情况，应及时和甲方联系，采取保护措施。</w:t>
      </w:r>
    </w:p>
    <w:p w14:paraId="71D9C2E5">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9、配备充足的安全防护物品和器具，监督施工人员自觉穿戴好安全防护用品。</w:t>
      </w:r>
    </w:p>
    <w:p w14:paraId="41694FDA">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10、施工人员应当按规定佩戴安全帽，应有效的控制施工过程中的扬尘、噪声和震动，按有关规定运输建筑材料、处置建筑渣土和各种废物。 </w:t>
      </w:r>
    </w:p>
    <w:p w14:paraId="6111CC4D">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积极配合相关部门的监督、检查和指导，对存在的问题，要制定整改措施、经费保障、完工日期等整改计划，及时采取有效措施，消除安全隐患，按规定的时间上交安全检查整改情况书面材料，并向甲方报送整改情况。   </w:t>
      </w:r>
    </w:p>
    <w:p w14:paraId="3FCE1A7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、加强</w:t>
      </w:r>
      <w:r>
        <w:rPr>
          <w:rFonts w:hint="eastAsia" w:ascii="宋体" w:hAnsi="宋体" w:eastAsia="宋体" w:cs="宋体"/>
          <w:color w:val="auto"/>
          <w:sz w:val="21"/>
          <w:szCs w:val="21"/>
          <w:highlight w:val="none"/>
          <w:lang w:val="en-US" w:eastAsia="zh-CN"/>
        </w:rPr>
        <w:t>施工</w:t>
      </w:r>
      <w:r>
        <w:rPr>
          <w:rFonts w:hint="eastAsia" w:ascii="宋体" w:hAnsi="宋体" w:eastAsia="宋体" w:cs="宋体"/>
          <w:color w:val="auto"/>
          <w:sz w:val="21"/>
          <w:szCs w:val="21"/>
          <w:highlight w:val="none"/>
        </w:rPr>
        <w:t>现场管理，完善各种安全防护设施，乙方承担施工过程中发生安全事故的全部责任和处罚。若发生安全事故，要立即组织力量进行救援，最大限度杜绝人员伤亡，及时上报事故情况，不得拖延或瞒报事故。安全事故发生后，要保护好现场，积极配合相关部门做好调查取证工作，按照责任及相关规定做好善后处理工作，消除安全隐患。</w:t>
      </w:r>
    </w:p>
    <w:p w14:paraId="4CB417FF">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、乙方应组织做好现场安全看护工作，若因看护不力导致的安全事故等由乙方承担全部责任。同时，乙方应组织开展拆迁区域的安全巡查工作，对发现的安全隐患应及时向甲方报告以采取解决措施。</w:t>
      </w:r>
    </w:p>
    <w:p w14:paraId="6B38C3F7">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、承担施工过程中发生安全事故的全部责任和处罚。</w:t>
      </w:r>
    </w:p>
    <w:p w14:paraId="30B5331E">
      <w:pPr>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、未注明事项，必须符合</w:t>
      </w:r>
      <w:r>
        <w:rPr>
          <w:rFonts w:hint="eastAsia" w:ascii="宋体" w:hAnsi="宋体" w:cs="宋体"/>
          <w:color w:val="auto"/>
          <w:sz w:val="21"/>
          <w:szCs w:val="21"/>
          <w:highlight w:val="none"/>
          <w:lang w:eastAsia="zh-CN"/>
        </w:rPr>
        <w:t>磋商文件</w:t>
      </w:r>
      <w:r>
        <w:rPr>
          <w:rFonts w:hint="eastAsia" w:ascii="宋体" w:hAnsi="宋体" w:eastAsia="宋体" w:cs="宋体"/>
          <w:color w:val="auto"/>
          <w:sz w:val="21"/>
          <w:szCs w:val="21"/>
          <w:highlight w:val="none"/>
        </w:rPr>
        <w:t>及国家相关法律、法规以及各级建设行政主管部门的相关要求。</w:t>
      </w:r>
    </w:p>
    <w:p w14:paraId="00FA4E9B">
      <w:pPr>
        <w:spacing w:line="360" w:lineRule="auto"/>
        <w:ind w:firstLine="420" w:firstLineChars="20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三、本责任书一式陆份，甲方执肆份、乙方执贰份，双方签字盖章后生效，工作完成后自动失效。</w:t>
      </w:r>
    </w:p>
    <w:p w14:paraId="2CA81540">
      <w:pPr>
        <w:tabs>
          <w:tab w:val="left" w:pos="180"/>
        </w:tabs>
        <w:spacing w:line="360" w:lineRule="auto"/>
        <w:ind w:left="-451" w:leftChars="-188" w:right="-883" w:rightChars="-368" w:firstLine="472" w:firstLineChars="2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甲方责任人：(签字)   公章      </w:t>
      </w:r>
    </w:p>
    <w:p w14:paraId="28DA87E7">
      <w:pPr>
        <w:tabs>
          <w:tab w:val="left" w:pos="180"/>
        </w:tabs>
        <w:spacing w:line="360" w:lineRule="auto"/>
        <w:ind w:left="-451" w:leftChars="-188" w:right="-883" w:rightChars="-368" w:firstLine="472" w:firstLineChars="225"/>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乙方责任人：(签字)    公章</w:t>
      </w:r>
    </w:p>
    <w:p w14:paraId="721B648F">
      <w:r>
        <w:rPr>
          <w:rFonts w:hint="eastAsia" w:ascii="宋体" w:hAnsi="宋体" w:eastAsia="宋体" w:cs="宋体"/>
          <w:color w:val="auto"/>
          <w:sz w:val="21"/>
          <w:szCs w:val="21"/>
          <w:highlight w:val="none"/>
        </w:rPr>
        <w:t xml:space="preserve">年   月   日                     年   月   日 </w:t>
      </w:r>
    </w:p>
    <w:p w14:paraId="45ACF7B2">
      <w:pPr>
        <w:pStyle w:val="9"/>
        <w:rPr>
          <w:rFonts w:hint="eastAsia"/>
          <w:lang w:val="en-US" w:eastAsia="zh-Hans"/>
        </w:rPr>
      </w:pPr>
    </w:p>
    <w:p w14:paraId="0EBE652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ZWIzNDg2MmIzZjExOTIzMmViNTBmYTMwYTk0ZWYifQ=="/>
  </w:docVars>
  <w:rsids>
    <w:rsidRoot w:val="0B19279A"/>
    <w:rsid w:val="09582735"/>
    <w:rsid w:val="099E7FE0"/>
    <w:rsid w:val="0B19279A"/>
    <w:rsid w:val="0D876BC0"/>
    <w:rsid w:val="11B60016"/>
    <w:rsid w:val="12765DEA"/>
    <w:rsid w:val="163F682C"/>
    <w:rsid w:val="2A7E0730"/>
    <w:rsid w:val="2B58183D"/>
    <w:rsid w:val="32C95A0E"/>
    <w:rsid w:val="394F042B"/>
    <w:rsid w:val="4A802994"/>
    <w:rsid w:val="4F641FD1"/>
    <w:rsid w:val="58E2723C"/>
    <w:rsid w:val="592C1B8E"/>
    <w:rsid w:val="61811074"/>
    <w:rsid w:val="6C5317FD"/>
    <w:rsid w:val="72DF3E4C"/>
    <w:rsid w:val="792E2D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 w:val="21"/>
      <w:szCs w:val="24"/>
    </w:rPr>
  </w:style>
  <w:style w:type="paragraph" w:styleId="3">
    <w:name w:val="Body Text First Indent"/>
    <w:basedOn w:val="2"/>
    <w:qFormat/>
    <w:uiPriority w:val="0"/>
    <w:pPr>
      <w:widowControl/>
      <w:spacing w:after="120"/>
      <w:ind w:firstLine="420" w:firstLineChars="100"/>
    </w:pPr>
    <w:rPr>
      <w:rFonts w:ascii="Times New Roman" w:hAnsi="Times New Roman" w:eastAsia="宋体" w:cs="Times New Roman"/>
      <w:kern w:val="2"/>
      <w:sz w:val="28"/>
      <w:szCs w:val="24"/>
    </w:rPr>
  </w:style>
  <w:style w:type="table" w:styleId="5">
    <w:name w:val="Table Grid"/>
    <w:basedOn w:val="4"/>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
    <w:name w:val="正文空2格  1."/>
    <w:basedOn w:val="1"/>
    <w:qFormat/>
    <w:uiPriority w:val="0"/>
    <w:pPr>
      <w:adjustRightInd w:val="0"/>
      <w:spacing w:line="360" w:lineRule="auto"/>
      <w:ind w:firstLine="480" w:firstLineChars="200"/>
    </w:pPr>
    <w:rPr>
      <w:rFonts w:ascii="宋体" w:hAnsi="仿宋" w:eastAsia="仿宋" w:cs="宋体"/>
      <w:kern w:val="0"/>
      <w:sz w:val="28"/>
      <w:szCs w:val="28"/>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10</Pages>
  <Words>5331</Words>
  <Characters>5397</Characters>
  <Lines>0</Lines>
  <Paragraphs>0</Paragraphs>
  <TotalTime>0</TotalTime>
  <ScaleCrop>false</ScaleCrop>
  <LinksUpToDate>false</LinksUpToDate>
  <CharactersWithSpaces>6167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2025-01-10T06:19:00Z</dcterms:created>
  <dc:creator>나무</dc:creator>
  <cp:lastModifiedBy>w**l</cp:lastModifiedBy>
  <dcterms:modified xsi:type="dcterms:W3CDTF">2026-01-15T09:31:32Z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69D60AC7C3874DF4AC041307A94F6D31_13</vt:lpwstr>
  </property>
  <property fmtid="{D5CDD505-2E9C-101B-9397-08002B2CF9AE}" pid="4" name="KSOTemplateDocerSaveRecord">
    <vt:lpwstr>eyJoZGlkIjoiNzNlNmY1N2M1NzM2ZDVlNDc4Y2JjNjc0YjQwODU1NmQiLCJ1c2VySWQiOiI1NjUyMTA3MzYifQ==</vt:lpwstr>
  </property>
</Properties>
</file>