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0E60D">
      <w:pPr>
        <w:pStyle w:val="3"/>
        <w:spacing w:line="246" w:lineRule="auto"/>
        <w:rPr>
          <w:rFonts w:hint="eastAsia" w:ascii="仿宋" w:hAnsi="仿宋" w:eastAsia="仿宋" w:cs="仿宋"/>
        </w:rPr>
      </w:pPr>
    </w:p>
    <w:p w14:paraId="66C3232C">
      <w:pPr>
        <w:pStyle w:val="3"/>
        <w:spacing w:line="247" w:lineRule="auto"/>
        <w:rPr>
          <w:rFonts w:hint="eastAsia" w:ascii="仿宋" w:hAnsi="仿宋" w:eastAsia="仿宋" w:cs="仿宋"/>
        </w:rPr>
      </w:pPr>
    </w:p>
    <w:p w14:paraId="108C5627">
      <w:pPr>
        <w:spacing w:before="153" w:line="288" w:lineRule="auto"/>
        <w:ind w:left="1760" w:hanging="1760"/>
        <w:jc w:val="center"/>
        <w:outlineLvl w:val="0"/>
        <w:rPr>
          <w:rFonts w:hint="eastAsia" w:ascii="仿宋" w:hAnsi="仿宋" w:eastAsia="仿宋" w:cs="仿宋"/>
          <w:sz w:val="47"/>
          <w:szCs w:val="47"/>
          <w:lang w:eastAsia="zh-CN"/>
        </w:rPr>
      </w:pPr>
      <w:r>
        <w:rPr>
          <w:rFonts w:hint="eastAsia" w:ascii="仿宋" w:hAnsi="仿宋" w:eastAsia="仿宋" w:cs="仿宋"/>
          <w:b/>
          <w:bCs/>
          <w:spacing w:val="8"/>
          <w:sz w:val="47"/>
          <w:szCs w:val="47"/>
          <w:lang w:eastAsia="zh-CN"/>
        </w:rPr>
        <w:t>310国道（临潼、高陵段）和107省道（长安、鄠邑段)公路日常养护项目</w:t>
      </w:r>
    </w:p>
    <w:p w14:paraId="319CBA03">
      <w:pPr>
        <w:pStyle w:val="3"/>
        <w:spacing w:line="249" w:lineRule="auto"/>
        <w:rPr>
          <w:rFonts w:hint="eastAsia" w:ascii="仿宋" w:hAnsi="仿宋" w:eastAsia="仿宋" w:cs="仿宋"/>
        </w:rPr>
      </w:pPr>
    </w:p>
    <w:p w14:paraId="731CDFD2">
      <w:pPr>
        <w:pStyle w:val="3"/>
        <w:spacing w:line="249" w:lineRule="auto"/>
        <w:rPr>
          <w:rFonts w:hint="eastAsia" w:ascii="仿宋" w:hAnsi="仿宋" w:eastAsia="仿宋" w:cs="仿宋"/>
        </w:rPr>
      </w:pPr>
    </w:p>
    <w:p w14:paraId="2907CA4A">
      <w:pPr>
        <w:pStyle w:val="3"/>
        <w:spacing w:line="249" w:lineRule="auto"/>
        <w:rPr>
          <w:rFonts w:hint="eastAsia" w:ascii="仿宋" w:hAnsi="仿宋" w:eastAsia="仿宋" w:cs="仿宋"/>
        </w:rPr>
      </w:pPr>
    </w:p>
    <w:p w14:paraId="1107A93C">
      <w:pPr>
        <w:pStyle w:val="3"/>
        <w:spacing w:line="249" w:lineRule="auto"/>
        <w:rPr>
          <w:rFonts w:hint="eastAsia" w:ascii="仿宋" w:hAnsi="仿宋" w:eastAsia="仿宋" w:cs="仿宋"/>
        </w:rPr>
      </w:pPr>
    </w:p>
    <w:p w14:paraId="3B5066F0">
      <w:pPr>
        <w:pStyle w:val="3"/>
        <w:spacing w:line="249" w:lineRule="auto"/>
        <w:rPr>
          <w:rFonts w:hint="eastAsia" w:ascii="仿宋" w:hAnsi="仿宋" w:eastAsia="仿宋" w:cs="仿宋"/>
        </w:rPr>
      </w:pPr>
    </w:p>
    <w:p w14:paraId="6F8BDBE4">
      <w:pPr>
        <w:pStyle w:val="3"/>
        <w:spacing w:line="249" w:lineRule="auto"/>
        <w:rPr>
          <w:rFonts w:hint="eastAsia" w:ascii="仿宋" w:hAnsi="仿宋" w:eastAsia="仿宋" w:cs="仿宋"/>
        </w:rPr>
      </w:pPr>
    </w:p>
    <w:p w14:paraId="2CA8B3A2">
      <w:pPr>
        <w:pStyle w:val="3"/>
        <w:spacing w:line="249" w:lineRule="auto"/>
        <w:rPr>
          <w:rFonts w:hint="eastAsia" w:ascii="仿宋" w:hAnsi="仿宋" w:eastAsia="仿宋" w:cs="仿宋"/>
        </w:rPr>
      </w:pPr>
    </w:p>
    <w:p w14:paraId="2E6E75F2">
      <w:pPr>
        <w:pStyle w:val="3"/>
        <w:spacing w:line="249" w:lineRule="auto"/>
        <w:rPr>
          <w:rFonts w:hint="eastAsia" w:ascii="仿宋" w:hAnsi="仿宋" w:eastAsia="仿宋" w:cs="仿宋"/>
        </w:rPr>
      </w:pPr>
    </w:p>
    <w:p w14:paraId="09D7A8AC">
      <w:pPr>
        <w:pStyle w:val="3"/>
        <w:spacing w:line="249" w:lineRule="auto"/>
        <w:rPr>
          <w:rFonts w:hint="eastAsia" w:ascii="仿宋" w:hAnsi="仿宋" w:eastAsia="仿宋" w:cs="仿宋"/>
        </w:rPr>
      </w:pPr>
    </w:p>
    <w:p w14:paraId="64A02F65">
      <w:pPr>
        <w:pStyle w:val="3"/>
        <w:spacing w:line="250" w:lineRule="auto"/>
        <w:rPr>
          <w:rFonts w:hint="eastAsia" w:ascii="仿宋" w:hAnsi="仿宋" w:eastAsia="仿宋" w:cs="仿宋"/>
        </w:rPr>
      </w:pPr>
    </w:p>
    <w:p w14:paraId="187E02E4">
      <w:pPr>
        <w:pStyle w:val="3"/>
        <w:spacing w:line="250" w:lineRule="auto"/>
        <w:rPr>
          <w:rFonts w:hint="eastAsia" w:ascii="仿宋" w:hAnsi="仿宋" w:eastAsia="仿宋" w:cs="仿宋"/>
        </w:rPr>
      </w:pPr>
    </w:p>
    <w:p w14:paraId="24E34060">
      <w:pPr>
        <w:spacing w:before="153" w:line="219" w:lineRule="auto"/>
        <w:ind w:left="3679"/>
        <w:rPr>
          <w:rFonts w:hint="eastAsia" w:ascii="仿宋" w:hAnsi="仿宋" w:eastAsia="仿宋" w:cs="仿宋"/>
          <w:sz w:val="47"/>
          <w:szCs w:val="47"/>
        </w:rPr>
      </w:pPr>
      <w:r>
        <w:rPr>
          <w:rFonts w:hint="eastAsia" w:ascii="仿宋" w:hAnsi="仿宋" w:eastAsia="仿宋" w:cs="仿宋"/>
          <w:b/>
          <w:bCs/>
          <w:spacing w:val="4"/>
          <w:sz w:val="47"/>
          <w:szCs w:val="47"/>
        </w:rPr>
        <w:t>服务合同</w:t>
      </w:r>
    </w:p>
    <w:p w14:paraId="74FC4C63">
      <w:pPr>
        <w:pStyle w:val="3"/>
        <w:spacing w:line="242" w:lineRule="auto"/>
        <w:rPr>
          <w:rFonts w:hint="eastAsia" w:ascii="仿宋" w:hAnsi="仿宋" w:eastAsia="仿宋" w:cs="仿宋"/>
        </w:rPr>
      </w:pPr>
    </w:p>
    <w:p w14:paraId="78E121E4">
      <w:pPr>
        <w:pStyle w:val="3"/>
        <w:spacing w:line="242" w:lineRule="auto"/>
        <w:rPr>
          <w:rFonts w:hint="eastAsia" w:ascii="仿宋" w:hAnsi="仿宋" w:eastAsia="仿宋" w:cs="仿宋"/>
        </w:rPr>
      </w:pPr>
    </w:p>
    <w:p w14:paraId="38C84F9B">
      <w:pPr>
        <w:pStyle w:val="3"/>
        <w:spacing w:line="242" w:lineRule="auto"/>
        <w:rPr>
          <w:rFonts w:hint="eastAsia" w:ascii="仿宋" w:hAnsi="仿宋" w:eastAsia="仿宋" w:cs="仿宋"/>
        </w:rPr>
      </w:pPr>
    </w:p>
    <w:p w14:paraId="2FCC2557">
      <w:pPr>
        <w:pStyle w:val="3"/>
        <w:spacing w:line="242" w:lineRule="auto"/>
        <w:rPr>
          <w:rFonts w:hint="eastAsia" w:ascii="仿宋" w:hAnsi="仿宋" w:eastAsia="仿宋" w:cs="仿宋"/>
        </w:rPr>
      </w:pPr>
    </w:p>
    <w:p w14:paraId="698C8207">
      <w:pPr>
        <w:pStyle w:val="3"/>
        <w:spacing w:line="242" w:lineRule="auto"/>
        <w:rPr>
          <w:rFonts w:hint="eastAsia" w:ascii="仿宋" w:hAnsi="仿宋" w:eastAsia="仿宋" w:cs="仿宋"/>
        </w:rPr>
      </w:pPr>
    </w:p>
    <w:p w14:paraId="02E02FCB">
      <w:pPr>
        <w:pStyle w:val="3"/>
        <w:spacing w:line="242" w:lineRule="auto"/>
        <w:rPr>
          <w:rFonts w:hint="eastAsia" w:ascii="仿宋" w:hAnsi="仿宋" w:eastAsia="仿宋" w:cs="仿宋"/>
        </w:rPr>
      </w:pPr>
    </w:p>
    <w:p w14:paraId="6FB93EB6">
      <w:pPr>
        <w:pStyle w:val="3"/>
        <w:spacing w:line="242" w:lineRule="auto"/>
        <w:rPr>
          <w:rFonts w:hint="eastAsia" w:ascii="仿宋" w:hAnsi="仿宋" w:eastAsia="仿宋" w:cs="仿宋"/>
        </w:rPr>
      </w:pPr>
    </w:p>
    <w:p w14:paraId="5F3E20E3">
      <w:pPr>
        <w:pStyle w:val="3"/>
        <w:spacing w:line="242" w:lineRule="auto"/>
        <w:rPr>
          <w:rFonts w:hint="eastAsia" w:ascii="仿宋" w:hAnsi="仿宋" w:eastAsia="仿宋" w:cs="仿宋"/>
        </w:rPr>
      </w:pPr>
    </w:p>
    <w:p w14:paraId="77BFBA46">
      <w:pPr>
        <w:pStyle w:val="3"/>
        <w:spacing w:line="242" w:lineRule="auto"/>
        <w:rPr>
          <w:rFonts w:hint="eastAsia" w:ascii="仿宋" w:hAnsi="仿宋" w:eastAsia="仿宋" w:cs="仿宋"/>
        </w:rPr>
      </w:pPr>
    </w:p>
    <w:p w14:paraId="0B6DB66C">
      <w:pPr>
        <w:pStyle w:val="3"/>
        <w:spacing w:line="242" w:lineRule="auto"/>
        <w:rPr>
          <w:rFonts w:hint="eastAsia" w:ascii="仿宋" w:hAnsi="仿宋" w:eastAsia="仿宋" w:cs="仿宋"/>
        </w:rPr>
      </w:pPr>
    </w:p>
    <w:p w14:paraId="79461B9A">
      <w:pPr>
        <w:pStyle w:val="3"/>
        <w:spacing w:line="242" w:lineRule="auto"/>
        <w:rPr>
          <w:rFonts w:hint="eastAsia" w:ascii="仿宋" w:hAnsi="仿宋" w:eastAsia="仿宋" w:cs="仿宋"/>
        </w:rPr>
      </w:pPr>
    </w:p>
    <w:p w14:paraId="7F9486F5">
      <w:pPr>
        <w:pStyle w:val="3"/>
        <w:spacing w:line="242" w:lineRule="auto"/>
        <w:rPr>
          <w:rFonts w:hint="eastAsia" w:ascii="仿宋" w:hAnsi="仿宋" w:eastAsia="仿宋" w:cs="仿宋"/>
        </w:rPr>
      </w:pPr>
    </w:p>
    <w:p w14:paraId="1D0FA620">
      <w:pPr>
        <w:pStyle w:val="3"/>
        <w:spacing w:line="242" w:lineRule="auto"/>
        <w:rPr>
          <w:rFonts w:hint="eastAsia" w:ascii="仿宋" w:hAnsi="仿宋" w:eastAsia="仿宋" w:cs="仿宋"/>
        </w:rPr>
      </w:pPr>
    </w:p>
    <w:p w14:paraId="10358F95">
      <w:pPr>
        <w:pStyle w:val="3"/>
        <w:spacing w:line="242" w:lineRule="auto"/>
        <w:rPr>
          <w:rFonts w:hint="eastAsia" w:ascii="仿宋" w:hAnsi="仿宋" w:eastAsia="仿宋" w:cs="仿宋"/>
        </w:rPr>
      </w:pPr>
    </w:p>
    <w:p w14:paraId="26CF9C92">
      <w:pPr>
        <w:pStyle w:val="3"/>
        <w:spacing w:line="242" w:lineRule="auto"/>
        <w:rPr>
          <w:rFonts w:hint="eastAsia" w:ascii="仿宋" w:hAnsi="仿宋" w:eastAsia="仿宋" w:cs="仿宋"/>
        </w:rPr>
      </w:pPr>
    </w:p>
    <w:p w14:paraId="476517DE">
      <w:pPr>
        <w:pStyle w:val="3"/>
        <w:spacing w:line="242" w:lineRule="auto"/>
        <w:rPr>
          <w:rFonts w:hint="eastAsia" w:ascii="仿宋" w:hAnsi="仿宋" w:eastAsia="仿宋" w:cs="仿宋"/>
        </w:rPr>
      </w:pPr>
    </w:p>
    <w:p w14:paraId="5DB12213">
      <w:pPr>
        <w:pStyle w:val="3"/>
        <w:spacing w:line="243" w:lineRule="auto"/>
        <w:rPr>
          <w:rFonts w:hint="eastAsia" w:ascii="仿宋" w:hAnsi="仿宋" w:eastAsia="仿宋" w:cs="仿宋"/>
        </w:rPr>
      </w:pPr>
    </w:p>
    <w:p w14:paraId="383AF92E">
      <w:pPr>
        <w:pStyle w:val="3"/>
        <w:spacing w:line="243" w:lineRule="auto"/>
        <w:rPr>
          <w:rFonts w:hint="eastAsia" w:ascii="仿宋" w:hAnsi="仿宋" w:eastAsia="仿宋" w:cs="仿宋"/>
        </w:rPr>
      </w:pPr>
    </w:p>
    <w:p w14:paraId="47CC16DC">
      <w:pPr>
        <w:spacing w:before="114" w:line="219" w:lineRule="auto"/>
        <w:ind w:left="1098"/>
        <w:rPr>
          <w:rFonts w:hint="eastAsia" w:ascii="仿宋" w:hAnsi="仿宋" w:eastAsia="仿宋" w:cs="仿宋"/>
          <w:sz w:val="35"/>
          <w:szCs w:val="35"/>
          <w:lang w:eastAsia="zh-CN"/>
        </w:rPr>
      </w:pPr>
      <w:r>
        <w:rPr>
          <w:rFonts w:hint="eastAsia" w:ascii="仿宋" w:hAnsi="仿宋" w:eastAsia="仿宋" w:cs="仿宋"/>
          <w:b/>
          <w:bCs/>
          <w:spacing w:val="2"/>
          <w:sz w:val="35"/>
          <w:szCs w:val="35"/>
        </w:rPr>
        <w:t>甲方：</w:t>
      </w:r>
      <w:r>
        <w:rPr>
          <w:rFonts w:hint="eastAsia" w:ascii="仿宋" w:hAnsi="仿宋" w:eastAsia="仿宋" w:cs="仿宋"/>
          <w:b/>
          <w:bCs/>
          <w:spacing w:val="2"/>
          <w:sz w:val="35"/>
          <w:szCs w:val="35"/>
          <w:lang w:val="en-US" w:eastAsia="zh-CN"/>
        </w:rPr>
        <w:t xml:space="preserve"> </w:t>
      </w:r>
    </w:p>
    <w:p w14:paraId="414B22A9">
      <w:pPr>
        <w:spacing w:before="204" w:line="219" w:lineRule="auto"/>
        <w:ind w:left="1078"/>
        <w:rPr>
          <w:rFonts w:hint="eastAsia" w:ascii="仿宋" w:hAnsi="仿宋" w:eastAsia="仿宋" w:cs="仿宋"/>
          <w:sz w:val="35"/>
          <w:szCs w:val="35"/>
        </w:rPr>
      </w:pPr>
      <w:r>
        <w:rPr>
          <w:rFonts w:hint="eastAsia" w:ascii="仿宋" w:hAnsi="仿宋" w:eastAsia="仿宋" w:cs="仿宋"/>
          <w:b/>
          <w:bCs/>
          <w:spacing w:val="4"/>
          <w:sz w:val="35"/>
          <w:szCs w:val="35"/>
        </w:rPr>
        <w:t>乙方：</w:t>
      </w:r>
    </w:p>
    <w:p w14:paraId="2F3D3518">
      <w:pPr>
        <w:spacing w:before="254" w:line="219" w:lineRule="auto"/>
        <w:ind w:left="1048"/>
        <w:rPr>
          <w:rFonts w:hint="eastAsia" w:ascii="仿宋" w:hAnsi="仿宋" w:eastAsia="仿宋" w:cs="仿宋"/>
          <w:sz w:val="35"/>
          <w:szCs w:val="35"/>
        </w:rPr>
      </w:pPr>
      <w:r>
        <w:rPr>
          <w:rFonts w:hint="eastAsia" w:ascii="仿宋" w:hAnsi="仿宋" w:eastAsia="仿宋" w:cs="仿宋"/>
          <w:b/>
          <w:bCs/>
          <w:spacing w:val="41"/>
          <w:sz w:val="35"/>
          <w:szCs w:val="35"/>
        </w:rPr>
        <w:t>签订时间：</w:t>
      </w:r>
      <w:r>
        <w:rPr>
          <w:rFonts w:hint="eastAsia" w:ascii="仿宋" w:hAnsi="仿宋" w:eastAsia="仿宋" w:cs="仿宋"/>
          <w:b/>
          <w:bCs/>
          <w:spacing w:val="41"/>
          <w:sz w:val="35"/>
          <w:szCs w:val="35"/>
          <w:lang w:val="en-US" w:eastAsia="zh-CN"/>
        </w:rPr>
        <w:t xml:space="preserve"> </w:t>
      </w:r>
      <w:r>
        <w:rPr>
          <w:rFonts w:hint="eastAsia" w:ascii="仿宋" w:hAnsi="仿宋" w:eastAsia="仿宋" w:cs="仿宋"/>
          <w:b/>
          <w:bCs/>
          <w:spacing w:val="41"/>
          <w:sz w:val="35"/>
          <w:szCs w:val="35"/>
        </w:rPr>
        <w:t>年</w:t>
      </w:r>
      <w:r>
        <w:rPr>
          <w:rFonts w:hint="eastAsia" w:ascii="仿宋" w:hAnsi="仿宋" w:eastAsia="仿宋" w:cs="仿宋"/>
          <w:b/>
          <w:bCs/>
          <w:spacing w:val="41"/>
          <w:sz w:val="35"/>
          <w:szCs w:val="35"/>
          <w:lang w:val="en-US" w:eastAsia="zh-CN"/>
        </w:rPr>
        <w:t xml:space="preserve"> </w:t>
      </w:r>
      <w:r>
        <w:rPr>
          <w:rFonts w:hint="eastAsia" w:ascii="仿宋" w:hAnsi="仿宋" w:eastAsia="仿宋" w:cs="仿宋"/>
          <w:b/>
          <w:bCs/>
          <w:spacing w:val="41"/>
          <w:sz w:val="35"/>
          <w:szCs w:val="35"/>
        </w:rPr>
        <w:t>月</w:t>
      </w:r>
      <w:r>
        <w:rPr>
          <w:rFonts w:hint="eastAsia" w:ascii="仿宋" w:hAnsi="仿宋" w:eastAsia="仿宋" w:cs="仿宋"/>
          <w:b/>
          <w:bCs/>
          <w:spacing w:val="41"/>
          <w:sz w:val="35"/>
          <w:szCs w:val="35"/>
          <w:lang w:val="en-US" w:eastAsia="zh-CN"/>
        </w:rPr>
        <w:t xml:space="preserve"> </w:t>
      </w:r>
      <w:r>
        <w:rPr>
          <w:rFonts w:hint="eastAsia" w:ascii="仿宋" w:hAnsi="仿宋" w:eastAsia="仿宋" w:cs="仿宋"/>
          <w:b/>
          <w:bCs/>
          <w:spacing w:val="41"/>
          <w:sz w:val="35"/>
          <w:szCs w:val="35"/>
        </w:rPr>
        <w:t>日</w:t>
      </w:r>
    </w:p>
    <w:p w14:paraId="4C732807">
      <w:pPr>
        <w:spacing w:line="219" w:lineRule="auto"/>
        <w:rPr>
          <w:rFonts w:hint="eastAsia" w:ascii="仿宋" w:hAnsi="仿宋" w:eastAsia="仿宋" w:cs="仿宋"/>
          <w:sz w:val="35"/>
          <w:szCs w:val="35"/>
        </w:rPr>
        <w:sectPr>
          <w:footerReference r:id="rId3" w:type="default"/>
          <w:pgSz w:w="11900" w:h="16820"/>
          <w:pgMar w:top="1440" w:right="1800" w:bottom="1440" w:left="1800" w:header="0" w:footer="1077" w:gutter="0"/>
          <w:pgNumType w:fmt="numberInDash" w:start="1"/>
          <w:cols w:space="720" w:num="1"/>
        </w:sectPr>
      </w:pPr>
    </w:p>
    <w:p w14:paraId="76CDC1A3">
      <w:pPr>
        <w:spacing w:before="128" w:line="360" w:lineRule="auto"/>
        <w:ind w:left="3895"/>
        <w:rPr>
          <w:rFonts w:hint="eastAsia" w:ascii="仿宋" w:hAnsi="仿宋" w:eastAsia="仿宋" w:cs="仿宋"/>
          <w:sz w:val="28"/>
          <w:szCs w:val="28"/>
        </w:rPr>
      </w:pPr>
      <w:r>
        <w:rPr>
          <w:rFonts w:hint="eastAsia" w:ascii="仿宋" w:hAnsi="仿宋" w:eastAsia="仿宋" w:cs="仿宋"/>
          <w:b/>
          <w:bCs/>
          <w:spacing w:val="4"/>
          <w:sz w:val="28"/>
          <w:szCs w:val="28"/>
        </w:rPr>
        <w:t>协议书</w:t>
      </w:r>
    </w:p>
    <w:p w14:paraId="4B6FE847">
      <w:pPr>
        <w:keepNext w:val="0"/>
        <w:keepLines w:val="0"/>
        <w:pageBreakBefore w:val="0"/>
        <w:kinsoku/>
        <w:wordWrap/>
        <w:overflowPunct/>
        <w:topLinePunct w:val="0"/>
        <w:bidi w:val="0"/>
        <w:spacing w:line="360" w:lineRule="auto"/>
        <w:ind w:left="0" w:right="0" w:firstLine="532" w:firstLineChars="200"/>
        <w:textAlignment w:val="auto"/>
        <w:rPr>
          <w:rFonts w:hint="eastAsia" w:ascii="仿宋" w:hAnsi="仿宋" w:eastAsia="仿宋" w:cs="仿宋"/>
          <w:sz w:val="24"/>
          <w:szCs w:val="24"/>
        </w:rPr>
      </w:pPr>
      <w:r>
        <w:rPr>
          <w:rFonts w:hint="eastAsia" w:ascii="仿宋" w:hAnsi="仿宋" w:eastAsia="仿宋" w:cs="仿宋"/>
          <w:spacing w:val="13"/>
          <w:sz w:val="24"/>
          <w:szCs w:val="24"/>
        </w:rPr>
        <w:t>发包人(全称，以下简称甲方):</w:t>
      </w:r>
    </w:p>
    <w:p w14:paraId="5CF38880">
      <w:pPr>
        <w:keepNext w:val="0"/>
        <w:keepLines w:val="0"/>
        <w:pageBreakBefore w:val="0"/>
        <w:kinsoku/>
        <w:wordWrap/>
        <w:overflowPunct/>
        <w:topLinePunct w:val="0"/>
        <w:bidi w:val="0"/>
        <w:spacing w:line="360" w:lineRule="auto"/>
        <w:ind w:left="0" w:right="0" w:firstLine="540" w:firstLineChars="200"/>
        <w:textAlignment w:val="auto"/>
        <w:rPr>
          <w:rFonts w:hint="eastAsia" w:ascii="仿宋" w:hAnsi="仿宋" w:eastAsia="仿宋" w:cs="仿宋"/>
          <w:sz w:val="24"/>
          <w:szCs w:val="24"/>
          <w:lang w:eastAsia="zh-CN"/>
        </w:rPr>
      </w:pPr>
      <w:r>
        <w:rPr>
          <w:rFonts w:hint="eastAsia" w:ascii="仿宋" w:hAnsi="仿宋" w:eastAsia="仿宋" w:cs="仿宋"/>
          <w:spacing w:val="15"/>
          <w:sz w:val="24"/>
          <w:szCs w:val="24"/>
        </w:rPr>
        <w:t>承包人(全称，以下简称乙方):</w:t>
      </w:r>
    </w:p>
    <w:p w14:paraId="7BFB062C">
      <w:pPr>
        <w:keepNext w:val="0"/>
        <w:keepLines w:val="0"/>
        <w:pageBreakBefore w:val="0"/>
        <w:kinsoku/>
        <w:wordWrap/>
        <w:overflowPunct/>
        <w:topLinePunct w:val="0"/>
        <w:bidi w:val="0"/>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依照《中华人民共和国民法典》、《</w:t>
      </w:r>
      <w:r>
        <w:rPr>
          <w:rFonts w:hint="eastAsia" w:ascii="仿宋" w:hAnsi="仿宋" w:eastAsia="仿宋" w:cs="仿宋"/>
          <w:spacing w:val="3"/>
          <w:sz w:val="24"/>
          <w:szCs w:val="24"/>
          <w:lang w:eastAsia="zh-CN"/>
        </w:rPr>
        <w:t>310国道（临潼、高陵段）和107省道（长安、鄠邑段)公路日常养护项目</w:t>
      </w:r>
      <w:r>
        <w:rPr>
          <w:rFonts w:hint="eastAsia" w:ascii="仿宋" w:hAnsi="仿宋" w:eastAsia="仿宋" w:cs="仿宋"/>
          <w:spacing w:val="3"/>
          <w:sz w:val="24"/>
          <w:szCs w:val="24"/>
        </w:rPr>
        <w:t>》中标人的投标文件，及其他有关法律、行政法规， 遵循平等、自愿、公平和诚实信用的原则，双方就本项目协商一致，订立本合同。</w:t>
      </w:r>
    </w:p>
    <w:p w14:paraId="68387122">
      <w:pPr>
        <w:keepNext w:val="0"/>
        <w:keepLines w:val="0"/>
        <w:pageBreakBefore w:val="0"/>
        <w:kinsoku/>
        <w:wordWrap/>
        <w:overflowPunct/>
        <w:topLinePunct w:val="0"/>
        <w:bidi w:val="0"/>
        <w:spacing w:line="360" w:lineRule="auto"/>
        <w:ind w:left="0" w:right="0"/>
        <w:textAlignment w:val="auto"/>
        <w:outlineLvl w:val="4"/>
        <w:rPr>
          <w:rFonts w:hint="eastAsia" w:ascii="仿宋" w:hAnsi="仿宋" w:eastAsia="仿宋" w:cs="仿宋"/>
          <w:sz w:val="24"/>
          <w:szCs w:val="24"/>
        </w:rPr>
      </w:pPr>
      <w:r>
        <w:rPr>
          <w:rFonts w:hint="eastAsia" w:ascii="仿宋" w:hAnsi="仿宋" w:eastAsia="仿宋" w:cs="仿宋"/>
          <w:b/>
          <w:bCs/>
          <w:spacing w:val="-6"/>
          <w:sz w:val="24"/>
          <w:szCs w:val="24"/>
        </w:rPr>
        <w:t>一</w:t>
      </w:r>
      <w:r>
        <w:rPr>
          <w:rFonts w:hint="eastAsia" w:ascii="仿宋" w:hAnsi="仿宋" w:eastAsia="仿宋" w:cs="仿宋"/>
          <w:spacing w:val="-61"/>
          <w:sz w:val="24"/>
          <w:szCs w:val="24"/>
        </w:rPr>
        <w:t xml:space="preserve"> </w:t>
      </w:r>
      <w:r>
        <w:rPr>
          <w:rFonts w:hint="eastAsia" w:ascii="仿宋" w:hAnsi="仿宋" w:eastAsia="仿宋" w:cs="仿宋"/>
          <w:b/>
          <w:bCs/>
          <w:spacing w:val="-6"/>
          <w:sz w:val="24"/>
          <w:szCs w:val="24"/>
        </w:rPr>
        <w:t>、工程概况</w:t>
      </w:r>
    </w:p>
    <w:p w14:paraId="704A51C2">
      <w:pPr>
        <w:keepNext w:val="0"/>
        <w:keepLines w:val="0"/>
        <w:pageBreakBefore w:val="0"/>
        <w:kinsoku/>
        <w:wordWrap/>
        <w:overflowPunct/>
        <w:topLinePunct w:val="0"/>
        <w:bidi w:val="0"/>
        <w:spacing w:line="360" w:lineRule="auto"/>
        <w:ind w:left="0" w:right="0" w:firstLine="496" w:firstLineChars="200"/>
        <w:textAlignment w:val="auto"/>
        <w:rPr>
          <w:rFonts w:hint="default" w:ascii="仿宋" w:hAnsi="仿宋" w:eastAsia="仿宋" w:cs="仿宋"/>
          <w:sz w:val="24"/>
          <w:szCs w:val="24"/>
          <w:u w:val="single" w:color="auto"/>
          <w:lang w:val="en-US" w:eastAsia="zh-CN"/>
        </w:rPr>
      </w:pPr>
      <w:r>
        <w:rPr>
          <w:rFonts w:hint="eastAsia" w:ascii="仿宋" w:hAnsi="仿宋" w:eastAsia="仿宋" w:cs="仿宋"/>
          <w:spacing w:val="4"/>
          <w:sz w:val="24"/>
          <w:szCs w:val="24"/>
          <w:lang w:val="en-US" w:eastAsia="zh-CN"/>
        </w:rPr>
        <w:t>项目</w:t>
      </w:r>
      <w:r>
        <w:rPr>
          <w:rFonts w:hint="eastAsia" w:ascii="仿宋" w:hAnsi="仿宋" w:eastAsia="仿宋" w:cs="仿宋"/>
          <w:spacing w:val="4"/>
          <w:sz w:val="24"/>
          <w:szCs w:val="24"/>
        </w:rPr>
        <w:t>名称：</w:t>
      </w:r>
      <w:r>
        <w:rPr>
          <w:rFonts w:hint="eastAsia" w:ascii="仿宋" w:hAnsi="仿宋" w:eastAsia="仿宋" w:cs="仿宋"/>
          <w:spacing w:val="4"/>
          <w:sz w:val="24"/>
          <w:szCs w:val="24"/>
          <w:u w:val="single"/>
          <w:lang w:val="en-US" w:eastAsia="zh-CN"/>
        </w:rPr>
        <w:t xml:space="preserve">              </w:t>
      </w:r>
    </w:p>
    <w:p w14:paraId="7F04C0CF">
      <w:pPr>
        <w:keepNext w:val="0"/>
        <w:keepLines w:val="0"/>
        <w:pageBreakBefore w:val="0"/>
        <w:kinsoku/>
        <w:wordWrap/>
        <w:overflowPunct/>
        <w:topLinePunct w:val="0"/>
        <w:bidi w:val="0"/>
        <w:spacing w:line="360" w:lineRule="auto"/>
        <w:ind w:left="0" w:right="0" w:firstLine="484" w:firstLineChars="200"/>
        <w:textAlignment w:val="auto"/>
        <w:rPr>
          <w:rFonts w:hint="default" w:ascii="仿宋" w:hAnsi="仿宋" w:eastAsia="仿宋" w:cs="仿宋"/>
          <w:sz w:val="24"/>
          <w:szCs w:val="24"/>
          <w:u w:val="single" w:color="auto"/>
          <w:lang w:val="en-US" w:eastAsia="zh-CN"/>
        </w:rPr>
      </w:pPr>
      <w:r>
        <w:rPr>
          <w:rFonts w:hint="eastAsia" w:ascii="仿宋" w:hAnsi="仿宋" w:eastAsia="仿宋" w:cs="仿宋"/>
          <w:spacing w:val="1"/>
          <w:position w:val="2"/>
          <w:sz w:val="24"/>
          <w:szCs w:val="24"/>
        </w:rPr>
        <w:t>服务地点：</w:t>
      </w:r>
      <w:r>
        <w:rPr>
          <w:rFonts w:hint="eastAsia" w:ascii="仿宋" w:hAnsi="仿宋" w:eastAsia="仿宋" w:cs="仿宋"/>
          <w:spacing w:val="1"/>
          <w:sz w:val="24"/>
          <w:szCs w:val="24"/>
          <w:u w:val="single" w:color="auto"/>
          <w:lang w:val="en-US" w:eastAsia="zh-CN"/>
        </w:rPr>
        <w:t xml:space="preserve">               </w:t>
      </w:r>
    </w:p>
    <w:p w14:paraId="205FA32E">
      <w:pPr>
        <w:keepNext w:val="0"/>
        <w:keepLines w:val="0"/>
        <w:pageBreakBefore w:val="0"/>
        <w:kinsoku/>
        <w:wordWrap/>
        <w:overflowPunct/>
        <w:topLinePunct w:val="0"/>
        <w:bidi w:val="0"/>
        <w:spacing w:line="360" w:lineRule="auto"/>
        <w:ind w:left="0" w:right="0" w:firstLine="484" w:firstLineChars="200"/>
        <w:textAlignment w:val="auto"/>
        <w:rPr>
          <w:rFonts w:hint="default" w:ascii="仿宋" w:hAnsi="仿宋" w:eastAsia="仿宋" w:cs="仿宋"/>
          <w:sz w:val="24"/>
          <w:szCs w:val="24"/>
          <w:lang w:val="en-US" w:eastAsia="zh-CN"/>
        </w:rPr>
      </w:pPr>
      <w:r>
        <w:rPr>
          <w:rFonts w:hint="eastAsia" w:ascii="仿宋" w:hAnsi="仿宋" w:eastAsia="仿宋" w:cs="仿宋"/>
          <w:spacing w:val="1"/>
          <w:position w:val="2"/>
          <w:sz w:val="24"/>
          <w:szCs w:val="24"/>
          <w:lang w:val="en-US" w:eastAsia="zh-CN"/>
        </w:rPr>
        <w:t>项目金额</w:t>
      </w:r>
      <w:r>
        <w:rPr>
          <w:rFonts w:hint="eastAsia" w:ascii="仿宋" w:hAnsi="仿宋" w:eastAsia="仿宋" w:cs="仿宋"/>
          <w:spacing w:val="1"/>
          <w:position w:val="2"/>
          <w:sz w:val="24"/>
          <w:szCs w:val="24"/>
        </w:rPr>
        <w:t>：</w:t>
      </w:r>
      <w:r>
        <w:rPr>
          <w:rFonts w:hint="eastAsia" w:ascii="仿宋" w:hAnsi="仿宋" w:eastAsia="仿宋" w:cs="仿宋"/>
          <w:spacing w:val="10"/>
          <w:sz w:val="24"/>
          <w:szCs w:val="24"/>
          <w:u w:val="single" w:color="auto"/>
          <w:lang w:val="en-US" w:eastAsia="zh-CN"/>
        </w:rPr>
        <w:t xml:space="preserve">             </w:t>
      </w:r>
    </w:p>
    <w:p w14:paraId="080AA8E1">
      <w:pPr>
        <w:keepNext w:val="0"/>
        <w:keepLines w:val="0"/>
        <w:pageBreakBefore w:val="0"/>
        <w:kinsoku/>
        <w:wordWrap/>
        <w:overflowPunct/>
        <w:topLinePunct w:val="0"/>
        <w:bidi w:val="0"/>
        <w:spacing w:line="360" w:lineRule="auto"/>
        <w:ind w:left="0" w:right="0"/>
        <w:textAlignment w:val="auto"/>
        <w:outlineLvl w:val="4"/>
        <w:rPr>
          <w:rFonts w:hint="eastAsia" w:ascii="仿宋" w:hAnsi="仿宋" w:eastAsia="仿宋" w:cs="仿宋"/>
          <w:sz w:val="24"/>
          <w:szCs w:val="24"/>
        </w:rPr>
      </w:pPr>
      <w:r>
        <w:rPr>
          <w:rFonts w:hint="eastAsia" w:ascii="仿宋" w:hAnsi="仿宋" w:eastAsia="仿宋" w:cs="仿宋"/>
          <w:b/>
          <w:bCs/>
          <w:spacing w:val="-5"/>
          <w:sz w:val="24"/>
          <w:szCs w:val="24"/>
        </w:rPr>
        <w:t>二</w:t>
      </w:r>
      <w:r>
        <w:rPr>
          <w:rFonts w:hint="eastAsia" w:ascii="仿宋" w:hAnsi="仿宋" w:eastAsia="仿宋" w:cs="仿宋"/>
          <w:spacing w:val="-61"/>
          <w:sz w:val="24"/>
          <w:szCs w:val="24"/>
        </w:rPr>
        <w:t xml:space="preserve"> </w:t>
      </w:r>
      <w:r>
        <w:rPr>
          <w:rFonts w:hint="eastAsia" w:ascii="仿宋" w:hAnsi="仿宋" w:eastAsia="仿宋" w:cs="仿宋"/>
          <w:b/>
          <w:bCs/>
          <w:spacing w:val="-5"/>
          <w:sz w:val="24"/>
          <w:szCs w:val="24"/>
        </w:rPr>
        <w:t>、服务承包范围</w:t>
      </w:r>
    </w:p>
    <w:p w14:paraId="185702E0">
      <w:pPr>
        <w:keepNext w:val="0"/>
        <w:keepLines w:val="0"/>
        <w:widowControl/>
        <w:suppressLineNumbers w:val="0"/>
        <w:spacing w:line="360" w:lineRule="auto"/>
        <w:ind w:firstLine="488" w:firstLineChars="200"/>
        <w:jc w:val="left"/>
        <w:rPr>
          <w:rFonts w:hint="eastAsia" w:ascii="仿宋" w:hAnsi="仿宋" w:eastAsia="仿宋" w:cs="仿宋"/>
          <w:sz w:val="24"/>
          <w:szCs w:val="24"/>
        </w:rPr>
      </w:pPr>
      <w:r>
        <w:rPr>
          <w:rFonts w:hint="eastAsia" w:ascii="仿宋" w:hAnsi="仿宋" w:eastAsia="仿宋" w:cs="仿宋"/>
          <w:spacing w:val="2"/>
          <w:sz w:val="24"/>
          <w:szCs w:val="24"/>
        </w:rPr>
        <w:t>承包范围：</w:t>
      </w:r>
      <w:r>
        <w:rPr>
          <w:rFonts w:hint="eastAsia" w:ascii="仿宋" w:hAnsi="仿宋" w:eastAsia="仿宋" w:cs="仿宋"/>
          <w:kern w:val="0"/>
          <w:sz w:val="24"/>
          <w:szCs w:val="24"/>
          <w:lang w:val="en-US" w:eastAsia="zh-CN"/>
        </w:rPr>
        <w:t>310国道（临潼、高陵段）和107省道（长安、鄠邑段)</w:t>
      </w:r>
      <w:r>
        <w:rPr>
          <w:rFonts w:hint="eastAsia" w:ascii="仿宋" w:hAnsi="仿宋" w:eastAsia="仿宋" w:cs="仿宋"/>
          <w:kern w:val="0"/>
          <w:sz w:val="24"/>
          <w:szCs w:val="24"/>
          <w:lang w:val="en-US" w:eastAsia="zh-Hans"/>
        </w:rPr>
        <w:t>普通公路日常养护巡查、保洁、小修保养等项目，</w:t>
      </w:r>
      <w:r>
        <w:rPr>
          <w:rFonts w:hint="eastAsia" w:ascii="仿宋" w:hAnsi="仿宋" w:eastAsia="仿宋" w:cs="仿宋"/>
          <w:kern w:val="0"/>
          <w:sz w:val="24"/>
          <w:szCs w:val="24"/>
          <w:lang w:val="en-US" w:eastAsia="zh-CN"/>
        </w:rPr>
        <w:t>310国道（临潼、高陵段）</w:t>
      </w:r>
      <w:r>
        <w:rPr>
          <w:rFonts w:hint="eastAsia" w:ascii="仿宋" w:hAnsi="仿宋" w:eastAsia="仿宋" w:cs="仿宋"/>
          <w:kern w:val="0"/>
          <w:sz w:val="24"/>
          <w:szCs w:val="24"/>
          <w:lang w:val="en-US" w:eastAsia="zh-Hans"/>
        </w:rPr>
        <w:t>主要工作包括路基养护、路面养护、桥梁养护及维修、交通工程及沿线设施养护、绿化养护、日常巡查、突发事件处治等工作</w:t>
      </w:r>
      <w:r>
        <w:rPr>
          <w:rFonts w:hint="eastAsia" w:ascii="仿宋" w:hAnsi="仿宋" w:eastAsia="仿宋" w:cs="仿宋"/>
          <w:kern w:val="0"/>
          <w:sz w:val="24"/>
          <w:szCs w:val="24"/>
          <w:lang w:val="en-US" w:eastAsia="zh-CN"/>
        </w:rPr>
        <w:t>。107省道（长安、鄠邑段)</w:t>
      </w:r>
      <w:r>
        <w:rPr>
          <w:rFonts w:hint="eastAsia" w:ascii="仿宋" w:hAnsi="仿宋" w:eastAsia="仿宋" w:cs="仿宋"/>
          <w:kern w:val="0"/>
          <w:sz w:val="24"/>
          <w:szCs w:val="24"/>
          <w:lang w:val="en-US" w:eastAsia="zh-Hans"/>
        </w:rPr>
        <w:t>主要工作包括对公路及其沿线设施经常性进行维护保养和修补其轻微损坏部分的作业，使之经常保持完好状态，保障行车安全、舒适、畅通。</w:t>
      </w:r>
      <w:bookmarkStart w:id="0" w:name="_GoBack"/>
      <w:bookmarkEnd w:id="0"/>
    </w:p>
    <w:p w14:paraId="6803EB2B">
      <w:pPr>
        <w:keepNext w:val="0"/>
        <w:keepLines w:val="0"/>
        <w:pageBreakBefore w:val="0"/>
        <w:widowControl w:val="0"/>
        <w:kinsoku/>
        <w:wordWrap/>
        <w:overflowPunct/>
        <w:topLinePunct w:val="0"/>
        <w:autoSpaceDE/>
        <w:autoSpaceDN/>
        <w:bidi w:val="0"/>
        <w:adjustRightInd/>
        <w:snapToGrid/>
        <w:spacing w:line="360" w:lineRule="auto"/>
        <w:ind w:left="0" w:right="0" w:firstLine="498" w:firstLineChars="200"/>
        <w:textAlignment w:val="auto"/>
        <w:outlineLvl w:val="4"/>
        <w:rPr>
          <w:rFonts w:hint="default" w:ascii="仿宋" w:hAnsi="仿宋" w:eastAsia="仿宋" w:cs="仿宋"/>
          <w:sz w:val="24"/>
          <w:szCs w:val="24"/>
          <w:u w:val="single"/>
          <w:lang w:val="en-US" w:eastAsia="zh-CN"/>
        </w:rPr>
      </w:pPr>
      <w:r>
        <w:rPr>
          <w:rFonts w:hint="eastAsia" w:ascii="仿宋" w:hAnsi="仿宋" w:eastAsia="仿宋" w:cs="仿宋"/>
          <w:b/>
          <w:bCs/>
          <w:spacing w:val="4"/>
          <w:sz w:val="24"/>
          <w:szCs w:val="24"/>
        </w:rPr>
        <w:t>三、合同工期</w:t>
      </w:r>
      <w:r>
        <w:rPr>
          <w:rFonts w:hint="eastAsia" w:ascii="仿宋" w:hAnsi="仿宋" w:eastAsia="仿宋" w:cs="仿宋"/>
          <w:b/>
          <w:bCs/>
          <w:spacing w:val="4"/>
          <w:sz w:val="24"/>
          <w:szCs w:val="24"/>
          <w:lang w:eastAsia="zh-CN"/>
        </w:rPr>
        <w:t>：</w:t>
      </w:r>
      <w:r>
        <w:rPr>
          <w:rFonts w:hint="eastAsia" w:ascii="仿宋" w:hAnsi="仿宋" w:eastAsia="仿宋" w:cs="仿宋"/>
          <w:b w:val="0"/>
          <w:bCs w:val="0"/>
          <w:spacing w:val="4"/>
          <w:sz w:val="24"/>
          <w:szCs w:val="24"/>
          <w:u w:val="single"/>
          <w:lang w:val="en-US" w:eastAsia="zh-CN"/>
        </w:rPr>
        <w:t xml:space="preserve"> 三年  </w:t>
      </w:r>
    </w:p>
    <w:p w14:paraId="605B7AC3">
      <w:pPr>
        <w:keepNext w:val="0"/>
        <w:keepLines w:val="0"/>
        <w:pageBreakBefore w:val="0"/>
        <w:widowControl w:val="0"/>
        <w:kinsoku/>
        <w:wordWrap/>
        <w:overflowPunct/>
        <w:topLinePunct w:val="0"/>
        <w:autoSpaceDE/>
        <w:autoSpaceDN/>
        <w:bidi w:val="0"/>
        <w:adjustRightInd/>
        <w:snapToGrid/>
        <w:spacing w:line="360" w:lineRule="auto"/>
        <w:ind w:left="0" w:right="0" w:firstLine="430" w:firstLineChars="200"/>
        <w:textAlignment w:val="auto"/>
        <w:outlineLvl w:val="4"/>
        <w:rPr>
          <w:rFonts w:hint="eastAsia" w:ascii="仿宋" w:hAnsi="仿宋" w:eastAsia="仿宋" w:cs="仿宋"/>
          <w:sz w:val="24"/>
          <w:szCs w:val="24"/>
        </w:rPr>
      </w:pPr>
      <w:r>
        <w:rPr>
          <w:rFonts w:hint="eastAsia" w:ascii="仿宋" w:hAnsi="仿宋" w:eastAsia="仿宋" w:cs="仿宋"/>
          <w:b/>
          <w:bCs/>
          <w:spacing w:val="-13"/>
          <w:sz w:val="24"/>
          <w:szCs w:val="24"/>
        </w:rPr>
        <w:t>四</w:t>
      </w:r>
      <w:r>
        <w:rPr>
          <w:rFonts w:hint="eastAsia" w:ascii="仿宋" w:hAnsi="仿宋" w:eastAsia="仿宋" w:cs="仿宋"/>
          <w:spacing w:val="-39"/>
          <w:sz w:val="24"/>
          <w:szCs w:val="24"/>
        </w:rPr>
        <w:t xml:space="preserve"> </w:t>
      </w:r>
      <w:r>
        <w:rPr>
          <w:rFonts w:hint="eastAsia" w:ascii="仿宋" w:hAnsi="仿宋" w:eastAsia="仿宋" w:cs="仿宋"/>
          <w:b/>
          <w:bCs/>
          <w:spacing w:val="-13"/>
          <w:sz w:val="24"/>
          <w:szCs w:val="24"/>
        </w:rPr>
        <w:t>、质量标准</w:t>
      </w:r>
    </w:p>
    <w:p w14:paraId="7E47163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服务质量标准：达到《公路养护技术标准》 (JTG</w:t>
      </w:r>
      <w:r>
        <w:rPr>
          <w:rFonts w:hint="eastAsia" w:ascii="仿宋" w:hAnsi="仿宋" w:eastAsia="仿宋" w:cs="仿宋"/>
          <w:spacing w:val="31"/>
          <w:sz w:val="24"/>
          <w:szCs w:val="24"/>
        </w:rPr>
        <w:t xml:space="preserve">  </w:t>
      </w:r>
      <w:r>
        <w:rPr>
          <w:rFonts w:hint="eastAsia" w:ascii="仿宋" w:hAnsi="仿宋" w:eastAsia="仿宋" w:cs="仿宋"/>
          <w:sz w:val="24"/>
          <w:szCs w:val="24"/>
        </w:rPr>
        <w:t>5110-2023)养护</w:t>
      </w:r>
      <w:r>
        <w:rPr>
          <w:rFonts w:hint="eastAsia" w:ascii="仿宋" w:hAnsi="仿宋" w:eastAsia="仿宋" w:cs="仿宋"/>
          <w:spacing w:val="-1"/>
          <w:sz w:val="24"/>
          <w:szCs w:val="24"/>
        </w:rPr>
        <w:t>质量要求。</w:t>
      </w:r>
    </w:p>
    <w:p w14:paraId="4D656386">
      <w:pPr>
        <w:keepNext w:val="0"/>
        <w:keepLines w:val="0"/>
        <w:pageBreakBefore w:val="0"/>
        <w:widowControl w:val="0"/>
        <w:kinsoku/>
        <w:wordWrap/>
        <w:overflowPunct/>
        <w:topLinePunct w:val="0"/>
        <w:autoSpaceDE/>
        <w:autoSpaceDN/>
        <w:bidi w:val="0"/>
        <w:adjustRightInd/>
        <w:snapToGrid/>
        <w:spacing w:line="360" w:lineRule="auto"/>
        <w:ind w:left="0" w:right="0" w:firstLine="466" w:firstLineChars="200"/>
        <w:textAlignment w:val="auto"/>
        <w:outlineLvl w:val="4"/>
        <w:rPr>
          <w:rFonts w:hint="eastAsia" w:ascii="仿宋" w:hAnsi="仿宋" w:eastAsia="仿宋" w:cs="仿宋"/>
          <w:sz w:val="24"/>
          <w:szCs w:val="24"/>
        </w:rPr>
      </w:pPr>
      <w:r>
        <w:rPr>
          <w:rFonts w:hint="eastAsia" w:ascii="仿宋" w:hAnsi="仿宋" w:eastAsia="仿宋" w:cs="仿宋"/>
          <w:b/>
          <w:bCs/>
          <w:spacing w:val="-4"/>
          <w:sz w:val="24"/>
          <w:szCs w:val="24"/>
        </w:rPr>
        <w:t>五</w:t>
      </w:r>
      <w:r>
        <w:rPr>
          <w:rFonts w:hint="eastAsia" w:ascii="仿宋" w:hAnsi="仿宋" w:eastAsia="仿宋" w:cs="仿宋"/>
          <w:spacing w:val="-58"/>
          <w:sz w:val="24"/>
          <w:szCs w:val="24"/>
        </w:rPr>
        <w:t xml:space="preserve"> </w:t>
      </w:r>
      <w:r>
        <w:rPr>
          <w:rFonts w:hint="eastAsia" w:ascii="仿宋" w:hAnsi="仿宋" w:eastAsia="仿宋" w:cs="仿宋"/>
          <w:b/>
          <w:bCs/>
          <w:spacing w:val="-4"/>
          <w:sz w:val="24"/>
          <w:szCs w:val="24"/>
        </w:rPr>
        <w:t>、甲方权利和义务</w:t>
      </w:r>
    </w:p>
    <w:p w14:paraId="016A259D">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1、甲方有权依据招标文件中的管理要求及乙方投标文件中的承诺，对乙方提供的</w:t>
      </w:r>
      <w:r>
        <w:rPr>
          <w:rFonts w:hint="eastAsia" w:ascii="仿宋" w:hAnsi="仿宋" w:eastAsia="仿宋" w:cs="仿宋"/>
          <w:spacing w:val="18"/>
          <w:sz w:val="24"/>
          <w:szCs w:val="24"/>
        </w:rPr>
        <w:t xml:space="preserve"> </w:t>
      </w:r>
      <w:r>
        <w:rPr>
          <w:rFonts w:hint="eastAsia" w:ascii="仿宋" w:hAnsi="仿宋" w:eastAsia="仿宋" w:cs="仿宋"/>
          <w:spacing w:val="-1"/>
          <w:sz w:val="24"/>
          <w:szCs w:val="24"/>
        </w:rPr>
        <w:t>服务及履行本合同情况实行审查；</w:t>
      </w:r>
    </w:p>
    <w:p w14:paraId="4F3BBD91">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2、甲方负责制订考核制度，并负责本项目的日常验收和考核工作，依据考核结果</w:t>
      </w:r>
      <w:r>
        <w:rPr>
          <w:rFonts w:hint="eastAsia" w:ascii="仿宋" w:hAnsi="仿宋" w:eastAsia="仿宋" w:cs="仿宋"/>
          <w:spacing w:val="-3"/>
          <w:sz w:val="24"/>
          <w:szCs w:val="24"/>
        </w:rPr>
        <w:t>对乙方进行奖罚；</w:t>
      </w:r>
    </w:p>
    <w:p w14:paraId="3A9CDAF1">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3、甲方有权对乙方工作进行全程监督和审核，对乙方日常管理维护的质量、安全</w:t>
      </w:r>
      <w:r>
        <w:rPr>
          <w:rFonts w:hint="eastAsia" w:ascii="仿宋" w:hAnsi="仿宋" w:eastAsia="仿宋" w:cs="仿宋"/>
          <w:sz w:val="24"/>
          <w:szCs w:val="24"/>
        </w:rPr>
        <w:t>和巡查工作及资料台账进行不定期的抽查，有权对乙方的违规行为予以</w:t>
      </w:r>
      <w:r>
        <w:rPr>
          <w:rFonts w:hint="eastAsia" w:ascii="仿宋" w:hAnsi="仿宋" w:eastAsia="仿宋" w:cs="仿宋"/>
          <w:spacing w:val="-1"/>
          <w:sz w:val="24"/>
          <w:szCs w:val="24"/>
        </w:rPr>
        <w:t>纠正和制止；</w:t>
      </w:r>
    </w:p>
    <w:p w14:paraId="082F234F">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4、因突发事件及重大活动，甲方需调动乙方人员、设备时</w:t>
      </w:r>
      <w:r>
        <w:rPr>
          <w:rFonts w:hint="eastAsia" w:ascii="仿宋" w:hAnsi="仿宋" w:eastAsia="仿宋" w:cs="仿宋"/>
          <w:spacing w:val="3"/>
          <w:sz w:val="24"/>
          <w:szCs w:val="24"/>
        </w:rPr>
        <w:t>，乙方应服从安排予以</w:t>
      </w:r>
      <w:r>
        <w:rPr>
          <w:rFonts w:hint="eastAsia" w:ascii="仿宋" w:hAnsi="仿宋" w:eastAsia="仿宋" w:cs="仿宋"/>
          <w:sz w:val="24"/>
          <w:szCs w:val="24"/>
        </w:rPr>
        <w:t xml:space="preserve"> </w:t>
      </w:r>
      <w:r>
        <w:rPr>
          <w:rFonts w:hint="eastAsia" w:ascii="仿宋" w:hAnsi="仿宋" w:eastAsia="仿宋" w:cs="仿宋"/>
          <w:spacing w:val="-1"/>
          <w:sz w:val="24"/>
          <w:szCs w:val="24"/>
        </w:rPr>
        <w:t>配合，产生费用双方协调解决。</w:t>
      </w:r>
    </w:p>
    <w:p w14:paraId="6FFE8404">
      <w:pPr>
        <w:keepNext w:val="0"/>
        <w:keepLines w:val="0"/>
        <w:pageBreakBefore w:val="0"/>
        <w:kinsoku/>
        <w:wordWrap/>
        <w:overflowPunct/>
        <w:topLinePunct w:val="0"/>
        <w:bidi w:val="0"/>
        <w:spacing w:line="360" w:lineRule="auto"/>
        <w:ind w:left="0" w:right="0"/>
        <w:textAlignment w:val="auto"/>
        <w:outlineLvl w:val="4"/>
        <w:rPr>
          <w:rFonts w:hint="eastAsia" w:ascii="仿宋" w:hAnsi="仿宋" w:eastAsia="仿宋" w:cs="仿宋"/>
          <w:sz w:val="24"/>
          <w:szCs w:val="24"/>
        </w:rPr>
      </w:pPr>
      <w:r>
        <w:rPr>
          <w:rFonts w:hint="eastAsia" w:ascii="仿宋" w:hAnsi="仿宋" w:eastAsia="仿宋" w:cs="仿宋"/>
          <w:b/>
          <w:bCs/>
          <w:spacing w:val="1"/>
          <w:sz w:val="24"/>
          <w:szCs w:val="24"/>
        </w:rPr>
        <w:t>六、乙方权利和义务</w:t>
      </w:r>
    </w:p>
    <w:p w14:paraId="7B2BD7E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仿宋" w:hAnsi="仿宋" w:eastAsia="仿宋" w:cs="仿宋"/>
          <w:sz w:val="24"/>
          <w:szCs w:val="24"/>
        </w:rPr>
      </w:pPr>
      <w:r>
        <w:rPr>
          <w:rFonts w:hint="eastAsia" w:ascii="仿宋" w:hAnsi="仿宋" w:eastAsia="仿宋" w:cs="仿宋"/>
          <w:spacing w:val="-1"/>
          <w:sz w:val="24"/>
          <w:szCs w:val="24"/>
        </w:rPr>
        <w:t>1、乙方应按甲方要求配备长期固定的巡查人员，用于合同范围全天候巡视工作；</w:t>
      </w:r>
    </w:p>
    <w:p w14:paraId="041D6E1A">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pacing w:val="12"/>
          <w:sz w:val="24"/>
          <w:szCs w:val="24"/>
        </w:rPr>
      </w:pPr>
      <w:r>
        <w:rPr>
          <w:rFonts w:hint="eastAsia" w:ascii="仿宋" w:hAnsi="仿宋" w:eastAsia="仿宋" w:cs="仿宋"/>
          <w:spacing w:val="4"/>
          <w:sz w:val="24"/>
          <w:szCs w:val="24"/>
        </w:rPr>
        <w:t>2、乙方自行负责协调工作，且不得以协调村民、不可预见项目的审价等</w:t>
      </w:r>
      <w:r>
        <w:rPr>
          <w:rFonts w:hint="eastAsia" w:ascii="仿宋" w:hAnsi="仿宋" w:eastAsia="仿宋" w:cs="仿宋"/>
          <w:spacing w:val="3"/>
          <w:sz w:val="24"/>
          <w:szCs w:val="24"/>
        </w:rPr>
        <w:t>任何理由</w:t>
      </w:r>
      <w:r>
        <w:rPr>
          <w:rFonts w:hint="eastAsia" w:ascii="仿宋" w:hAnsi="仿宋" w:eastAsia="仿宋" w:cs="仿宋"/>
          <w:sz w:val="24"/>
          <w:szCs w:val="24"/>
        </w:rPr>
        <w:t xml:space="preserve"> </w:t>
      </w:r>
      <w:r>
        <w:rPr>
          <w:rFonts w:hint="eastAsia" w:ascii="仿宋" w:hAnsi="仿宋" w:eastAsia="仿宋" w:cs="仿宋"/>
          <w:spacing w:val="6"/>
          <w:sz w:val="24"/>
          <w:szCs w:val="24"/>
        </w:rPr>
        <w:t>推诿、拖延工作。若乙方推诿、拖延工作，甲方有权根据对项目的影响程度</w:t>
      </w:r>
      <w:r>
        <w:rPr>
          <w:rFonts w:hint="eastAsia" w:ascii="仿宋" w:hAnsi="仿宋" w:eastAsia="仿宋" w:cs="仿宋"/>
          <w:spacing w:val="5"/>
          <w:sz w:val="24"/>
          <w:szCs w:val="24"/>
        </w:rPr>
        <w:t>按2000元</w:t>
      </w:r>
      <w:r>
        <w:rPr>
          <w:rFonts w:hint="eastAsia" w:ascii="仿宋" w:hAnsi="仿宋" w:eastAsia="仿宋" w:cs="仿宋"/>
          <w:spacing w:val="12"/>
          <w:sz w:val="24"/>
          <w:szCs w:val="24"/>
        </w:rPr>
        <w:t>至10000元/次要求乙方支付违约金，具体金额由甲方根据实际影响确定；</w:t>
      </w:r>
    </w:p>
    <w:p w14:paraId="399F3B5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3、乙方应根据有关公路养护项目施工、设施维护管理的法律、法规和规范性文</w:t>
      </w:r>
      <w:r>
        <w:rPr>
          <w:rFonts w:hint="eastAsia" w:ascii="仿宋" w:hAnsi="仿宋" w:eastAsia="仿宋" w:cs="仿宋"/>
          <w:spacing w:val="-1"/>
          <w:sz w:val="24"/>
          <w:szCs w:val="24"/>
        </w:rPr>
        <w:t>件，</w:t>
      </w:r>
      <w:r>
        <w:rPr>
          <w:rFonts w:hint="eastAsia" w:ascii="仿宋" w:hAnsi="仿宋" w:eastAsia="仿宋" w:cs="仿宋"/>
          <w:sz w:val="24"/>
          <w:szCs w:val="24"/>
        </w:rPr>
        <w:t xml:space="preserve"> </w:t>
      </w:r>
      <w:r>
        <w:rPr>
          <w:rFonts w:hint="eastAsia" w:ascii="仿宋" w:hAnsi="仿宋" w:eastAsia="仿宋" w:cs="仿宋"/>
          <w:spacing w:val="-1"/>
          <w:sz w:val="24"/>
          <w:szCs w:val="24"/>
        </w:rPr>
        <w:t>以及相关的技术规程、甲方制定的考核办法和工作要求，积极主动保质保量按时完成维</w:t>
      </w:r>
      <w:r>
        <w:rPr>
          <w:rFonts w:hint="eastAsia" w:ascii="仿宋" w:hAnsi="仿宋" w:eastAsia="仿宋" w:cs="仿宋"/>
          <w:spacing w:val="1"/>
          <w:sz w:val="24"/>
          <w:szCs w:val="24"/>
        </w:rPr>
        <w:t xml:space="preserve">  </w:t>
      </w:r>
      <w:r>
        <w:rPr>
          <w:rFonts w:hint="eastAsia" w:ascii="仿宋" w:hAnsi="仿宋" w:eastAsia="仿宋" w:cs="仿宋"/>
          <w:spacing w:val="-2"/>
          <w:sz w:val="24"/>
          <w:szCs w:val="24"/>
        </w:rPr>
        <w:t>护管理及应急工作；</w:t>
      </w:r>
    </w:p>
    <w:p w14:paraId="6625465D">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rPr>
      </w:pPr>
      <w:r>
        <w:rPr>
          <w:rFonts w:hint="eastAsia" w:ascii="仿宋" w:hAnsi="仿宋" w:eastAsia="仿宋" w:cs="仿宋"/>
          <w:spacing w:val="1"/>
          <w:sz w:val="24"/>
          <w:szCs w:val="24"/>
        </w:rPr>
        <w:t>4、乙方应逐步建立合同范围内公路、桥梁以及附属设施等公共设施详细基础数据、</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设施维护维修管理等台账，并及时更新；</w:t>
      </w:r>
    </w:p>
    <w:p w14:paraId="7CCF7DF7">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5、接受并主动配合甲方及行业管理部门的检查</w:t>
      </w:r>
      <w:r>
        <w:rPr>
          <w:rFonts w:hint="eastAsia" w:ascii="仿宋" w:hAnsi="仿宋" w:eastAsia="仿宋" w:cs="仿宋"/>
          <w:spacing w:val="3"/>
          <w:sz w:val="24"/>
          <w:szCs w:val="24"/>
        </w:rPr>
        <w:t>，定期向甲方报告项目进度和工作</w:t>
      </w:r>
      <w:r>
        <w:rPr>
          <w:rFonts w:hint="eastAsia" w:ascii="仿宋" w:hAnsi="仿宋" w:eastAsia="仿宋" w:cs="仿宋"/>
          <w:spacing w:val="-5"/>
          <w:sz w:val="24"/>
          <w:szCs w:val="24"/>
        </w:rPr>
        <w:t>计</w:t>
      </w:r>
      <w:r>
        <w:rPr>
          <w:rFonts w:hint="eastAsia" w:ascii="仿宋" w:hAnsi="仿宋" w:eastAsia="仿宋" w:cs="仿宋"/>
          <w:spacing w:val="-14"/>
          <w:sz w:val="24"/>
          <w:szCs w:val="24"/>
        </w:rPr>
        <w:t xml:space="preserve"> </w:t>
      </w:r>
      <w:r>
        <w:rPr>
          <w:rFonts w:hint="eastAsia" w:ascii="仿宋" w:hAnsi="仿宋" w:eastAsia="仿宋" w:cs="仿宋"/>
          <w:spacing w:val="-5"/>
          <w:sz w:val="24"/>
          <w:szCs w:val="24"/>
        </w:rPr>
        <w:t>划</w:t>
      </w:r>
      <w:r>
        <w:rPr>
          <w:rFonts w:hint="eastAsia" w:ascii="仿宋" w:hAnsi="仿宋" w:eastAsia="仿宋" w:cs="仿宋"/>
          <w:spacing w:val="-20"/>
          <w:sz w:val="24"/>
          <w:szCs w:val="24"/>
        </w:rPr>
        <w:t xml:space="preserve"> </w:t>
      </w:r>
      <w:r>
        <w:rPr>
          <w:rFonts w:hint="eastAsia" w:ascii="仿宋" w:hAnsi="仿宋" w:eastAsia="仿宋" w:cs="仿宋"/>
          <w:spacing w:val="-5"/>
          <w:sz w:val="24"/>
          <w:szCs w:val="24"/>
        </w:rPr>
        <w:t>；</w:t>
      </w:r>
    </w:p>
    <w:p w14:paraId="3F88ED4C">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6、乙方每月末20日前向甲方提供本月已完成的工程量报表一式三份、下月计划一</w:t>
      </w:r>
      <w:r>
        <w:rPr>
          <w:rFonts w:hint="eastAsia" w:ascii="仿宋" w:hAnsi="仿宋" w:eastAsia="仿宋" w:cs="仿宋"/>
          <w:spacing w:val="15"/>
          <w:sz w:val="24"/>
          <w:szCs w:val="24"/>
        </w:rPr>
        <w:t xml:space="preserve"> </w:t>
      </w:r>
      <w:r>
        <w:rPr>
          <w:rFonts w:hint="eastAsia" w:ascii="仿宋" w:hAnsi="仿宋" w:eastAsia="仿宋" w:cs="仿宋"/>
          <w:spacing w:val="-2"/>
          <w:sz w:val="24"/>
          <w:szCs w:val="24"/>
        </w:rPr>
        <w:t>式三份。其他报表按照国家及地方规范执行；</w:t>
      </w:r>
    </w:p>
    <w:p w14:paraId="60F696A4">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7、乙方应对合同约定的承包范围内的所有服务内容进行妥善管理和维护，因乙方</w:t>
      </w:r>
      <w:r>
        <w:rPr>
          <w:rFonts w:hint="eastAsia" w:ascii="仿宋" w:hAnsi="仿宋" w:eastAsia="仿宋" w:cs="仿宋"/>
          <w:spacing w:val="15"/>
          <w:sz w:val="24"/>
          <w:szCs w:val="24"/>
        </w:rPr>
        <w:t xml:space="preserve"> </w:t>
      </w:r>
      <w:r>
        <w:rPr>
          <w:rFonts w:hint="eastAsia" w:ascii="仿宋" w:hAnsi="仿宋" w:eastAsia="仿宋" w:cs="仿宋"/>
          <w:spacing w:val="1"/>
          <w:sz w:val="24"/>
          <w:szCs w:val="24"/>
        </w:rPr>
        <w:t>维护管理不善而损坏的设施等应由乙方负责及时修复并自行承</w:t>
      </w:r>
      <w:r>
        <w:rPr>
          <w:rFonts w:hint="eastAsia" w:ascii="仿宋" w:hAnsi="仿宋" w:eastAsia="仿宋" w:cs="仿宋"/>
          <w:sz w:val="24"/>
          <w:szCs w:val="24"/>
        </w:rPr>
        <w:t xml:space="preserve">担费用，造成的第三方损 </w:t>
      </w:r>
      <w:r>
        <w:rPr>
          <w:rFonts w:hint="eastAsia" w:ascii="仿宋" w:hAnsi="仿宋" w:eastAsia="仿宋" w:cs="仿宋"/>
          <w:spacing w:val="-4"/>
          <w:sz w:val="24"/>
          <w:szCs w:val="24"/>
        </w:rPr>
        <w:t>失应照价、全额赔偿；</w:t>
      </w:r>
    </w:p>
    <w:p w14:paraId="56AEDE6C">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8、为确保安全、文明施工，在实施和完成合同内容的整个过程中，乙方应</w:t>
      </w:r>
      <w:r>
        <w:rPr>
          <w:rFonts w:hint="eastAsia" w:ascii="仿宋" w:hAnsi="仿宋" w:eastAsia="仿宋" w:cs="仿宋"/>
          <w:spacing w:val="3"/>
          <w:sz w:val="24"/>
          <w:szCs w:val="24"/>
        </w:rPr>
        <w:t>该合理</w:t>
      </w:r>
      <w:r>
        <w:rPr>
          <w:rFonts w:hint="eastAsia" w:ascii="仿宋" w:hAnsi="仿宋" w:eastAsia="仿宋" w:cs="仿宋"/>
          <w:sz w:val="24"/>
          <w:szCs w:val="24"/>
        </w:rPr>
        <w:t xml:space="preserve"> 组织区内维护管理和应急施工任务，采取有效措施，按相关规定办理有关手续，确保所</w:t>
      </w:r>
      <w:r>
        <w:rPr>
          <w:rFonts w:hint="eastAsia" w:ascii="仿宋" w:hAnsi="仿宋" w:eastAsia="仿宋" w:cs="仿宋"/>
          <w:spacing w:val="1"/>
          <w:sz w:val="24"/>
          <w:szCs w:val="24"/>
        </w:rPr>
        <w:t>有现场工作人员和附近及过往群众的安全；重视环境保护，采取一切合理措施避免因施</w:t>
      </w:r>
      <w:r>
        <w:rPr>
          <w:rFonts w:hint="eastAsia" w:ascii="仿宋" w:hAnsi="仿宋" w:eastAsia="仿宋" w:cs="仿宋"/>
          <w:spacing w:val="11"/>
          <w:sz w:val="24"/>
          <w:szCs w:val="24"/>
        </w:rPr>
        <w:t xml:space="preserve"> </w:t>
      </w:r>
      <w:r>
        <w:rPr>
          <w:rFonts w:hint="eastAsia" w:ascii="仿宋" w:hAnsi="仿宋" w:eastAsia="仿宋" w:cs="仿宋"/>
          <w:sz w:val="24"/>
          <w:szCs w:val="24"/>
        </w:rPr>
        <w:t>工操作引起的粉尘、有害气体、噪音对城市环境的污染；</w:t>
      </w:r>
    </w:p>
    <w:p w14:paraId="2B91948E">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9、乙方必须建立完善的安全生产制度，如遇现场发生事故或突发事件时，乙方应</w:t>
      </w:r>
      <w:r>
        <w:rPr>
          <w:rFonts w:hint="eastAsia" w:ascii="仿宋" w:hAnsi="仿宋" w:eastAsia="仿宋" w:cs="仿宋"/>
          <w:sz w:val="24"/>
          <w:szCs w:val="24"/>
        </w:rPr>
        <w:t>立即启动事故应急预案，同时将事故情况报告甲方；如遇交通事故或其他重</w:t>
      </w:r>
      <w:r>
        <w:rPr>
          <w:rFonts w:hint="eastAsia" w:ascii="仿宋" w:hAnsi="仿宋" w:eastAsia="仿宋" w:cs="仿宋"/>
          <w:spacing w:val="-1"/>
          <w:sz w:val="24"/>
          <w:szCs w:val="24"/>
        </w:rPr>
        <w:t>大伤亡事故，</w:t>
      </w:r>
      <w:r>
        <w:rPr>
          <w:rFonts w:hint="eastAsia" w:ascii="仿宋" w:hAnsi="仿宋" w:eastAsia="仿宋" w:cs="仿宋"/>
          <w:sz w:val="24"/>
          <w:szCs w:val="24"/>
        </w:rPr>
        <w:t xml:space="preserve"> 应立即采取应急救援措施，第一时间上报甲方；</w:t>
      </w:r>
    </w:p>
    <w:p w14:paraId="17D20DC8">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hint="eastAsia" w:ascii="仿宋" w:hAnsi="仿宋" w:eastAsia="仿宋" w:cs="仿宋"/>
          <w:sz w:val="24"/>
          <w:szCs w:val="24"/>
        </w:rPr>
      </w:pPr>
      <w:r>
        <w:rPr>
          <w:rFonts w:hint="eastAsia" w:ascii="仿宋" w:hAnsi="仿宋" w:eastAsia="仿宋" w:cs="仿宋"/>
          <w:spacing w:val="7"/>
          <w:sz w:val="24"/>
          <w:szCs w:val="24"/>
        </w:rPr>
        <w:t>10、做好工作场地地下管线和邻近建筑物、构筑物(包括文物保护建筑)、古树名</w:t>
      </w:r>
      <w:r>
        <w:rPr>
          <w:rFonts w:hint="eastAsia" w:ascii="仿宋" w:hAnsi="仿宋" w:eastAsia="仿宋" w:cs="仿宋"/>
          <w:spacing w:val="1"/>
          <w:sz w:val="24"/>
          <w:szCs w:val="24"/>
        </w:rPr>
        <w:t>木的保护工作，由乙方负责承担保护工作及相应费用，如因施工造成损失由乙</w:t>
      </w:r>
      <w:r>
        <w:rPr>
          <w:rFonts w:hint="eastAsia" w:ascii="仿宋" w:hAnsi="仿宋" w:eastAsia="仿宋" w:cs="仿宋"/>
          <w:sz w:val="24"/>
          <w:szCs w:val="24"/>
        </w:rPr>
        <w:t>方承担；</w:t>
      </w:r>
    </w:p>
    <w:p w14:paraId="14C36DCA">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rPr>
      </w:pPr>
      <w:r>
        <w:rPr>
          <w:rFonts w:hint="eastAsia" w:ascii="仿宋" w:hAnsi="仿宋" w:eastAsia="仿宋" w:cs="仿宋"/>
          <w:spacing w:val="1"/>
          <w:sz w:val="24"/>
          <w:szCs w:val="24"/>
        </w:rPr>
        <w:t>11、乙方必须建立、健全施工质量的检验制度，严格工序管理，做好</w:t>
      </w:r>
      <w:r>
        <w:rPr>
          <w:rFonts w:hint="eastAsia" w:ascii="仿宋" w:hAnsi="仿宋" w:eastAsia="仿宋" w:cs="仿宋"/>
          <w:spacing w:val="1"/>
          <w:sz w:val="24"/>
          <w:szCs w:val="24"/>
          <w:u w:val="single" w:color="auto"/>
        </w:rPr>
        <w:t>隐蔽工程</w:t>
      </w:r>
      <w:r>
        <w:rPr>
          <w:rFonts w:hint="eastAsia" w:ascii="仿宋" w:hAnsi="仿宋" w:eastAsia="仿宋" w:cs="仿宋"/>
          <w:spacing w:val="1"/>
          <w:sz w:val="24"/>
          <w:szCs w:val="24"/>
        </w:rPr>
        <w:t>的质</w:t>
      </w:r>
      <w:r>
        <w:rPr>
          <w:rFonts w:hint="eastAsia" w:ascii="仿宋" w:hAnsi="仿宋" w:eastAsia="仿宋" w:cs="仿宋"/>
          <w:spacing w:val="18"/>
          <w:sz w:val="24"/>
          <w:szCs w:val="24"/>
        </w:rPr>
        <w:t xml:space="preserve"> </w:t>
      </w:r>
      <w:r>
        <w:rPr>
          <w:rFonts w:hint="eastAsia" w:ascii="仿宋" w:hAnsi="仿宋" w:eastAsia="仿宋" w:cs="仿宋"/>
          <w:sz w:val="24"/>
          <w:szCs w:val="24"/>
        </w:rPr>
        <w:t>量检查和记录。隐蔽工程在隐蔽前，乙方应当通知甲方；</w:t>
      </w:r>
    </w:p>
    <w:p w14:paraId="535A30B6">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rPr>
      </w:pPr>
      <w:r>
        <w:rPr>
          <w:rFonts w:hint="eastAsia" w:ascii="仿宋" w:hAnsi="仿宋" w:eastAsia="仿宋" w:cs="仿宋"/>
          <w:spacing w:val="1"/>
          <w:sz w:val="24"/>
          <w:szCs w:val="24"/>
        </w:rPr>
        <w:t>12、保证施工场地清洁符合环境卫生管理的有关规定，交工前清理现场达到甲方要</w:t>
      </w:r>
      <w:r>
        <w:rPr>
          <w:rFonts w:hint="eastAsia" w:ascii="仿宋" w:hAnsi="仿宋" w:eastAsia="仿宋" w:cs="仿宋"/>
          <w:spacing w:val="3"/>
          <w:sz w:val="24"/>
          <w:szCs w:val="24"/>
        </w:rPr>
        <w:t xml:space="preserve"> </w:t>
      </w:r>
      <w:r>
        <w:rPr>
          <w:rFonts w:hint="eastAsia" w:ascii="仿宋" w:hAnsi="仿宋" w:eastAsia="仿宋" w:cs="仿宋"/>
          <w:sz w:val="24"/>
          <w:szCs w:val="24"/>
        </w:rPr>
        <w:t>求，承担因自身原因违反有关规定造成的损失和罚款；</w:t>
      </w:r>
    </w:p>
    <w:p w14:paraId="21EBE01B">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rPr>
      </w:pPr>
      <w:r>
        <w:rPr>
          <w:rFonts w:hint="eastAsia" w:ascii="仿宋" w:hAnsi="仿宋" w:eastAsia="仿宋" w:cs="仿宋"/>
          <w:spacing w:val="1"/>
          <w:sz w:val="24"/>
          <w:szCs w:val="24"/>
        </w:rPr>
        <w:t>13、乙方应为施工人员购买符合国家规定的商业保险和工伤保险。乙方未履行投保</w:t>
      </w:r>
      <w:r>
        <w:rPr>
          <w:rFonts w:hint="eastAsia" w:ascii="仿宋" w:hAnsi="仿宋" w:eastAsia="仿宋" w:cs="仿宋"/>
          <w:sz w:val="24"/>
          <w:szCs w:val="24"/>
        </w:rPr>
        <w:t xml:space="preserve"> </w:t>
      </w:r>
      <w:r>
        <w:rPr>
          <w:rFonts w:hint="eastAsia" w:ascii="仿宋" w:hAnsi="仿宋" w:eastAsia="仿宋" w:cs="仿宋"/>
          <w:spacing w:val="2"/>
          <w:sz w:val="24"/>
          <w:szCs w:val="24"/>
        </w:rPr>
        <w:t>义务的，应当向甲方支付违约金20万元，该违约金由甲</w:t>
      </w:r>
      <w:r>
        <w:rPr>
          <w:rFonts w:hint="eastAsia" w:ascii="仿宋" w:hAnsi="仿宋" w:eastAsia="仿宋" w:cs="仿宋"/>
          <w:spacing w:val="1"/>
          <w:sz w:val="24"/>
          <w:szCs w:val="24"/>
        </w:rPr>
        <w:t>方在工程结算价款中直接扣除。</w:t>
      </w:r>
      <w:r>
        <w:rPr>
          <w:rFonts w:hint="eastAsia" w:ascii="仿宋" w:hAnsi="仿宋" w:eastAsia="仿宋" w:cs="仿宋"/>
          <w:sz w:val="24"/>
          <w:szCs w:val="24"/>
        </w:rPr>
        <w:t xml:space="preserve"> </w:t>
      </w:r>
      <w:r>
        <w:rPr>
          <w:rFonts w:hint="eastAsia" w:ascii="仿宋" w:hAnsi="仿宋" w:eastAsia="仿宋" w:cs="仿宋"/>
          <w:spacing w:val="2"/>
          <w:sz w:val="24"/>
          <w:szCs w:val="24"/>
        </w:rPr>
        <w:t>如因乙方未购买保险导致甲方承担任何责任或损失，乙方应全额</w:t>
      </w:r>
      <w:r>
        <w:rPr>
          <w:rFonts w:hint="eastAsia" w:ascii="仿宋" w:hAnsi="仿宋" w:eastAsia="仿宋" w:cs="仿宋"/>
          <w:spacing w:val="1"/>
          <w:sz w:val="24"/>
          <w:szCs w:val="24"/>
        </w:rPr>
        <w:t>赔偿甲方的损失。</w:t>
      </w:r>
    </w:p>
    <w:p w14:paraId="0E2361D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rPr>
      </w:pPr>
      <w:r>
        <w:rPr>
          <w:rFonts w:hint="eastAsia" w:ascii="仿宋" w:hAnsi="仿宋" w:eastAsia="仿宋" w:cs="仿宋"/>
          <w:spacing w:val="1"/>
          <w:sz w:val="24"/>
          <w:szCs w:val="24"/>
        </w:rPr>
        <w:t>14、施工现场务必严格落实安全生产和大气污染防治要求。如因乙方施工措施不到</w:t>
      </w:r>
      <w:r>
        <w:rPr>
          <w:rFonts w:hint="eastAsia" w:ascii="仿宋" w:hAnsi="仿宋" w:eastAsia="仿宋" w:cs="仿宋"/>
          <w:spacing w:val="8"/>
          <w:sz w:val="24"/>
          <w:szCs w:val="24"/>
        </w:rPr>
        <w:t xml:space="preserve"> </w:t>
      </w:r>
      <w:r>
        <w:rPr>
          <w:rFonts w:hint="eastAsia" w:ascii="仿宋" w:hAnsi="仿宋" w:eastAsia="仿宋" w:cs="仿宋"/>
          <w:spacing w:val="4"/>
          <w:sz w:val="24"/>
          <w:szCs w:val="24"/>
        </w:rPr>
        <w:t>位导致省市、新区等上级安全、环境保护部门督办，乙方应按2000元至5000元/次向甲</w:t>
      </w:r>
      <w:r>
        <w:rPr>
          <w:rFonts w:hint="eastAsia" w:ascii="仿宋" w:hAnsi="仿宋" w:eastAsia="仿宋" w:cs="仿宋"/>
          <w:spacing w:val="14"/>
          <w:sz w:val="24"/>
          <w:szCs w:val="24"/>
        </w:rPr>
        <w:t xml:space="preserve"> </w:t>
      </w:r>
      <w:r>
        <w:rPr>
          <w:rFonts w:hint="eastAsia" w:ascii="仿宋" w:hAnsi="仿宋" w:eastAsia="仿宋" w:cs="仿宋"/>
          <w:spacing w:val="2"/>
          <w:sz w:val="24"/>
          <w:szCs w:val="24"/>
        </w:rPr>
        <w:t>方支付违约金；甲方或其委托的管理部门在日常检查中发现各类</w:t>
      </w:r>
      <w:r>
        <w:rPr>
          <w:rFonts w:hint="eastAsia" w:ascii="仿宋" w:hAnsi="仿宋" w:eastAsia="仿宋" w:cs="仿宋"/>
          <w:spacing w:val="1"/>
          <w:sz w:val="24"/>
          <w:szCs w:val="24"/>
        </w:rPr>
        <w:t>安全、质量、环保等问</w:t>
      </w:r>
      <w:r>
        <w:rPr>
          <w:rFonts w:hint="eastAsia" w:ascii="仿宋" w:hAnsi="仿宋" w:eastAsia="仿宋" w:cs="仿宋"/>
          <w:sz w:val="24"/>
          <w:szCs w:val="24"/>
        </w:rPr>
        <w:t xml:space="preserve"> </w:t>
      </w:r>
      <w:r>
        <w:rPr>
          <w:rFonts w:hint="eastAsia" w:ascii="仿宋" w:hAnsi="仿宋" w:eastAsia="仿宋" w:cs="仿宋"/>
          <w:spacing w:val="10"/>
          <w:sz w:val="24"/>
          <w:szCs w:val="24"/>
        </w:rPr>
        <w:t>题，乙方应按1000元至2000元/次向甲方支付违约金。具体处罚标</w:t>
      </w:r>
      <w:r>
        <w:rPr>
          <w:rFonts w:hint="eastAsia" w:ascii="仿宋" w:hAnsi="仿宋" w:eastAsia="仿宋" w:cs="仿宋"/>
          <w:spacing w:val="9"/>
          <w:sz w:val="24"/>
          <w:szCs w:val="24"/>
        </w:rPr>
        <w:t>准以甲方或委托的</w:t>
      </w:r>
      <w:r>
        <w:rPr>
          <w:rFonts w:hint="eastAsia" w:ascii="仿宋" w:hAnsi="仿宋" w:eastAsia="仿宋" w:cs="仿宋"/>
          <w:sz w:val="24"/>
          <w:szCs w:val="24"/>
        </w:rPr>
        <w:t xml:space="preserve"> </w:t>
      </w:r>
      <w:r>
        <w:rPr>
          <w:rFonts w:hint="eastAsia" w:ascii="仿宋" w:hAnsi="仿宋" w:eastAsia="仿宋" w:cs="仿宋"/>
          <w:spacing w:val="1"/>
          <w:sz w:val="24"/>
          <w:szCs w:val="24"/>
        </w:rPr>
        <w:t>管理部门下发的管理制度和考核办法为准。</w:t>
      </w:r>
    </w:p>
    <w:p w14:paraId="350E1F21">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七、合同价款与支付</w:t>
      </w:r>
    </w:p>
    <w:p w14:paraId="6A9D863C">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hint="eastAsia" w:ascii="仿宋" w:hAnsi="仿宋" w:eastAsia="仿宋" w:cs="仿宋"/>
          <w:sz w:val="24"/>
          <w:szCs w:val="24"/>
        </w:rPr>
      </w:pPr>
      <w:r>
        <w:rPr>
          <w:rFonts w:hint="eastAsia" w:ascii="仿宋" w:hAnsi="仿宋" w:eastAsia="仿宋" w:cs="仿宋"/>
          <w:spacing w:val="2"/>
          <w:sz w:val="24"/>
          <w:szCs w:val="24"/>
        </w:rPr>
        <w:t>1、合同价款</w:t>
      </w:r>
      <w:r>
        <w:rPr>
          <w:rFonts w:hint="eastAsia" w:ascii="仿宋" w:hAnsi="仿宋" w:eastAsia="仿宋" w:cs="仿宋"/>
          <w:spacing w:val="2"/>
          <w:sz w:val="24"/>
          <w:szCs w:val="24"/>
          <w:u w:val="single" w:color="auto"/>
        </w:rPr>
        <w:t>：固定全费用单价合同。</w:t>
      </w:r>
      <w:r>
        <w:rPr>
          <w:rFonts w:hint="eastAsia" w:ascii="仿宋" w:hAnsi="仿宋" w:eastAsia="仿宋" w:cs="仿宋"/>
          <w:spacing w:val="2"/>
          <w:sz w:val="24"/>
          <w:szCs w:val="24"/>
        </w:rPr>
        <w:t>具体单价详见附件《310国道（临潼、高陵段）和107省道（长安、鄠邑段)公路日常养护项目项目施工合同单价表》。</w:t>
      </w:r>
    </w:p>
    <w:p w14:paraId="09BFCE1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2、合同价款的支付方式：</w:t>
      </w:r>
    </w:p>
    <w:p w14:paraId="33A09A7B">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hint="eastAsia" w:ascii="仿宋" w:hAnsi="仿宋" w:eastAsia="仿宋" w:cs="仿宋"/>
          <w:sz w:val="24"/>
          <w:szCs w:val="24"/>
        </w:rPr>
      </w:pPr>
      <w:r>
        <w:rPr>
          <w:rFonts w:hint="eastAsia" w:ascii="仿宋" w:hAnsi="仿宋" w:eastAsia="仿宋" w:cs="仿宋"/>
          <w:spacing w:val="6"/>
          <w:sz w:val="24"/>
          <w:szCs w:val="24"/>
        </w:rPr>
        <w:t>2.1工程进度款原则上每月计量，不定期支付。</w:t>
      </w:r>
    </w:p>
    <w:p w14:paraId="5EBC3854">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2.2甲方每次付款前乙方需提供等额正式发票，若乙方提供的发票不符合国家规定</w:t>
      </w:r>
      <w:r>
        <w:rPr>
          <w:rFonts w:hint="eastAsia" w:ascii="仿宋" w:hAnsi="仿宋" w:eastAsia="仿宋" w:cs="仿宋"/>
          <w:spacing w:val="8"/>
          <w:sz w:val="24"/>
          <w:szCs w:val="24"/>
        </w:rPr>
        <w:t xml:space="preserve"> </w:t>
      </w:r>
      <w:r>
        <w:rPr>
          <w:rFonts w:hint="eastAsia" w:ascii="仿宋" w:hAnsi="仿宋" w:eastAsia="仿宋" w:cs="仿宋"/>
          <w:sz w:val="24"/>
          <w:szCs w:val="24"/>
        </w:rPr>
        <w:t>或甲方要求，甲方有权拒绝付款且不承担违约责任，直至乙方提供符合要求的发票。</w:t>
      </w:r>
    </w:p>
    <w:p w14:paraId="7DA49810">
      <w:pPr>
        <w:pStyle w:val="7"/>
        <w:spacing w:line="360" w:lineRule="auto"/>
        <w:ind w:firstLine="476" w:firstLineChars="200"/>
        <w:rPr>
          <w:rFonts w:hint="eastAsia" w:ascii="仿宋" w:hAnsi="仿宋" w:eastAsia="仿宋" w:cs="仿宋"/>
          <w:sz w:val="24"/>
          <w:szCs w:val="24"/>
        </w:rPr>
      </w:pPr>
      <w:r>
        <w:rPr>
          <w:rFonts w:hint="eastAsia" w:ascii="仿宋" w:hAnsi="仿宋" w:eastAsia="仿宋" w:cs="仿宋"/>
          <w:spacing w:val="-1"/>
          <w:sz w:val="24"/>
          <w:szCs w:val="24"/>
        </w:rPr>
        <w:t>2.3</w:t>
      </w:r>
      <w:r>
        <w:rPr>
          <w:rFonts w:hint="eastAsia" w:ascii="仿宋_GB2312" w:hAnsi="仿宋_GB2312" w:eastAsia="仿宋_GB2312" w:cs="仿宋_GB2312"/>
          <w:sz w:val="24"/>
          <w:szCs w:val="24"/>
          <w:highlight w:val="none"/>
          <w:lang w:val="en-US" w:eastAsia="zh-CN"/>
        </w:rPr>
        <w:t>合同签订后</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2026年</w:t>
      </w:r>
      <w:r>
        <w:rPr>
          <w:rFonts w:ascii="仿宋_GB2312" w:hAnsi="仿宋_GB2312" w:eastAsia="仿宋_GB2312" w:cs="仿宋_GB2312"/>
          <w:sz w:val="24"/>
          <w:szCs w:val="24"/>
          <w:highlight w:val="none"/>
        </w:rPr>
        <w:t>根据完成项目清单情况据实结算</w:t>
      </w:r>
      <w:r>
        <w:rPr>
          <w:rFonts w:hint="eastAsia" w:ascii="仿宋_GB2312" w:hAnsi="仿宋_GB2312" w:eastAsia="仿宋_GB2312" w:cs="仿宋_GB2312"/>
          <w:sz w:val="24"/>
          <w:szCs w:val="24"/>
          <w:highlight w:val="none"/>
          <w:lang w:val="en-US" w:eastAsia="zh-CN"/>
        </w:rPr>
        <w:t>，</w:t>
      </w:r>
      <w:r>
        <w:rPr>
          <w:rFonts w:ascii="仿宋_GB2312" w:hAnsi="仿宋_GB2312" w:eastAsia="仿宋_GB2312" w:cs="仿宋_GB2312"/>
          <w:sz w:val="24"/>
          <w:szCs w:val="24"/>
          <w:highlight w:val="none"/>
        </w:rPr>
        <w:t xml:space="preserve">达到付款条件起30日内，支付合同总金额的 </w:t>
      </w:r>
      <w:r>
        <w:rPr>
          <w:rFonts w:hint="eastAsia" w:ascii="仿宋_GB2312" w:hAnsi="仿宋_GB2312" w:eastAsia="仿宋_GB2312" w:cs="仿宋_GB2312"/>
          <w:sz w:val="24"/>
          <w:szCs w:val="24"/>
          <w:highlight w:val="none"/>
          <w:lang w:val="en-US" w:eastAsia="zh-CN"/>
        </w:rPr>
        <w:t>20</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2026年底前，</w:t>
      </w:r>
      <w:r>
        <w:rPr>
          <w:rFonts w:ascii="仿宋_GB2312" w:hAnsi="仿宋_GB2312" w:eastAsia="仿宋_GB2312" w:cs="仿宋_GB2312"/>
          <w:sz w:val="24"/>
          <w:szCs w:val="24"/>
          <w:highlight w:val="none"/>
        </w:rPr>
        <w:t>根据完成项目清单情况据实结算</w:t>
      </w:r>
      <w:r>
        <w:rPr>
          <w:rFonts w:hint="eastAsia" w:ascii="仿宋_GB2312" w:hAnsi="仿宋_GB2312" w:eastAsia="仿宋_GB2312" w:cs="仿宋_GB2312"/>
          <w:sz w:val="24"/>
          <w:szCs w:val="24"/>
          <w:highlight w:val="none"/>
          <w:lang w:val="en-US" w:eastAsia="zh-CN"/>
        </w:rPr>
        <w:t>，</w:t>
      </w:r>
      <w:r>
        <w:rPr>
          <w:rFonts w:ascii="仿宋_GB2312" w:hAnsi="仿宋_GB2312" w:eastAsia="仿宋_GB2312" w:cs="仿宋_GB2312"/>
          <w:sz w:val="24"/>
          <w:szCs w:val="24"/>
          <w:highlight w:val="none"/>
        </w:rPr>
        <w:t>达到付款条件起30日内，支付合同总金额的</w:t>
      </w:r>
      <w:r>
        <w:rPr>
          <w:rFonts w:hint="eastAsia" w:ascii="仿宋_GB2312" w:hAnsi="仿宋_GB2312" w:eastAsia="仿宋_GB2312" w:cs="仿宋_GB2312"/>
          <w:sz w:val="24"/>
          <w:szCs w:val="24"/>
          <w:highlight w:val="none"/>
          <w:lang w:val="en-US" w:eastAsia="zh-CN"/>
        </w:rPr>
        <w:t>13.33</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2027年</w:t>
      </w:r>
      <w:r>
        <w:rPr>
          <w:rFonts w:ascii="仿宋_GB2312" w:hAnsi="仿宋_GB2312" w:eastAsia="仿宋_GB2312" w:cs="仿宋_GB2312"/>
          <w:sz w:val="24"/>
          <w:szCs w:val="24"/>
          <w:highlight w:val="none"/>
        </w:rPr>
        <w:t>根据完成项目清单情况据实结算</w:t>
      </w:r>
      <w:r>
        <w:rPr>
          <w:rFonts w:hint="eastAsia" w:ascii="仿宋_GB2312" w:hAnsi="仿宋_GB2312" w:eastAsia="仿宋_GB2312" w:cs="仿宋_GB2312"/>
          <w:sz w:val="24"/>
          <w:szCs w:val="24"/>
          <w:highlight w:val="none"/>
          <w:lang w:val="en-US" w:eastAsia="zh-CN"/>
        </w:rPr>
        <w:t>，</w:t>
      </w:r>
      <w:r>
        <w:rPr>
          <w:rFonts w:ascii="仿宋_GB2312" w:hAnsi="仿宋_GB2312" w:eastAsia="仿宋_GB2312" w:cs="仿宋_GB2312"/>
          <w:sz w:val="24"/>
          <w:szCs w:val="24"/>
          <w:highlight w:val="none"/>
        </w:rPr>
        <w:t xml:space="preserve">达到付款条件起30日内，支付合同总金额的 </w:t>
      </w:r>
      <w:r>
        <w:rPr>
          <w:rFonts w:hint="eastAsia" w:ascii="仿宋_GB2312" w:hAnsi="仿宋_GB2312" w:eastAsia="仿宋_GB2312" w:cs="仿宋_GB2312"/>
          <w:sz w:val="24"/>
          <w:szCs w:val="24"/>
          <w:highlight w:val="none"/>
          <w:lang w:val="en-US" w:eastAsia="zh-CN"/>
        </w:rPr>
        <w:t>20</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2027年底前，</w:t>
      </w:r>
      <w:r>
        <w:rPr>
          <w:rFonts w:ascii="仿宋_GB2312" w:hAnsi="仿宋_GB2312" w:eastAsia="仿宋_GB2312" w:cs="仿宋_GB2312"/>
          <w:sz w:val="24"/>
          <w:szCs w:val="24"/>
          <w:highlight w:val="none"/>
        </w:rPr>
        <w:t>根据完成项目清单情况据实结算</w:t>
      </w:r>
      <w:r>
        <w:rPr>
          <w:rFonts w:hint="eastAsia" w:ascii="仿宋_GB2312" w:hAnsi="仿宋_GB2312" w:eastAsia="仿宋_GB2312" w:cs="仿宋_GB2312"/>
          <w:sz w:val="24"/>
          <w:szCs w:val="24"/>
          <w:highlight w:val="none"/>
          <w:lang w:val="en-US" w:eastAsia="zh-CN"/>
        </w:rPr>
        <w:t>，</w:t>
      </w:r>
      <w:r>
        <w:rPr>
          <w:rFonts w:ascii="仿宋_GB2312" w:hAnsi="仿宋_GB2312" w:eastAsia="仿宋_GB2312" w:cs="仿宋_GB2312"/>
          <w:sz w:val="24"/>
          <w:szCs w:val="24"/>
          <w:highlight w:val="none"/>
        </w:rPr>
        <w:t>达到付款条件起30日内，支付合同总金额的</w:t>
      </w:r>
      <w:r>
        <w:rPr>
          <w:rFonts w:hint="eastAsia" w:ascii="仿宋_GB2312" w:hAnsi="仿宋_GB2312" w:eastAsia="仿宋_GB2312" w:cs="仿宋_GB2312"/>
          <w:sz w:val="24"/>
          <w:szCs w:val="24"/>
          <w:highlight w:val="none"/>
          <w:lang w:val="en-US" w:eastAsia="zh-CN"/>
        </w:rPr>
        <w:t>13.33</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2028年</w:t>
      </w:r>
      <w:r>
        <w:rPr>
          <w:rFonts w:ascii="仿宋_GB2312" w:hAnsi="仿宋_GB2312" w:eastAsia="仿宋_GB2312" w:cs="仿宋_GB2312"/>
          <w:sz w:val="24"/>
          <w:szCs w:val="24"/>
          <w:highlight w:val="none"/>
        </w:rPr>
        <w:t>根据完成项目清单情况据实结算</w:t>
      </w:r>
      <w:r>
        <w:rPr>
          <w:rFonts w:hint="eastAsia" w:ascii="仿宋_GB2312" w:hAnsi="仿宋_GB2312" w:eastAsia="仿宋_GB2312" w:cs="仿宋_GB2312"/>
          <w:sz w:val="24"/>
          <w:szCs w:val="24"/>
          <w:highlight w:val="none"/>
          <w:lang w:val="en-US" w:eastAsia="zh-CN"/>
        </w:rPr>
        <w:t>，</w:t>
      </w:r>
      <w:r>
        <w:rPr>
          <w:rFonts w:ascii="仿宋_GB2312" w:hAnsi="仿宋_GB2312" w:eastAsia="仿宋_GB2312" w:cs="仿宋_GB2312"/>
          <w:sz w:val="24"/>
          <w:szCs w:val="24"/>
          <w:highlight w:val="none"/>
        </w:rPr>
        <w:t xml:space="preserve">达到付款条件起30日内，支付合同总金额的 </w:t>
      </w:r>
      <w:r>
        <w:rPr>
          <w:rFonts w:hint="eastAsia" w:ascii="仿宋_GB2312" w:hAnsi="仿宋_GB2312" w:eastAsia="仿宋_GB2312" w:cs="仿宋_GB2312"/>
          <w:sz w:val="24"/>
          <w:szCs w:val="24"/>
          <w:highlight w:val="none"/>
          <w:lang w:val="en-US" w:eastAsia="zh-CN"/>
        </w:rPr>
        <w:t>20</w:t>
      </w:r>
      <w:r>
        <w:rPr>
          <w:rFonts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2028年底前，</w:t>
      </w:r>
      <w:r>
        <w:rPr>
          <w:rFonts w:ascii="仿宋_GB2312" w:hAnsi="仿宋_GB2312" w:eastAsia="仿宋_GB2312" w:cs="仿宋_GB2312"/>
          <w:sz w:val="24"/>
          <w:szCs w:val="24"/>
          <w:highlight w:val="none"/>
        </w:rPr>
        <w:t>根据完成项目清单情况据实结算</w:t>
      </w:r>
      <w:r>
        <w:rPr>
          <w:rFonts w:hint="eastAsia" w:ascii="仿宋_GB2312" w:hAnsi="仿宋_GB2312" w:eastAsia="仿宋_GB2312" w:cs="仿宋_GB2312"/>
          <w:sz w:val="24"/>
          <w:szCs w:val="24"/>
          <w:highlight w:val="none"/>
          <w:lang w:val="en-US" w:eastAsia="zh-CN"/>
        </w:rPr>
        <w:t>，</w:t>
      </w:r>
      <w:r>
        <w:rPr>
          <w:rFonts w:ascii="仿宋_GB2312" w:hAnsi="仿宋_GB2312" w:eastAsia="仿宋_GB2312" w:cs="仿宋_GB2312"/>
          <w:sz w:val="24"/>
          <w:szCs w:val="24"/>
          <w:highlight w:val="none"/>
        </w:rPr>
        <w:t>达到付款条件起30日内，支付合同总金额的</w:t>
      </w:r>
      <w:r>
        <w:rPr>
          <w:rFonts w:hint="eastAsia" w:ascii="仿宋_GB2312" w:hAnsi="仿宋_GB2312" w:eastAsia="仿宋_GB2312" w:cs="仿宋_GB2312"/>
          <w:sz w:val="24"/>
          <w:szCs w:val="24"/>
          <w:highlight w:val="none"/>
          <w:lang w:val="en-US" w:eastAsia="zh-CN"/>
        </w:rPr>
        <w:t>13.34</w:t>
      </w:r>
      <w:r>
        <w:rPr>
          <w:rFonts w:ascii="仿宋_GB2312" w:hAnsi="仿宋_GB2312" w:eastAsia="仿宋_GB2312" w:cs="仿宋_GB2312"/>
          <w:sz w:val="24"/>
          <w:szCs w:val="24"/>
          <w:highlight w:val="none"/>
        </w:rPr>
        <w:t>%。</w:t>
      </w:r>
    </w:p>
    <w:p w14:paraId="6E4DC3E7">
      <w:pPr>
        <w:keepNext w:val="0"/>
        <w:keepLines w:val="0"/>
        <w:pageBreakBefore w:val="0"/>
        <w:kinsoku/>
        <w:wordWrap/>
        <w:overflowPunct/>
        <w:topLinePunct w:val="0"/>
        <w:bidi w:val="0"/>
        <w:spacing w:line="360" w:lineRule="auto"/>
        <w:ind w:left="0" w:right="0"/>
        <w:textAlignment w:val="auto"/>
        <w:rPr>
          <w:rFonts w:hint="eastAsia" w:ascii="仿宋" w:hAnsi="仿宋" w:eastAsia="仿宋" w:cs="仿宋"/>
          <w:sz w:val="24"/>
          <w:szCs w:val="24"/>
        </w:rPr>
      </w:pPr>
      <w:r>
        <w:rPr>
          <w:rFonts w:hint="eastAsia" w:ascii="仿宋" w:hAnsi="仿宋" w:eastAsia="仿宋" w:cs="仿宋"/>
          <w:b/>
          <w:bCs/>
          <w:sz w:val="24"/>
          <w:szCs w:val="24"/>
        </w:rPr>
        <w:t>八、本工程基本要求</w:t>
      </w:r>
    </w:p>
    <w:p w14:paraId="5B174936">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1、遵守国家、省、市颁布的法律、法规、条例、规范以及有关规定；遵守甲方及</w:t>
      </w:r>
      <w:r>
        <w:rPr>
          <w:rFonts w:hint="eastAsia" w:ascii="仿宋" w:hAnsi="仿宋" w:eastAsia="仿宋" w:cs="仿宋"/>
          <w:spacing w:val="8"/>
          <w:sz w:val="24"/>
          <w:szCs w:val="24"/>
        </w:rPr>
        <w:t xml:space="preserve"> </w:t>
      </w:r>
      <w:r>
        <w:rPr>
          <w:rFonts w:hint="eastAsia" w:ascii="仿宋" w:hAnsi="仿宋" w:eastAsia="仿宋" w:cs="仿宋"/>
          <w:spacing w:val="-1"/>
          <w:sz w:val="24"/>
          <w:szCs w:val="24"/>
        </w:rPr>
        <w:t>有关部门的规章细则等；按要求办理维护管理相关手续；</w:t>
      </w:r>
    </w:p>
    <w:p w14:paraId="5D794F98">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2、在合同区域内设立本服务项目专用基地，为本项目设置的管理、施工人员，材</w:t>
      </w:r>
      <w:r>
        <w:rPr>
          <w:rFonts w:hint="eastAsia" w:ascii="仿宋" w:hAnsi="仿宋" w:eastAsia="仿宋" w:cs="仿宋"/>
          <w:sz w:val="24"/>
          <w:szCs w:val="24"/>
        </w:rPr>
        <w:t>料、机械日常均集中于专用基地内，甲方将不定期对履约情</w:t>
      </w:r>
      <w:r>
        <w:rPr>
          <w:rFonts w:hint="eastAsia" w:ascii="仿宋" w:hAnsi="仿宋" w:eastAsia="仿宋" w:cs="仿宋"/>
          <w:spacing w:val="-1"/>
          <w:sz w:val="24"/>
          <w:szCs w:val="24"/>
        </w:rPr>
        <w:t>况进行检查；</w:t>
      </w:r>
    </w:p>
    <w:p w14:paraId="1FE8BBFD">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3、本项目服务过程中，乙方必须采取周密的安全措施，以避免对人身和财产的损</w:t>
      </w:r>
      <w:r>
        <w:rPr>
          <w:rFonts w:hint="eastAsia" w:ascii="仿宋" w:hAnsi="仿宋" w:eastAsia="仿宋" w:cs="仿宋"/>
          <w:sz w:val="24"/>
          <w:szCs w:val="24"/>
        </w:rPr>
        <w:t>害。如因乙方操作不当、维护不当或管理不善而造成</w:t>
      </w:r>
      <w:r>
        <w:rPr>
          <w:rFonts w:hint="eastAsia" w:ascii="仿宋" w:hAnsi="仿宋" w:eastAsia="仿宋" w:cs="仿宋"/>
          <w:spacing w:val="-1"/>
          <w:sz w:val="24"/>
          <w:szCs w:val="24"/>
        </w:rPr>
        <w:t>人身伤害或财产损失的，由乙方自</w:t>
      </w:r>
      <w:r>
        <w:rPr>
          <w:rFonts w:hint="eastAsia" w:ascii="仿宋" w:hAnsi="仿宋" w:eastAsia="仿宋" w:cs="仿宋"/>
          <w:sz w:val="24"/>
          <w:szCs w:val="24"/>
        </w:rPr>
        <w:t xml:space="preserve"> </w:t>
      </w:r>
      <w:r>
        <w:rPr>
          <w:rFonts w:hint="eastAsia" w:ascii="仿宋" w:hAnsi="仿宋" w:eastAsia="仿宋" w:cs="仿宋"/>
          <w:spacing w:val="-7"/>
          <w:sz w:val="24"/>
          <w:szCs w:val="24"/>
        </w:rPr>
        <w:t>行承担；</w:t>
      </w:r>
    </w:p>
    <w:p w14:paraId="7806C481">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4.无论任何阶段监督考核，乙方未及时完成计划任务或拒绝执行目标任务</w:t>
      </w:r>
      <w:r>
        <w:rPr>
          <w:rFonts w:hint="eastAsia" w:ascii="仿宋" w:hAnsi="仿宋" w:eastAsia="仿宋" w:cs="仿宋"/>
          <w:spacing w:val="6"/>
          <w:sz w:val="24"/>
          <w:szCs w:val="24"/>
        </w:rPr>
        <w:t>,甲方可另行安排其他施工队或个人代为完成，所发生的费用由乙</w:t>
      </w:r>
      <w:r>
        <w:rPr>
          <w:rFonts w:hint="eastAsia" w:ascii="仿宋" w:hAnsi="仿宋" w:eastAsia="仿宋" w:cs="仿宋"/>
          <w:spacing w:val="5"/>
          <w:sz w:val="24"/>
          <w:szCs w:val="24"/>
        </w:rPr>
        <w:t>方承担，</w:t>
      </w:r>
      <w:r>
        <w:rPr>
          <w:rFonts w:hint="eastAsia" w:ascii="仿宋" w:hAnsi="仿宋" w:eastAsia="仿宋" w:cs="仿宋"/>
          <w:sz w:val="24"/>
          <w:szCs w:val="24"/>
        </w:rPr>
        <w:t xml:space="preserve"> 甲方可直接从当月承包款中扣除，不足部分乙方</w:t>
      </w:r>
      <w:r>
        <w:rPr>
          <w:rFonts w:hint="eastAsia" w:ascii="仿宋" w:hAnsi="仿宋" w:eastAsia="仿宋" w:cs="仿宋"/>
          <w:spacing w:val="-1"/>
          <w:sz w:val="24"/>
          <w:szCs w:val="24"/>
        </w:rPr>
        <w:t>应另行支付。</w:t>
      </w:r>
    </w:p>
    <w:p w14:paraId="5AC1A533">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5、因不可抗力因素(如由于大风、暴雨、大雪等自然灾害引起市政设施突</w:t>
      </w:r>
      <w:r>
        <w:rPr>
          <w:rFonts w:hint="eastAsia" w:ascii="仿宋" w:hAnsi="仿宋" w:eastAsia="仿宋" w:cs="仿宋"/>
          <w:spacing w:val="3"/>
          <w:sz w:val="24"/>
          <w:szCs w:val="24"/>
        </w:rPr>
        <w:t>然倒塌、</w:t>
      </w:r>
      <w:r>
        <w:rPr>
          <w:rFonts w:hint="eastAsia" w:ascii="仿宋" w:hAnsi="仿宋" w:eastAsia="仿宋" w:cs="仿宋"/>
          <w:spacing w:val="13"/>
          <w:sz w:val="24"/>
          <w:szCs w:val="24"/>
        </w:rPr>
        <w:t>碰线、碰屋，非养护原因造成的设施伤人、伤物),乙方在接到甲方通知后</w:t>
      </w:r>
      <w:r>
        <w:rPr>
          <w:rFonts w:hint="eastAsia" w:ascii="仿宋" w:hAnsi="仿宋" w:eastAsia="仿宋" w:cs="仿宋"/>
          <w:spacing w:val="12"/>
          <w:sz w:val="24"/>
          <w:szCs w:val="24"/>
        </w:rPr>
        <w:t>应迅速组</w:t>
      </w:r>
      <w:r>
        <w:rPr>
          <w:rFonts w:hint="eastAsia" w:ascii="仿宋" w:hAnsi="仿宋" w:eastAsia="仿宋" w:cs="仿宋"/>
          <w:spacing w:val="-2"/>
          <w:sz w:val="24"/>
          <w:szCs w:val="24"/>
        </w:rPr>
        <w:t>织力量，半小时内到达现场并及时处理；</w:t>
      </w:r>
    </w:p>
    <w:p w14:paraId="2BF59699">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6、对于乙方不能及时完成的，甲方有权安排第三方进行施工，乙方应承担因此产</w:t>
      </w:r>
      <w:r>
        <w:rPr>
          <w:rFonts w:hint="eastAsia" w:ascii="仿宋" w:hAnsi="仿宋" w:eastAsia="仿宋" w:cs="仿宋"/>
          <w:sz w:val="24"/>
          <w:szCs w:val="24"/>
        </w:rPr>
        <w:t>生的全部费用，同时向甲方支付5万元至20万元的违约金，甲方并有权单方解除本合同。</w:t>
      </w:r>
    </w:p>
    <w:p w14:paraId="6DB26985">
      <w:pPr>
        <w:keepNext w:val="0"/>
        <w:keepLines w:val="0"/>
        <w:pageBreakBefore w:val="0"/>
        <w:kinsoku/>
        <w:wordWrap/>
        <w:overflowPunct/>
        <w:topLinePunct w:val="0"/>
        <w:bidi w:val="0"/>
        <w:spacing w:line="360" w:lineRule="auto"/>
        <w:ind w:left="0" w:right="0"/>
        <w:textAlignment w:val="auto"/>
        <w:rPr>
          <w:rFonts w:hint="eastAsia" w:ascii="仿宋" w:hAnsi="仿宋" w:eastAsia="仿宋" w:cs="仿宋"/>
          <w:sz w:val="24"/>
          <w:szCs w:val="24"/>
        </w:rPr>
      </w:pPr>
      <w:r>
        <w:rPr>
          <w:rFonts w:hint="eastAsia" w:ascii="仿宋" w:hAnsi="仿宋" w:eastAsia="仿宋" w:cs="仿宋"/>
          <w:b/>
          <w:bCs/>
          <w:spacing w:val="1"/>
          <w:sz w:val="24"/>
          <w:szCs w:val="24"/>
        </w:rPr>
        <w:t>九、不可抗力</w:t>
      </w:r>
    </w:p>
    <w:p w14:paraId="5BC87DFD">
      <w:pPr>
        <w:keepNext w:val="0"/>
        <w:keepLines w:val="0"/>
        <w:pageBreakBefore w:val="0"/>
        <w:kinsoku/>
        <w:wordWrap/>
        <w:overflowPunct/>
        <w:topLinePunct w:val="0"/>
        <w:bidi w:val="0"/>
        <w:spacing w:line="360" w:lineRule="auto"/>
        <w:ind w:left="0" w:right="0" w:firstLine="459"/>
        <w:textAlignment w:val="auto"/>
        <w:rPr>
          <w:rFonts w:hint="eastAsia" w:ascii="仿宋" w:hAnsi="仿宋" w:eastAsia="仿宋" w:cs="仿宋"/>
          <w:sz w:val="24"/>
          <w:szCs w:val="24"/>
        </w:rPr>
      </w:pPr>
      <w:r>
        <w:rPr>
          <w:rFonts w:hint="eastAsia" w:ascii="仿宋" w:hAnsi="仿宋" w:eastAsia="仿宋" w:cs="仿宋"/>
          <w:spacing w:val="2"/>
          <w:sz w:val="24"/>
          <w:szCs w:val="24"/>
        </w:rPr>
        <w:t>1、因不可抗力不能履行合同的，根据不可抗力的影响，部分或者全部免</w:t>
      </w:r>
      <w:r>
        <w:rPr>
          <w:rFonts w:hint="eastAsia" w:ascii="仿宋" w:hAnsi="仿宋" w:eastAsia="仿宋" w:cs="仿宋"/>
          <w:spacing w:val="1"/>
          <w:sz w:val="24"/>
          <w:szCs w:val="24"/>
        </w:rPr>
        <w:t>除责任，</w:t>
      </w:r>
      <w:r>
        <w:rPr>
          <w:rFonts w:hint="eastAsia" w:ascii="仿宋" w:hAnsi="仿宋" w:eastAsia="仿宋" w:cs="仿宋"/>
          <w:sz w:val="24"/>
          <w:szCs w:val="24"/>
        </w:rPr>
        <w:t xml:space="preserve"> </w:t>
      </w:r>
      <w:r>
        <w:rPr>
          <w:rFonts w:hint="eastAsia" w:ascii="仿宋" w:hAnsi="仿宋" w:eastAsia="仿宋" w:cs="仿宋"/>
          <w:spacing w:val="-1"/>
          <w:sz w:val="24"/>
          <w:szCs w:val="24"/>
        </w:rPr>
        <w:t>但合同一方迟延履行后发生不可抗力的，不能免除责任；</w:t>
      </w:r>
    </w:p>
    <w:p w14:paraId="15295118">
      <w:pPr>
        <w:keepNext w:val="0"/>
        <w:keepLines w:val="0"/>
        <w:pageBreakBefore w:val="0"/>
        <w:kinsoku/>
        <w:wordWrap/>
        <w:overflowPunct/>
        <w:topLinePunct w:val="0"/>
        <w:bidi w:val="0"/>
        <w:spacing w:line="360" w:lineRule="auto"/>
        <w:ind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2、合同一方因不可抗力不能履行合同的，应当及时通知对方，以减轻可能给对方</w:t>
      </w:r>
      <w:r>
        <w:rPr>
          <w:rFonts w:hint="eastAsia" w:ascii="仿宋" w:hAnsi="仿宋" w:eastAsia="仿宋" w:cs="仿宋"/>
          <w:spacing w:val="8"/>
          <w:sz w:val="24"/>
          <w:szCs w:val="24"/>
        </w:rPr>
        <w:t xml:space="preserve"> </w:t>
      </w:r>
      <w:r>
        <w:rPr>
          <w:rFonts w:hint="eastAsia" w:ascii="仿宋" w:hAnsi="仿宋" w:eastAsia="仿宋" w:cs="仿宋"/>
          <w:sz w:val="24"/>
          <w:szCs w:val="24"/>
        </w:rPr>
        <w:t>造成的损失，并应当在合理期限内提供证明。</w:t>
      </w:r>
    </w:p>
    <w:p w14:paraId="71D70295">
      <w:pPr>
        <w:keepNext w:val="0"/>
        <w:keepLines w:val="0"/>
        <w:pageBreakBefore w:val="0"/>
        <w:kinsoku/>
        <w:wordWrap/>
        <w:overflowPunct/>
        <w:topLinePunct w:val="0"/>
        <w:bidi w:val="0"/>
        <w:spacing w:line="360" w:lineRule="auto"/>
        <w:ind w:left="0" w:right="0"/>
        <w:textAlignment w:val="auto"/>
        <w:outlineLvl w:val="4"/>
        <w:rPr>
          <w:rFonts w:hint="eastAsia" w:ascii="仿宋" w:hAnsi="仿宋" w:eastAsia="仿宋" w:cs="仿宋"/>
          <w:sz w:val="24"/>
          <w:szCs w:val="24"/>
        </w:rPr>
      </w:pPr>
      <w:r>
        <w:rPr>
          <w:rFonts w:hint="eastAsia" w:ascii="仿宋" w:hAnsi="仿宋" w:eastAsia="仿宋" w:cs="仿宋"/>
          <w:b/>
          <w:bCs/>
          <w:sz w:val="24"/>
          <w:szCs w:val="24"/>
        </w:rPr>
        <w:t>十、合同的解除和转让</w:t>
      </w:r>
    </w:p>
    <w:p w14:paraId="49D72F30">
      <w:pPr>
        <w:keepNext w:val="0"/>
        <w:keepLines w:val="0"/>
        <w:pageBreakBefore w:val="0"/>
        <w:kinsoku/>
        <w:wordWrap/>
        <w:overflowPunct/>
        <w:topLinePunct w:val="0"/>
        <w:bidi w:val="0"/>
        <w:spacing w:line="360" w:lineRule="auto"/>
        <w:ind w:left="0" w:right="0"/>
        <w:textAlignment w:val="auto"/>
        <w:rPr>
          <w:rFonts w:hint="eastAsia" w:ascii="仿宋" w:hAnsi="仿宋" w:eastAsia="仿宋" w:cs="仿宋"/>
          <w:sz w:val="24"/>
          <w:szCs w:val="24"/>
        </w:rPr>
      </w:pPr>
      <w:r>
        <w:rPr>
          <w:rFonts w:hint="eastAsia" w:ascii="仿宋" w:hAnsi="仿宋" w:eastAsia="仿宋" w:cs="仿宋"/>
          <w:spacing w:val="2"/>
          <w:sz w:val="24"/>
          <w:szCs w:val="24"/>
        </w:rPr>
        <w:t>1、合同的解除</w:t>
      </w:r>
    </w:p>
    <w:p w14:paraId="52E4BF7C">
      <w:pPr>
        <w:keepNext w:val="0"/>
        <w:keepLines w:val="0"/>
        <w:pageBreakBefore w:val="0"/>
        <w:kinsoku/>
        <w:wordWrap/>
        <w:overflowPunct/>
        <w:topLinePunct w:val="0"/>
        <w:bidi w:val="0"/>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(1)甲方和乙方协商一致，可以解除合同；</w:t>
      </w:r>
    </w:p>
    <w:p w14:paraId="7B7EEF13">
      <w:pPr>
        <w:keepNext w:val="0"/>
        <w:keepLines w:val="0"/>
        <w:pageBreakBefore w:val="0"/>
        <w:kinsoku/>
        <w:wordWrap/>
        <w:overflowPunct/>
        <w:topLinePunct w:val="0"/>
        <w:bidi w:val="0"/>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(2)有下列情形之一，合同一方可以解除合同；</w:t>
      </w:r>
    </w:p>
    <w:p w14:paraId="74F951DC">
      <w:pPr>
        <w:keepNext w:val="0"/>
        <w:keepLines w:val="0"/>
        <w:pageBreakBefore w:val="0"/>
        <w:kinsoku/>
        <w:wordWrap/>
        <w:overflowPunct/>
        <w:topLinePunct w:val="0"/>
        <w:bidi w:val="0"/>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①因不可抗力致使不能实现合同目的，未受不可抗力影响的一方有</w:t>
      </w:r>
      <w:r>
        <w:rPr>
          <w:rFonts w:hint="eastAsia" w:ascii="仿宋" w:hAnsi="仿宋" w:eastAsia="仿宋" w:cs="仿宋"/>
          <w:spacing w:val="3"/>
          <w:sz w:val="24"/>
          <w:szCs w:val="24"/>
        </w:rPr>
        <w:t>权解除合同；</w:t>
      </w:r>
    </w:p>
    <w:p w14:paraId="4715F1D9">
      <w:pPr>
        <w:keepNext w:val="0"/>
        <w:keepLines w:val="0"/>
        <w:pageBreakBefore w:val="0"/>
        <w:kinsoku/>
        <w:wordWrap/>
        <w:overflowPunct/>
        <w:topLinePunct w:val="0"/>
        <w:bidi w:val="0"/>
        <w:spacing w:line="360" w:lineRule="auto"/>
        <w:ind w:left="0" w:right="0" w:firstLine="504" w:firstLineChars="200"/>
        <w:textAlignment w:val="auto"/>
        <w:rPr>
          <w:rFonts w:hint="eastAsia" w:ascii="仿宋" w:hAnsi="仿宋" w:eastAsia="仿宋" w:cs="仿宋"/>
          <w:sz w:val="24"/>
          <w:szCs w:val="24"/>
        </w:rPr>
      </w:pPr>
      <w:r>
        <w:rPr>
          <w:rFonts w:hint="eastAsia" w:ascii="仿宋" w:hAnsi="仿宋" w:eastAsia="仿宋" w:cs="仿宋"/>
          <w:spacing w:val="6"/>
          <w:sz w:val="24"/>
          <w:szCs w:val="24"/>
        </w:rPr>
        <w:t>②因合同一方违约导致合同不能履行，另一</w:t>
      </w:r>
      <w:r>
        <w:rPr>
          <w:rFonts w:hint="eastAsia" w:ascii="仿宋" w:hAnsi="仿宋" w:eastAsia="仿宋" w:cs="仿宋"/>
          <w:spacing w:val="5"/>
          <w:sz w:val="24"/>
          <w:szCs w:val="24"/>
        </w:rPr>
        <w:t>方有权解除合同。</w:t>
      </w:r>
    </w:p>
    <w:p w14:paraId="5B777B89">
      <w:pPr>
        <w:keepNext w:val="0"/>
        <w:keepLines w:val="0"/>
        <w:pageBreakBefore w:val="0"/>
        <w:kinsoku/>
        <w:wordWrap/>
        <w:overflowPunct/>
        <w:topLinePunct w:val="0"/>
        <w:bidi w:val="0"/>
        <w:spacing w:line="360" w:lineRule="auto"/>
        <w:ind w:right="0" w:firstLine="508" w:firstLineChars="200"/>
        <w:textAlignment w:val="auto"/>
        <w:rPr>
          <w:rFonts w:hint="eastAsia" w:ascii="仿宋" w:hAnsi="仿宋" w:eastAsia="仿宋" w:cs="仿宋"/>
          <w:sz w:val="24"/>
          <w:szCs w:val="24"/>
        </w:rPr>
      </w:pPr>
      <w:r>
        <w:rPr>
          <w:rFonts w:hint="eastAsia" w:ascii="仿宋" w:hAnsi="仿宋" w:eastAsia="仿宋" w:cs="仿宋"/>
          <w:spacing w:val="7"/>
          <w:sz w:val="24"/>
          <w:szCs w:val="24"/>
        </w:rPr>
        <w:t>(3)有权解除合同的一方，应当在违约事实或不可抗力发生之后三十天内书面通</w:t>
      </w:r>
      <w:r>
        <w:rPr>
          <w:rFonts w:hint="eastAsia" w:ascii="仿宋" w:hAnsi="仿宋" w:eastAsia="仿宋" w:cs="仿宋"/>
          <w:spacing w:val="1"/>
          <w:sz w:val="24"/>
          <w:szCs w:val="24"/>
        </w:rPr>
        <w:t xml:space="preserve"> 知对方以主张解除合同，合同在书面通知到达对方时解除。</w:t>
      </w:r>
    </w:p>
    <w:p w14:paraId="4819C00D">
      <w:pPr>
        <w:keepNext w:val="0"/>
        <w:keepLines w:val="0"/>
        <w:pageBreakBefore w:val="0"/>
        <w:kinsoku/>
        <w:wordWrap/>
        <w:overflowPunct/>
        <w:topLinePunct w:val="0"/>
        <w:bidi w:val="0"/>
        <w:spacing w:line="360" w:lineRule="auto"/>
        <w:ind w:left="0" w:right="0"/>
        <w:textAlignment w:val="auto"/>
        <w:rPr>
          <w:rFonts w:hint="eastAsia" w:ascii="仿宋" w:hAnsi="仿宋" w:eastAsia="仿宋" w:cs="仿宋"/>
          <w:sz w:val="24"/>
          <w:szCs w:val="24"/>
        </w:rPr>
      </w:pPr>
      <w:r>
        <w:rPr>
          <w:rFonts w:hint="eastAsia" w:ascii="仿宋" w:hAnsi="仿宋" w:eastAsia="仿宋" w:cs="仿宋"/>
          <w:spacing w:val="4"/>
          <w:sz w:val="24"/>
          <w:szCs w:val="24"/>
        </w:rPr>
        <w:t>2、合同的转让</w:t>
      </w:r>
    </w:p>
    <w:p w14:paraId="57915CC7">
      <w:pPr>
        <w:keepNext w:val="0"/>
        <w:keepLines w:val="0"/>
        <w:pageBreakBefore w:val="0"/>
        <w:kinsoku/>
        <w:wordWrap/>
        <w:overflowPunct/>
        <w:topLinePunct w:val="0"/>
        <w:bidi w:val="0"/>
        <w:spacing w:line="360" w:lineRule="auto"/>
        <w:ind w:left="0" w:right="0"/>
        <w:textAlignment w:val="auto"/>
        <w:rPr>
          <w:rFonts w:hint="eastAsia" w:ascii="仿宋" w:hAnsi="仿宋" w:eastAsia="仿宋" w:cs="仿宋"/>
          <w:sz w:val="24"/>
          <w:szCs w:val="24"/>
        </w:rPr>
      </w:pPr>
      <w:r>
        <w:rPr>
          <w:rFonts w:hint="eastAsia" w:ascii="仿宋" w:hAnsi="仿宋" w:eastAsia="仿宋" w:cs="仿宋"/>
          <w:sz w:val="24"/>
          <w:szCs w:val="24"/>
        </w:rPr>
        <w:t>乙方不得将合同的部分和全部转让给其他单位或个人。</w:t>
      </w:r>
    </w:p>
    <w:p w14:paraId="460A38E0">
      <w:pPr>
        <w:keepNext w:val="0"/>
        <w:keepLines w:val="0"/>
        <w:pageBreakBefore w:val="0"/>
        <w:kinsoku/>
        <w:wordWrap/>
        <w:overflowPunct/>
        <w:topLinePunct w:val="0"/>
        <w:bidi w:val="0"/>
        <w:spacing w:line="360" w:lineRule="auto"/>
        <w:ind w:left="0" w:right="0"/>
        <w:textAlignment w:val="auto"/>
        <w:outlineLvl w:val="4"/>
        <w:rPr>
          <w:rFonts w:hint="eastAsia" w:ascii="仿宋" w:hAnsi="仿宋" w:eastAsia="仿宋" w:cs="仿宋"/>
          <w:sz w:val="24"/>
          <w:szCs w:val="24"/>
        </w:rPr>
      </w:pPr>
      <w:r>
        <w:rPr>
          <w:rFonts w:hint="eastAsia" w:ascii="仿宋" w:hAnsi="仿宋" w:eastAsia="仿宋" w:cs="仿宋"/>
          <w:b/>
          <w:bCs/>
          <w:spacing w:val="3"/>
          <w:sz w:val="24"/>
          <w:szCs w:val="24"/>
        </w:rPr>
        <w:t>十一、合同生效</w:t>
      </w:r>
    </w:p>
    <w:p w14:paraId="766B033D">
      <w:pPr>
        <w:keepNext w:val="0"/>
        <w:keepLines w:val="0"/>
        <w:pageBreakBefore w:val="0"/>
        <w:kinsoku/>
        <w:wordWrap/>
        <w:overflowPunct/>
        <w:topLinePunct w:val="0"/>
        <w:bidi w:val="0"/>
        <w:spacing w:line="360" w:lineRule="auto"/>
        <w:ind w:left="0" w:right="0" w:firstLine="460"/>
        <w:textAlignment w:val="auto"/>
        <w:rPr>
          <w:rFonts w:hint="eastAsia" w:ascii="仿宋" w:hAnsi="仿宋" w:eastAsia="仿宋" w:cs="仿宋"/>
          <w:sz w:val="24"/>
          <w:szCs w:val="24"/>
        </w:rPr>
      </w:pPr>
      <w:r>
        <w:rPr>
          <w:rFonts w:hint="eastAsia" w:ascii="仿宋" w:hAnsi="仿宋" w:eastAsia="仿宋" w:cs="仿宋"/>
          <w:spacing w:val="1"/>
          <w:sz w:val="24"/>
          <w:szCs w:val="24"/>
        </w:rPr>
        <w:t>本合同在甲乙双方签字盖章后生效，如乙方出现重大安全事故或质量事故，导致合</w:t>
      </w:r>
      <w:r>
        <w:rPr>
          <w:rFonts w:hint="eastAsia" w:ascii="仿宋" w:hAnsi="仿宋" w:eastAsia="仿宋" w:cs="仿宋"/>
          <w:spacing w:val="2"/>
          <w:sz w:val="24"/>
          <w:szCs w:val="24"/>
        </w:rPr>
        <w:t xml:space="preserve"> </w:t>
      </w:r>
      <w:r>
        <w:rPr>
          <w:rFonts w:hint="eastAsia" w:ascii="仿宋" w:hAnsi="仿宋" w:eastAsia="仿宋" w:cs="仿宋"/>
          <w:sz w:val="24"/>
          <w:szCs w:val="24"/>
        </w:rPr>
        <w:t>同目的无法实现的，甲方有权单方解除合同。</w:t>
      </w:r>
    </w:p>
    <w:p w14:paraId="176108CB">
      <w:pPr>
        <w:keepNext w:val="0"/>
        <w:keepLines w:val="0"/>
        <w:pageBreakBefore w:val="0"/>
        <w:kinsoku/>
        <w:wordWrap/>
        <w:overflowPunct/>
        <w:topLinePunct w:val="0"/>
        <w:bidi w:val="0"/>
        <w:spacing w:line="360" w:lineRule="auto"/>
        <w:ind w:left="0" w:right="0"/>
        <w:textAlignment w:val="auto"/>
        <w:outlineLvl w:val="4"/>
        <w:rPr>
          <w:rFonts w:hint="eastAsia" w:ascii="仿宋" w:hAnsi="仿宋" w:eastAsia="仿宋" w:cs="仿宋"/>
          <w:sz w:val="24"/>
          <w:szCs w:val="24"/>
        </w:rPr>
      </w:pPr>
      <w:r>
        <w:rPr>
          <w:rFonts w:hint="eastAsia" w:ascii="仿宋" w:hAnsi="仿宋" w:eastAsia="仿宋" w:cs="仿宋"/>
          <w:b/>
          <w:bCs/>
          <w:spacing w:val="4"/>
          <w:sz w:val="24"/>
          <w:szCs w:val="24"/>
        </w:rPr>
        <w:t>十二、附则</w:t>
      </w:r>
    </w:p>
    <w:p w14:paraId="0202427D">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hint="eastAsia" w:ascii="仿宋" w:hAnsi="仿宋" w:eastAsia="仿宋" w:cs="仿宋"/>
          <w:sz w:val="24"/>
          <w:szCs w:val="24"/>
        </w:rPr>
      </w:pPr>
      <w:r>
        <w:rPr>
          <w:rFonts w:hint="eastAsia" w:ascii="仿宋" w:hAnsi="仿宋" w:eastAsia="仿宋" w:cs="仿宋"/>
          <w:spacing w:val="2"/>
          <w:sz w:val="24"/>
          <w:szCs w:val="24"/>
        </w:rPr>
        <w:t>1、合同份数</w:t>
      </w:r>
    </w:p>
    <w:p w14:paraId="5F4C7785">
      <w:pPr>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u w:val="single" w:color="auto"/>
        </w:rPr>
        <w:t>本合同一式十份，甲乙双方各执五份，</w:t>
      </w:r>
      <w:r>
        <w:rPr>
          <w:rFonts w:hint="eastAsia" w:ascii="仿宋" w:hAnsi="仿宋" w:eastAsia="仿宋" w:cs="仿宋"/>
          <w:sz w:val="24"/>
          <w:szCs w:val="24"/>
        </w:rPr>
        <w:t>具有同等法律效力。</w:t>
      </w:r>
    </w:p>
    <w:p w14:paraId="4F5D96F5">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2、下列文件为本合同不可分割部分：</w:t>
      </w:r>
    </w:p>
    <w:p w14:paraId="63A815A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①中标通知书；</w:t>
      </w:r>
    </w:p>
    <w:p w14:paraId="376D4BED">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②乙方投标文件；</w:t>
      </w:r>
    </w:p>
    <w:p w14:paraId="22EC5D0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hint="eastAsia" w:ascii="仿宋" w:hAnsi="仿宋" w:eastAsia="仿宋" w:cs="仿宋"/>
          <w:sz w:val="24"/>
          <w:szCs w:val="24"/>
        </w:rPr>
      </w:pPr>
      <w:r>
        <w:rPr>
          <w:rFonts w:hint="eastAsia" w:ascii="仿宋" w:hAnsi="仿宋" w:eastAsia="仿宋" w:cs="仿宋"/>
          <w:spacing w:val="1"/>
          <w:sz w:val="24"/>
          <w:szCs w:val="24"/>
        </w:rPr>
        <w:t>③乙方在招投标过程中所作的其它承诺、声明、书面澄清等其他合同文件；</w:t>
      </w:r>
    </w:p>
    <w:p w14:paraId="66FC4916">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④合同附件；</w:t>
      </w:r>
    </w:p>
    <w:p w14:paraId="5B1CB708">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eastAsia" w:ascii="仿宋" w:hAnsi="仿宋" w:eastAsia="仿宋" w:cs="仿宋"/>
          <w:sz w:val="24"/>
          <w:szCs w:val="24"/>
        </w:rPr>
      </w:pPr>
      <w:r>
        <w:rPr>
          <w:rFonts w:hint="eastAsia" w:ascii="仿宋" w:hAnsi="仿宋" w:eastAsia="仿宋" w:cs="仿宋"/>
          <w:spacing w:val="-2"/>
          <w:sz w:val="24"/>
          <w:szCs w:val="24"/>
        </w:rPr>
        <w:t>⑤技术标准和要求；</w:t>
      </w:r>
    </w:p>
    <w:p w14:paraId="61889F05">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仿宋" w:hAnsi="仿宋" w:eastAsia="仿宋" w:cs="仿宋"/>
          <w:sz w:val="24"/>
          <w:szCs w:val="24"/>
        </w:rPr>
      </w:pPr>
      <w:r>
        <w:rPr>
          <w:rFonts w:hint="eastAsia" w:ascii="仿宋" w:hAnsi="仿宋" w:eastAsia="仿宋" w:cs="仿宋"/>
          <w:spacing w:val="-1"/>
          <w:sz w:val="24"/>
          <w:szCs w:val="24"/>
        </w:rPr>
        <w:t>⑥招标文件及答疑纪要。</w:t>
      </w:r>
    </w:p>
    <w:p w14:paraId="7BBC4B5F">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w:t>
      </w:r>
      <w:r>
        <w:rPr>
          <w:rFonts w:hint="eastAsia" w:ascii="仿宋" w:hAnsi="仿宋" w:eastAsia="仿宋" w:cs="仿宋"/>
          <w:spacing w:val="-1"/>
          <w:sz w:val="24"/>
          <w:szCs w:val="24"/>
        </w:rPr>
        <w:t>同文件组成部分。为履</w:t>
      </w:r>
      <w:r>
        <w:rPr>
          <w:rFonts w:hint="eastAsia" w:ascii="仿宋" w:hAnsi="仿宋" w:eastAsia="仿宋" w:cs="仿宋"/>
          <w:sz w:val="24"/>
          <w:szCs w:val="24"/>
        </w:rPr>
        <w:t xml:space="preserve"> 行本合同的有关洽商、变更等书面协议、文件，视为本合同的组成部分。</w:t>
      </w:r>
    </w:p>
    <w:p w14:paraId="658D450C">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3、争议</w:t>
      </w:r>
    </w:p>
    <w:p w14:paraId="63CECF95">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仿宋" w:hAnsi="仿宋" w:eastAsia="仿宋" w:cs="仿宋"/>
          <w:sz w:val="24"/>
          <w:szCs w:val="24"/>
        </w:rPr>
      </w:pPr>
      <w:r>
        <w:rPr>
          <w:rFonts w:hint="eastAsia" w:ascii="仿宋" w:hAnsi="仿宋" w:eastAsia="仿宋" w:cs="仿宋"/>
          <w:spacing w:val="-1"/>
          <w:sz w:val="24"/>
          <w:szCs w:val="24"/>
        </w:rPr>
        <w:t>3.1 双方当事人约定，在履行合同过程中产生争议时：</w:t>
      </w:r>
    </w:p>
    <w:p w14:paraId="31F45215">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z w:val="24"/>
          <w:szCs w:val="24"/>
        </w:rPr>
      </w:pPr>
      <w:r>
        <w:rPr>
          <w:rFonts w:hint="eastAsia" w:ascii="仿宋" w:hAnsi="仿宋" w:eastAsia="仿宋" w:cs="仿宋"/>
          <w:spacing w:val="3"/>
          <w:sz w:val="24"/>
          <w:szCs w:val="24"/>
        </w:rPr>
        <w:t>(1)请双方当事人协商解决或请争议评审小组调解；</w:t>
      </w:r>
    </w:p>
    <w:p w14:paraId="05F22D5F">
      <w:pPr>
        <w:keepNext w:val="0"/>
        <w:keepLines w:val="0"/>
        <w:pageBreakBefore w:val="0"/>
        <w:widowControl w:val="0"/>
        <w:kinsoku/>
        <w:wordWrap/>
        <w:overflowPunct/>
        <w:topLinePunct w:val="0"/>
        <w:autoSpaceDE/>
        <w:autoSpaceDN/>
        <w:bidi w:val="0"/>
        <w:adjustRightInd/>
        <w:snapToGrid/>
        <w:spacing w:line="360" w:lineRule="auto"/>
        <w:ind w:left="0" w:right="0" w:firstLine="532" w:firstLineChars="200"/>
        <w:textAlignment w:val="auto"/>
        <w:rPr>
          <w:rFonts w:hint="eastAsia" w:ascii="仿宋" w:hAnsi="仿宋" w:eastAsia="仿宋" w:cs="仿宋"/>
          <w:sz w:val="24"/>
          <w:szCs w:val="24"/>
        </w:rPr>
      </w:pPr>
      <w:r>
        <w:rPr>
          <w:rFonts w:hint="eastAsia" w:ascii="仿宋" w:hAnsi="仿宋" w:eastAsia="仿宋" w:cs="仿宋"/>
          <w:spacing w:val="13"/>
          <w:sz w:val="24"/>
          <w:szCs w:val="24"/>
        </w:rPr>
        <w:t>(2)合同争议调解不成的，按下列第2)</w:t>
      </w:r>
      <w:r>
        <w:rPr>
          <w:rFonts w:hint="eastAsia" w:ascii="仿宋" w:hAnsi="仿宋" w:eastAsia="仿宋" w:cs="仿宋"/>
          <w:spacing w:val="12"/>
          <w:sz w:val="24"/>
          <w:szCs w:val="24"/>
        </w:rPr>
        <w:t>种方式解决：</w:t>
      </w:r>
    </w:p>
    <w:p w14:paraId="5E4E9A1B">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1)提交</w:t>
      </w:r>
      <w:r>
        <w:rPr>
          <w:rFonts w:hint="eastAsia" w:ascii="仿宋" w:hAnsi="仿宋" w:eastAsia="仿宋" w:cs="仿宋"/>
          <w:spacing w:val="-30"/>
          <w:sz w:val="24"/>
          <w:szCs w:val="24"/>
        </w:rPr>
        <w:t xml:space="preserve"> </w:t>
      </w:r>
      <w:r>
        <w:rPr>
          <w:rFonts w:hint="eastAsia" w:ascii="仿宋" w:hAnsi="仿宋" w:eastAsia="仿宋" w:cs="仿宋"/>
          <w:spacing w:val="4"/>
          <w:sz w:val="24"/>
          <w:szCs w:val="24"/>
          <w:u w:val="single" w:color="auto"/>
        </w:rPr>
        <w:t>/</w:t>
      </w:r>
      <w:r>
        <w:rPr>
          <w:rFonts w:hint="eastAsia" w:ascii="仿宋" w:hAnsi="仿宋" w:eastAsia="仿宋" w:cs="仿宋"/>
          <w:spacing w:val="19"/>
          <w:sz w:val="24"/>
          <w:szCs w:val="24"/>
          <w:u w:val="single" w:color="auto"/>
        </w:rPr>
        <w:t xml:space="preserve">   </w:t>
      </w:r>
      <w:r>
        <w:rPr>
          <w:rFonts w:hint="eastAsia" w:ascii="仿宋" w:hAnsi="仿宋" w:eastAsia="仿宋" w:cs="仿宋"/>
          <w:spacing w:val="-94"/>
          <w:sz w:val="24"/>
          <w:szCs w:val="24"/>
        </w:rPr>
        <w:t xml:space="preserve"> </w:t>
      </w:r>
      <w:r>
        <w:rPr>
          <w:rFonts w:hint="eastAsia" w:ascii="仿宋" w:hAnsi="仿宋" w:eastAsia="仿宋" w:cs="仿宋"/>
          <w:spacing w:val="4"/>
          <w:sz w:val="24"/>
          <w:szCs w:val="24"/>
        </w:rPr>
        <w:t>仲裁委员会申请仲裁；</w:t>
      </w:r>
    </w:p>
    <w:p w14:paraId="1DC63712">
      <w:pPr>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textAlignment w:val="auto"/>
        <w:rPr>
          <w:rFonts w:hint="eastAsia" w:ascii="仿宋" w:hAnsi="仿宋" w:eastAsia="仿宋" w:cs="仿宋"/>
          <w:sz w:val="24"/>
          <w:szCs w:val="24"/>
        </w:rPr>
      </w:pPr>
      <w:r>
        <w:rPr>
          <w:rFonts w:hint="eastAsia" w:ascii="仿宋" w:hAnsi="仿宋" w:eastAsia="仿宋" w:cs="仿宋"/>
          <w:spacing w:val="6"/>
          <w:sz w:val="24"/>
          <w:szCs w:val="24"/>
        </w:rPr>
        <w:t>2)依法向</w:t>
      </w:r>
      <w:r>
        <w:rPr>
          <w:rFonts w:hint="eastAsia" w:ascii="仿宋" w:hAnsi="仿宋" w:eastAsia="仿宋" w:cs="仿宋"/>
          <w:spacing w:val="6"/>
          <w:sz w:val="24"/>
          <w:szCs w:val="24"/>
          <w:u w:val="single" w:color="auto"/>
        </w:rPr>
        <w:t>甲方所在地人民法院提起诉讼。</w:t>
      </w:r>
    </w:p>
    <w:p w14:paraId="5555B9E2">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z w:val="24"/>
          <w:szCs w:val="24"/>
        </w:rPr>
      </w:pPr>
      <w:r>
        <w:rPr>
          <w:rFonts w:hint="eastAsia" w:ascii="仿宋" w:hAnsi="仿宋" w:eastAsia="仿宋" w:cs="仿宋"/>
          <w:spacing w:val="4"/>
          <w:sz w:val="24"/>
          <w:szCs w:val="24"/>
        </w:rPr>
        <w:t>4、未尽事宜</w:t>
      </w:r>
    </w:p>
    <w:p w14:paraId="1CD3F25C">
      <w:pPr>
        <w:keepNext w:val="0"/>
        <w:keepLines w:val="0"/>
        <w:pageBreakBefore w:val="0"/>
        <w:widowControl w:val="0"/>
        <w:kinsoku/>
        <w:wordWrap/>
        <w:overflowPunct/>
        <w:topLinePunct w:val="0"/>
        <w:autoSpaceDE/>
        <w:autoSpaceDN/>
        <w:bidi w:val="0"/>
        <w:adjustRightInd/>
        <w:snapToGrid/>
        <w:spacing w:line="360" w:lineRule="auto"/>
        <w:ind w:left="0" w:right="0" w:firstLine="470" w:firstLineChars="200"/>
        <w:textAlignment w:val="auto"/>
        <w:rPr>
          <w:rFonts w:hint="eastAsia" w:ascii="仿宋" w:hAnsi="仿宋" w:eastAsia="仿宋" w:cs="仿宋"/>
          <w:sz w:val="24"/>
          <w:szCs w:val="24"/>
        </w:rPr>
      </w:pPr>
      <w:r>
        <w:rPr>
          <w:rFonts w:hint="eastAsia" w:ascii="仿宋" w:hAnsi="仿宋" w:eastAsia="仿宋" w:cs="仿宋"/>
          <w:b/>
          <w:bCs/>
          <w:spacing w:val="-3"/>
          <w:sz w:val="24"/>
          <w:szCs w:val="24"/>
        </w:rPr>
        <w:t>本合同未尽事宜，甲乙双方协商解决。</w:t>
      </w:r>
    </w:p>
    <w:p w14:paraId="2B06FEE7">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hint="eastAsia" w:ascii="仿宋" w:hAnsi="仿宋" w:eastAsia="仿宋" w:cs="仿宋"/>
          <w:spacing w:val="4"/>
          <w:sz w:val="24"/>
          <w:szCs w:val="24"/>
        </w:rPr>
      </w:pPr>
      <w:r>
        <w:rPr>
          <w:rFonts w:hint="eastAsia" w:ascii="仿宋" w:hAnsi="仿宋" w:eastAsia="仿宋" w:cs="仿宋"/>
          <w:spacing w:val="4"/>
          <w:sz w:val="24"/>
          <w:szCs w:val="24"/>
        </w:rPr>
        <w:t>5、合同生效</w:t>
      </w:r>
    </w:p>
    <w:p w14:paraId="682E5478">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pacing w:val="3"/>
          <w:sz w:val="24"/>
          <w:szCs w:val="24"/>
        </w:rPr>
      </w:pPr>
      <w:r>
        <w:rPr>
          <w:rFonts w:hint="eastAsia" w:ascii="仿宋" w:hAnsi="仿宋" w:eastAsia="仿宋" w:cs="仿宋"/>
          <w:spacing w:val="3"/>
          <w:sz w:val="24"/>
          <w:szCs w:val="24"/>
        </w:rPr>
        <w:t>合同订立时间：</w:t>
      </w:r>
    </w:p>
    <w:p w14:paraId="57C8823A">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hint="eastAsia" w:ascii="仿宋" w:hAnsi="仿宋" w:eastAsia="仿宋" w:cs="仿宋"/>
          <w:spacing w:val="3"/>
          <w:sz w:val="24"/>
          <w:szCs w:val="24"/>
          <w:lang w:val="en-US" w:eastAsia="zh-CN"/>
        </w:rPr>
      </w:pPr>
      <w:r>
        <w:rPr>
          <w:rFonts w:hint="eastAsia" w:ascii="仿宋" w:hAnsi="仿宋" w:eastAsia="仿宋" w:cs="仿宋"/>
          <w:spacing w:val="3"/>
          <w:sz w:val="24"/>
          <w:szCs w:val="24"/>
          <w:lang w:val="en-US" w:eastAsia="zh-CN"/>
        </w:rPr>
        <w:t>合同签订地点：</w:t>
      </w:r>
    </w:p>
    <w:p w14:paraId="394FF90C">
      <w:pPr>
        <w:bidi w:val="0"/>
        <w:rPr>
          <w:rFonts w:hint="default"/>
          <w:lang w:val="en-US" w:eastAsia="zh-CN"/>
        </w:rPr>
      </w:pPr>
    </w:p>
    <w:tbl>
      <w:tblPr>
        <w:tblStyle w:val="5"/>
        <w:tblW w:w="8600" w:type="dxa"/>
        <w:jc w:val="center"/>
        <w:tblLayout w:type="fixed"/>
        <w:tblCellMar>
          <w:top w:w="0" w:type="dxa"/>
          <w:left w:w="108" w:type="dxa"/>
          <w:bottom w:w="0" w:type="dxa"/>
          <w:right w:w="108" w:type="dxa"/>
        </w:tblCellMar>
      </w:tblPr>
      <w:tblGrid>
        <w:gridCol w:w="4300"/>
        <w:gridCol w:w="4300"/>
      </w:tblGrid>
      <w:tr w14:paraId="6651B15A">
        <w:tblPrEx>
          <w:tblCellMar>
            <w:top w:w="0" w:type="dxa"/>
            <w:left w:w="108" w:type="dxa"/>
            <w:bottom w:w="0" w:type="dxa"/>
            <w:right w:w="108" w:type="dxa"/>
          </w:tblCellMar>
        </w:tblPrEx>
        <w:trPr>
          <w:trHeight w:val="4000" w:hRule="atLeast"/>
          <w:jc w:val="center"/>
        </w:trPr>
        <w:tc>
          <w:tcPr>
            <w:tcW w:w="4300" w:type="dxa"/>
          </w:tcPr>
          <w:p w14:paraId="54D230B8">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甲方名称（盖章）:</w:t>
            </w:r>
          </w:p>
          <w:p w14:paraId="74DCED37">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p w14:paraId="58D00586">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代表人（签字）：</w:t>
            </w:r>
          </w:p>
          <w:p w14:paraId="6D0B332C">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2B38B8A2">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2A74C78C">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4300" w:type="dxa"/>
          </w:tcPr>
          <w:p w14:paraId="1D83754F">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乙方名称（盖章）:</w:t>
            </w:r>
          </w:p>
          <w:p w14:paraId="415E7D38">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p w14:paraId="02A4091C">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代表人（签字）：</w:t>
            </w:r>
          </w:p>
          <w:p w14:paraId="41DA12B8">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7FFA7C19">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68D0C0F4">
            <w:pPr>
              <w:keepNext w:val="0"/>
              <w:keepLines w:val="0"/>
              <w:pageBreakBefore w:val="0"/>
              <w:kinsoku/>
              <w:wordWrap/>
              <w:overflowPunct/>
              <w:topLinePunct w:val="0"/>
              <w:autoSpaceDE w:val="0"/>
              <w:autoSpaceDN w:val="0"/>
              <w:bidi w:val="0"/>
              <w:adjustRightInd w:val="0"/>
              <w:snapToGrid w:val="0"/>
              <w:spacing w:line="360" w:lineRule="auto"/>
              <w:ind w:left="0"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r>
    </w:tbl>
    <w:p w14:paraId="592C11B2">
      <w:pPr>
        <w:rPr>
          <w:rFonts w:hint="eastAsia" w:ascii="仿宋" w:hAnsi="仿宋" w:eastAsia="仿宋" w:cs="仿宋"/>
          <w:lang w:val="en-US" w:eastAsia="zh-Hans"/>
        </w:rPr>
      </w:pPr>
    </w:p>
    <w:p w14:paraId="46A0231F"/>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D446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22E6E">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8B22E6E">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7CB1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BE6DE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BE6DE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4D60F8"/>
    <w:rsid w:val="72EE5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2026-01-20T07:38:51Z</dcterms:created>
  <dc:creator>DELL</dc:creator>
  <cp:lastModifiedBy>zl</cp:lastModifiedBy>
  <dcterms:modified xsi:type="dcterms:W3CDTF">2026-01-20T07:40:27Z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eyJoZGlkIjoiZmY2MGE3NzI4MDUwMzliYjZjYmMzZmQ4N2QwMWY5ZmQiLCJ1c2VySWQiOiIyNzQ5OTcwMTQifQ==</vt:lpwstr>
  </property>
  <property fmtid="{D5CDD505-2E9C-101B-9397-08002B2CF9AE}" pid="4" name="ICV">
    <vt:lpwstr>C88C479D848949A291BE4FF3EB639403_12</vt:lpwstr>
  </property>
</Properties>
</file>