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8F4B96">
      <w:pPr>
        <w:autoSpaceDE w:val="0"/>
        <w:autoSpaceDN w:val="0"/>
        <w:adjustRightInd w:val="0"/>
        <w:snapToGrid w:val="0"/>
        <w:spacing w:line="360" w:lineRule="auto"/>
        <w:jc w:val="left"/>
        <w:rPr>
          <w:rFonts w:hint="eastAsia" w:ascii="仿宋_GB2312" w:hAnsi="仿宋_GB2312" w:eastAsia="仿宋_GB2312" w:cs="仿宋_GB2312"/>
          <w:b/>
          <w:bCs/>
          <w:sz w:val="32"/>
          <w:szCs w:val="40"/>
          <w:lang w:eastAsia="zh-CN"/>
        </w:rPr>
      </w:pPr>
      <w:r>
        <w:rPr>
          <w:rFonts w:ascii="仿宋_GB2312" w:hAnsi="仿宋_GB2312" w:eastAsia="仿宋_GB2312" w:cs="仿宋_GB2312"/>
          <w:b/>
          <w:bCs/>
          <w:sz w:val="32"/>
          <w:szCs w:val="40"/>
        </w:rPr>
        <w:t>供应商应提交的相关资格证明材料</w:t>
      </w:r>
      <w:r>
        <w:rPr>
          <w:rFonts w:hint="eastAsia" w:ascii="仿宋_GB2312" w:hAnsi="仿宋_GB2312" w:eastAsia="仿宋_GB2312" w:cs="仿宋_GB2312"/>
          <w:b/>
          <w:bCs/>
          <w:sz w:val="32"/>
          <w:szCs w:val="40"/>
          <w:lang w:eastAsia="zh-CN"/>
        </w:rPr>
        <w:t>：</w:t>
      </w:r>
    </w:p>
    <w:p w14:paraId="167149C1">
      <w:pPr>
        <w:snapToGrid w:val="0"/>
        <w:spacing w:line="360" w:lineRule="auto"/>
        <w:rPr>
          <w:rFonts w:hint="eastAsia" w:ascii="仿宋_GB2312" w:hAnsi="仿宋_GB2312" w:eastAsia="仿宋_GB2312" w:cs="仿宋_GB2312"/>
          <w:b/>
          <w:bCs/>
          <w:lang w:eastAsia="zh-CN"/>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一</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基本资格条件：符合《中华人民共和国政府采购法》第二十二条的规定，并提供下列材料：</w:t>
      </w:r>
    </w:p>
    <w:p w14:paraId="2D5498E4">
      <w:pPr>
        <w:snapToGrid w:val="0"/>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lang w:val="en-US" w:eastAsia="zh-CN"/>
        </w:rPr>
        <w:t>1、</w:t>
      </w:r>
      <w:r>
        <w:rPr>
          <w:rFonts w:hint="eastAsia" w:ascii="仿宋_GB2312" w:hAnsi="仿宋_GB2312" w:eastAsia="仿宋_GB2312" w:cs="仿宋_GB2312"/>
          <w:b/>
          <w:bCs/>
          <w:sz w:val="24"/>
          <w:szCs w:val="24"/>
          <w:highlight w:val="none"/>
        </w:rPr>
        <w:t>具有独立承担民事责任的能力</w:t>
      </w:r>
      <w:r>
        <w:rPr>
          <w:rFonts w:hint="eastAsia" w:ascii="仿宋_GB2312" w:hAnsi="仿宋_GB2312" w:eastAsia="仿宋_GB2312" w:cs="仿宋_GB2312"/>
          <w:b/>
          <w:bCs/>
          <w:sz w:val="24"/>
          <w:szCs w:val="24"/>
          <w:highlight w:val="none"/>
          <w:lang w:eastAsia="zh-CN"/>
        </w:rPr>
        <w:t>：</w:t>
      </w:r>
      <w:r>
        <w:rPr>
          <w:rFonts w:hint="eastAsia" w:ascii="仿宋_GB2312" w:hAnsi="仿宋_GB2312" w:eastAsia="仿宋_GB2312" w:cs="仿宋_GB2312"/>
          <w:sz w:val="24"/>
          <w:szCs w:val="24"/>
          <w:highlight w:val="none"/>
          <w:lang w:val="en-US" w:eastAsia="zh-CN"/>
        </w:rPr>
        <w:t>提供</w:t>
      </w:r>
      <w:r>
        <w:rPr>
          <w:rFonts w:hint="eastAsia" w:ascii="仿宋_GB2312" w:hAnsi="仿宋_GB2312" w:eastAsia="仿宋_GB2312" w:cs="仿宋_GB2312"/>
          <w:sz w:val="24"/>
          <w:szCs w:val="24"/>
          <w:highlight w:val="none"/>
        </w:rPr>
        <w:t>供应商的企业法人营业执照副本复印件</w:t>
      </w:r>
      <w:r>
        <w:rPr>
          <w:rFonts w:hint="eastAsia" w:ascii="仿宋_GB2312" w:hAnsi="仿宋_GB2312" w:eastAsia="仿宋_GB2312" w:cs="仿宋_GB2312"/>
          <w:sz w:val="24"/>
          <w:szCs w:val="24"/>
          <w:highlight w:val="none"/>
          <w:lang w:val="en-US" w:eastAsia="zh-CN"/>
        </w:rPr>
        <w:t>等</w:t>
      </w:r>
      <w:r>
        <w:rPr>
          <w:rFonts w:hint="eastAsia" w:ascii="仿宋_GB2312" w:hAnsi="仿宋_GB2312" w:eastAsia="仿宋_GB2312" w:cs="仿宋_GB2312"/>
          <w:sz w:val="24"/>
          <w:szCs w:val="24"/>
          <w:highlight w:val="none"/>
        </w:rPr>
        <w:t>（格式见附件1）；</w:t>
      </w:r>
    </w:p>
    <w:p w14:paraId="641B1878">
      <w:pPr>
        <w:snapToGrid w:val="0"/>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lang w:val="en-US" w:eastAsia="zh-CN"/>
        </w:rPr>
        <w:t>2、</w:t>
      </w:r>
      <w:r>
        <w:rPr>
          <w:rFonts w:hint="eastAsia" w:ascii="仿宋_GB2312" w:hAnsi="仿宋_GB2312" w:eastAsia="仿宋_GB2312" w:cs="仿宋_GB2312"/>
          <w:b/>
          <w:bCs/>
          <w:sz w:val="24"/>
          <w:szCs w:val="24"/>
          <w:highlight w:val="none"/>
        </w:rPr>
        <w:t>具有良好的商业信誉和健全的财务</w:t>
      </w:r>
      <w:r>
        <w:rPr>
          <w:rFonts w:hint="eastAsia" w:ascii="仿宋_GB2312" w:hAnsi="仿宋_GB2312" w:eastAsia="仿宋_GB2312" w:cs="仿宋_GB2312"/>
          <w:b/>
          <w:bCs/>
          <w:sz w:val="24"/>
          <w:szCs w:val="24"/>
          <w:highlight w:val="none"/>
        </w:rPr>
        <w:fldChar w:fldCharType="begin"/>
      </w:r>
      <w:r>
        <w:rPr>
          <w:rFonts w:hint="eastAsia" w:ascii="仿宋_GB2312" w:hAnsi="仿宋_GB2312" w:eastAsia="仿宋_GB2312" w:cs="仿宋_GB2312"/>
          <w:b/>
          <w:bCs/>
          <w:sz w:val="24"/>
          <w:szCs w:val="24"/>
          <w:highlight w:val="none"/>
        </w:rPr>
        <w:instrText xml:space="preserve"> HYPERLINK "https://baike.so.com/doc/388251-411081.html" \t "_blank" </w:instrText>
      </w:r>
      <w:r>
        <w:rPr>
          <w:rFonts w:hint="eastAsia" w:ascii="仿宋_GB2312" w:hAnsi="仿宋_GB2312" w:eastAsia="仿宋_GB2312" w:cs="仿宋_GB2312"/>
          <w:b/>
          <w:bCs/>
          <w:sz w:val="24"/>
          <w:szCs w:val="24"/>
          <w:highlight w:val="none"/>
        </w:rPr>
        <w:fldChar w:fldCharType="separate"/>
      </w:r>
      <w:r>
        <w:rPr>
          <w:rFonts w:hint="eastAsia" w:ascii="仿宋_GB2312" w:hAnsi="仿宋_GB2312" w:eastAsia="仿宋_GB2312" w:cs="仿宋_GB2312"/>
          <w:b/>
          <w:bCs/>
          <w:sz w:val="24"/>
          <w:szCs w:val="24"/>
          <w:highlight w:val="none"/>
        </w:rPr>
        <w:t>会计制度</w:t>
      </w:r>
      <w:r>
        <w:rPr>
          <w:rFonts w:hint="eastAsia" w:ascii="仿宋_GB2312" w:hAnsi="仿宋_GB2312" w:eastAsia="仿宋_GB2312" w:cs="仿宋_GB2312"/>
          <w:b/>
          <w:bCs/>
          <w:sz w:val="24"/>
          <w:szCs w:val="24"/>
          <w:highlight w:val="none"/>
        </w:rPr>
        <w:fldChar w:fldCharType="end"/>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供应商提供前两年内任意一个年度具有财务审计资质的单位出具的财务报告、或</w:t>
      </w:r>
      <w:r>
        <w:rPr>
          <w:rFonts w:hint="eastAsia" w:ascii="仿宋_GB2312" w:hAnsi="仿宋_GB2312" w:eastAsia="仿宋_GB2312" w:cs="仿宋_GB2312"/>
          <w:sz w:val="24"/>
          <w:szCs w:val="24"/>
          <w:highlight w:val="none"/>
          <w:lang w:val="en-US" w:eastAsia="zh-CN"/>
        </w:rPr>
        <w:t>提供递交响应文件截止之日前一年内任意一个月加盖单位公章的财务报表或银行出具的资信证明</w:t>
      </w:r>
      <w:r>
        <w:rPr>
          <w:rFonts w:hint="eastAsia" w:ascii="仿宋_GB2312" w:hAnsi="仿宋_GB2312" w:eastAsia="仿宋_GB2312" w:cs="仿宋_GB2312"/>
          <w:sz w:val="24"/>
          <w:szCs w:val="24"/>
          <w:highlight w:val="none"/>
        </w:rPr>
        <w:t>（格式见附件2）；</w:t>
      </w:r>
    </w:p>
    <w:p w14:paraId="489C2340">
      <w:pPr>
        <w:snapToGrid w:val="0"/>
        <w:spacing w:line="36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bCs/>
          <w:sz w:val="24"/>
          <w:szCs w:val="24"/>
          <w:highlight w:val="none"/>
          <w:lang w:val="en-US" w:eastAsia="zh-CN"/>
        </w:rPr>
        <w:t>3、</w:t>
      </w:r>
      <w:r>
        <w:rPr>
          <w:rFonts w:hint="eastAsia" w:ascii="仿宋_GB2312" w:hAnsi="仿宋_GB2312" w:eastAsia="仿宋_GB2312" w:cs="仿宋_GB2312"/>
          <w:b/>
          <w:bCs/>
          <w:sz w:val="24"/>
          <w:szCs w:val="24"/>
          <w:highlight w:val="none"/>
        </w:rPr>
        <w:t>具有履行合同所必需的设备和专业技术能力</w:t>
      </w:r>
      <w:r>
        <w:rPr>
          <w:rFonts w:hint="eastAsia" w:ascii="仿宋_GB2312" w:hAnsi="仿宋_GB2312" w:eastAsia="仿宋_GB2312" w:cs="仿宋_GB2312"/>
          <w:b/>
          <w:bCs/>
          <w:sz w:val="24"/>
          <w:szCs w:val="24"/>
          <w:highlight w:val="none"/>
          <w:lang w:eastAsia="zh-CN"/>
        </w:rPr>
        <w:t>：</w:t>
      </w:r>
      <w:r>
        <w:rPr>
          <w:rFonts w:hint="eastAsia" w:ascii="仿宋_GB2312" w:hAnsi="仿宋_GB2312" w:eastAsia="仿宋_GB2312" w:cs="仿宋_GB2312"/>
          <w:sz w:val="24"/>
          <w:szCs w:val="24"/>
          <w:highlight w:val="none"/>
          <w:lang w:val="en-US" w:eastAsia="zh-CN"/>
        </w:rPr>
        <w:t>提供</w:t>
      </w:r>
      <w:r>
        <w:rPr>
          <w:rFonts w:hint="eastAsia" w:ascii="仿宋_GB2312" w:hAnsi="仿宋_GB2312" w:eastAsia="仿宋_GB2312" w:cs="仿宋_GB2312"/>
          <w:sz w:val="24"/>
          <w:szCs w:val="24"/>
          <w:highlight w:val="none"/>
        </w:rPr>
        <w:t>具备履行合同所必需的设备和专业技术能力的承诺（格式见附件</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p>
    <w:p w14:paraId="14066AD3">
      <w:pPr>
        <w:snapToGrid w:val="0"/>
        <w:spacing w:line="360" w:lineRule="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b/>
          <w:bCs/>
          <w:sz w:val="24"/>
          <w:szCs w:val="24"/>
          <w:highlight w:val="none"/>
          <w:lang w:val="en-US" w:eastAsia="zh-CN"/>
        </w:rPr>
        <w:t>4、</w:t>
      </w:r>
      <w:r>
        <w:rPr>
          <w:rFonts w:hint="eastAsia" w:ascii="仿宋_GB2312" w:hAnsi="仿宋_GB2312" w:eastAsia="仿宋_GB2312" w:cs="仿宋_GB2312"/>
          <w:b/>
          <w:bCs/>
          <w:sz w:val="24"/>
          <w:szCs w:val="24"/>
          <w:highlight w:val="none"/>
        </w:rPr>
        <w:t>有依法缴纳税收和社会保障资金的良好记录</w:t>
      </w:r>
      <w:r>
        <w:rPr>
          <w:rFonts w:hint="eastAsia" w:ascii="仿宋_GB2312" w:hAnsi="仿宋_GB2312" w:eastAsia="仿宋_GB2312" w:cs="仿宋_GB2312"/>
          <w:b/>
          <w:bCs/>
          <w:sz w:val="24"/>
          <w:szCs w:val="24"/>
          <w:highlight w:val="none"/>
          <w:lang w:eastAsia="zh-CN"/>
        </w:rPr>
        <w:t>：</w:t>
      </w:r>
      <w:r>
        <w:rPr>
          <w:rFonts w:hint="eastAsia" w:ascii="仿宋_GB2312" w:hAnsi="仿宋_GB2312" w:eastAsia="仿宋_GB2312" w:cs="仿宋_GB2312"/>
          <w:sz w:val="24"/>
          <w:szCs w:val="24"/>
          <w:highlight w:val="none"/>
        </w:rPr>
        <w:t>依法缴纳税收和社会保障资金的证明材料复印件（格式见附件</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w:t>
      </w:r>
    </w:p>
    <w:p w14:paraId="160A5E6B">
      <w:pPr>
        <w:snapToGrid w:val="0"/>
        <w:spacing w:line="360" w:lineRule="auto"/>
        <w:rPr>
          <w:rFonts w:hint="eastAsia" w:ascii="仿宋" w:hAnsi="仿宋" w:eastAsia="仿宋" w:cs="仿宋"/>
          <w:sz w:val="24"/>
          <w:highlight w:val="none"/>
          <w:lang w:eastAsia="zh-CN"/>
        </w:rPr>
      </w:pPr>
      <w:r>
        <w:rPr>
          <w:rFonts w:hint="eastAsia" w:ascii="仿宋_GB2312" w:hAnsi="仿宋_GB2312" w:eastAsia="仿宋_GB2312" w:cs="仿宋_GB2312"/>
          <w:b/>
          <w:bCs/>
          <w:sz w:val="24"/>
          <w:szCs w:val="24"/>
          <w:highlight w:val="none"/>
          <w:lang w:val="en-US" w:eastAsia="zh-CN"/>
        </w:rPr>
        <w:t>5、</w:t>
      </w:r>
      <w:r>
        <w:rPr>
          <w:rFonts w:hint="eastAsia" w:ascii="仿宋_GB2312" w:hAnsi="仿宋_GB2312" w:eastAsia="仿宋_GB2312" w:cs="仿宋_GB2312"/>
          <w:b/>
          <w:bCs/>
          <w:sz w:val="24"/>
          <w:szCs w:val="24"/>
          <w:highlight w:val="none"/>
        </w:rPr>
        <w:t>参加政府采购活动前三年内，在经营活动中没有重大违法记录</w:t>
      </w:r>
      <w:r>
        <w:rPr>
          <w:rFonts w:hint="eastAsia" w:ascii="仿宋_GB2312" w:hAnsi="仿宋_GB2312" w:eastAsia="仿宋_GB2312" w:cs="仿宋_GB2312"/>
          <w:b/>
          <w:bCs/>
          <w:sz w:val="24"/>
          <w:szCs w:val="24"/>
          <w:highlight w:val="none"/>
          <w:lang w:eastAsia="zh-CN"/>
        </w:rPr>
        <w:t>：</w:t>
      </w:r>
      <w:r>
        <w:rPr>
          <w:rFonts w:hint="eastAsia" w:ascii="仿宋" w:hAnsi="仿宋" w:eastAsia="仿宋" w:cs="仿宋"/>
          <w:sz w:val="24"/>
          <w:highlight w:val="none"/>
          <w:lang w:val="en-US" w:eastAsia="zh-CN"/>
        </w:rPr>
        <w:t>提供书</w:t>
      </w:r>
      <w:r>
        <w:rPr>
          <w:rFonts w:hint="eastAsia" w:ascii="仿宋" w:hAnsi="仿宋" w:eastAsia="仿宋" w:cs="仿宋"/>
          <w:sz w:val="24"/>
          <w:highlight w:val="none"/>
        </w:rPr>
        <w:t>面声明（格式见附件6）</w:t>
      </w:r>
      <w:r>
        <w:rPr>
          <w:rFonts w:hint="eastAsia" w:ascii="仿宋" w:hAnsi="仿宋" w:eastAsia="仿宋" w:cs="仿宋"/>
          <w:sz w:val="24"/>
          <w:highlight w:val="none"/>
          <w:lang w:eastAsia="zh-CN"/>
        </w:rPr>
        <w:t>；</w:t>
      </w:r>
    </w:p>
    <w:p w14:paraId="2A80025D">
      <w:pPr>
        <w:snapToGrid w:val="0"/>
        <w:spacing w:line="360" w:lineRule="auto"/>
        <w:rPr>
          <w:rFonts w:hint="eastAsia" w:ascii="仿宋" w:hAnsi="仿宋" w:eastAsia="仿宋" w:cs="仿宋"/>
          <w:sz w:val="24"/>
          <w:highlight w:val="none"/>
          <w:lang w:eastAsia="zh-CN"/>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b/>
          <w:bCs/>
          <w:sz w:val="24"/>
          <w:szCs w:val="24"/>
          <w:highlight w:val="none"/>
          <w:lang w:val="en-US" w:eastAsia="zh-CN"/>
        </w:rPr>
        <w:t>6、法律、行政法规规定的其他条件：</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w:t>
      </w:r>
      <w:r>
        <w:rPr>
          <w:rFonts w:hint="eastAsia" w:ascii="仿宋" w:hAnsi="仿宋" w:eastAsia="仿宋" w:cs="仿宋"/>
          <w:sz w:val="24"/>
          <w:highlight w:val="none"/>
          <w:lang w:eastAsia="zh-CN"/>
        </w:rPr>
        <w:t>。</w:t>
      </w:r>
    </w:p>
    <w:p w14:paraId="5074E058">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二</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特定资格条件：</w:t>
      </w:r>
    </w:p>
    <w:p w14:paraId="3CC119AE">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1、身份证明：法定代表人直接参加磋商的须出具法定代表人身份证（须与营业执照上信息一致），法定代表人授权代表参加磋商的须出具法定代表人授权书及授权代表身份证</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8</w:t>
      </w:r>
      <w:r>
        <w:rPr>
          <w:rFonts w:hint="eastAsia" w:ascii="仿宋" w:hAnsi="仿宋" w:eastAsia="仿宋" w:cs="仿宋"/>
          <w:sz w:val="24"/>
          <w:highlight w:val="none"/>
        </w:rPr>
        <w:t>）</w:t>
      </w:r>
      <w:r>
        <w:rPr>
          <w:rFonts w:hint="eastAsia" w:ascii="仿宋_GB2312" w:hAnsi="仿宋_GB2312" w:eastAsia="仿宋_GB2312" w:cs="仿宋_GB2312"/>
          <w:sz w:val="24"/>
          <w:szCs w:val="24"/>
          <w:highlight w:val="none"/>
          <w:lang w:val="en-US" w:eastAsia="zh-CN"/>
        </w:rPr>
        <w:t>；</w:t>
      </w:r>
    </w:p>
    <w:p w14:paraId="14387A2B">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信用查询：供应商在递交响应文件截止时间前被信用中国网站（www.creditchina.gov.cn）和中国政府采购网（www.ccgp.gov.cn）上被列入失信被执行人、重大税收违法案件当事人名单、政府采购严重违法失信行为记录名单的，不得参加磋商</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9</w:t>
      </w:r>
      <w:r>
        <w:rPr>
          <w:rFonts w:hint="eastAsia" w:ascii="仿宋" w:hAnsi="仿宋" w:eastAsia="仿宋" w:cs="仿宋"/>
          <w:sz w:val="24"/>
          <w:highlight w:val="none"/>
        </w:rPr>
        <w:t>）</w:t>
      </w:r>
      <w:r>
        <w:rPr>
          <w:rFonts w:hint="eastAsia" w:ascii="仿宋_GB2312" w:hAnsi="仿宋_GB2312" w:eastAsia="仿宋_GB2312" w:cs="仿宋_GB2312"/>
          <w:sz w:val="24"/>
          <w:szCs w:val="24"/>
          <w:highlight w:val="none"/>
          <w:lang w:val="en-US" w:eastAsia="zh-CN"/>
        </w:rPr>
        <w:t>；</w:t>
      </w:r>
    </w:p>
    <w:p w14:paraId="15794D71">
      <w:pPr>
        <w:snapToGrid w:val="0"/>
        <w:spacing w:line="360" w:lineRule="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w:t>
      </w:r>
      <w:r>
        <w:rPr>
          <w:rFonts w:hint="eastAsia" w:ascii="仿宋_GB2312" w:hAnsi="仿宋_GB2312" w:eastAsia="仿宋_GB2312" w:cs="仿宋_GB2312"/>
          <w:sz w:val="24"/>
          <w:szCs w:val="24"/>
          <w:highlight w:val="none"/>
          <w:lang w:val="en-US" w:eastAsia="zh-CN"/>
        </w:rPr>
        <w:t>；</w:t>
      </w:r>
    </w:p>
    <w:p w14:paraId="3BFAE109">
      <w:pPr>
        <w:snapToGrid w:val="0"/>
        <w:spacing w:line="360" w:lineRule="auto"/>
        <w:rPr>
          <w:rFonts w:hint="eastAsia" w:ascii="仿宋_GB2312" w:hAnsi="仿宋_GB2312" w:eastAsia="仿宋_GB2312" w:cs="仿宋_GB2312"/>
          <w:kern w:val="2"/>
          <w:sz w:val="24"/>
          <w:szCs w:val="24"/>
          <w:highlight w:val="none"/>
          <w:lang w:val="en-US" w:eastAsia="zh-CN" w:bidi="ar-SA"/>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sz w:val="24"/>
          <w:szCs w:val="24"/>
          <w:highlight w:val="none"/>
          <w:lang w:val="en-US" w:eastAsia="zh-CN"/>
        </w:rPr>
        <w:t>4、非联合体磋商：本项目不接受联合体磋商</w:t>
      </w:r>
      <w:r>
        <w:rPr>
          <w:rFonts w:hint="eastAsia" w:ascii="仿宋" w:hAnsi="仿宋" w:eastAsia="仿宋" w:cs="仿宋"/>
          <w:sz w:val="24"/>
          <w:highlight w:val="none"/>
        </w:rPr>
        <w:t>（格式见附件</w:t>
      </w:r>
      <w:r>
        <w:rPr>
          <w:rFonts w:hint="eastAsia" w:ascii="仿宋" w:hAnsi="仿宋" w:eastAsia="仿宋" w:cs="仿宋"/>
          <w:sz w:val="24"/>
          <w:highlight w:val="none"/>
          <w:lang w:val="en-US" w:eastAsia="zh-CN"/>
        </w:rPr>
        <w:t>11</w:t>
      </w:r>
      <w:r>
        <w:rPr>
          <w:rFonts w:hint="eastAsia" w:ascii="仿宋" w:hAnsi="仿宋" w:eastAsia="仿宋" w:cs="仿宋"/>
          <w:sz w:val="24"/>
          <w:highlight w:val="none"/>
        </w:rPr>
        <w:t>）</w:t>
      </w:r>
    </w:p>
    <w:p w14:paraId="31B2D53F">
      <w:pPr>
        <w:rPr>
          <w:rFonts w:hint="eastAsia"/>
          <w:lang w:eastAsia="zh-CN"/>
        </w:rPr>
      </w:pPr>
    </w:p>
    <w:p w14:paraId="512DFE3B">
      <w:pPr>
        <w:jc w:val="left"/>
        <w:outlineLvl w:val="2"/>
        <w:rPr>
          <w:rFonts w:ascii="仿宋" w:hAnsi="仿宋" w:eastAsia="仿宋" w:cs="仿宋"/>
          <w:b/>
          <w:sz w:val="24"/>
          <w:highlight w:val="none"/>
        </w:rPr>
      </w:pPr>
      <w:bookmarkStart w:id="0" w:name="_Toc7005120"/>
      <w:r>
        <w:rPr>
          <w:rFonts w:hint="eastAsia" w:ascii="仿宋" w:hAnsi="仿宋" w:eastAsia="仿宋" w:cs="仿宋"/>
          <w:b/>
          <w:sz w:val="24"/>
          <w:highlight w:val="none"/>
          <w:lang w:val="en-US" w:eastAsia="zh-CN"/>
        </w:rPr>
        <w:t>附件</w:t>
      </w:r>
      <w:r>
        <w:rPr>
          <w:rFonts w:hint="eastAsia" w:ascii="仿宋" w:hAnsi="仿宋" w:eastAsia="仿宋" w:cs="仿宋"/>
          <w:b/>
          <w:sz w:val="24"/>
          <w:highlight w:val="none"/>
        </w:rPr>
        <w:t xml:space="preserve">1  </w:t>
      </w:r>
      <w:r>
        <w:rPr>
          <w:rFonts w:hint="eastAsia" w:ascii="仿宋_GB2312" w:hAnsi="仿宋_GB2312" w:eastAsia="仿宋_GB2312" w:cs="仿宋_GB2312"/>
          <w:b/>
          <w:bCs/>
          <w:sz w:val="24"/>
          <w:szCs w:val="24"/>
          <w:highlight w:val="none"/>
        </w:rPr>
        <w:t>具有独立承担民事责任的能力</w:t>
      </w:r>
      <w:bookmarkEnd w:id="0"/>
    </w:p>
    <w:p w14:paraId="0EFD8D8B">
      <w:pPr>
        <w:jc w:val="left"/>
        <w:rPr>
          <w:rFonts w:ascii="仿宋" w:hAnsi="仿宋" w:eastAsia="仿宋" w:cs="仿宋"/>
          <w:sz w:val="24"/>
          <w:highlight w:val="none"/>
        </w:rPr>
      </w:pPr>
    </w:p>
    <w:p w14:paraId="23B8F5CF">
      <w:pPr>
        <w:tabs>
          <w:tab w:val="left" w:pos="993"/>
          <w:tab w:val="left" w:pos="1030"/>
          <w:tab w:val="left" w:pos="8364"/>
        </w:tabs>
        <w:snapToGrid w:val="0"/>
        <w:spacing w:after="120" w:afterLines="50"/>
        <w:ind w:right="-57" w:rightChars="-27"/>
        <w:rPr>
          <w:rFonts w:ascii="仿宋" w:hAnsi="仿宋" w:eastAsia="仿宋" w:cs="仿宋"/>
          <w:sz w:val="24"/>
          <w:highlight w:val="none"/>
        </w:rPr>
      </w:pPr>
      <w:r>
        <w:rPr>
          <w:rFonts w:hint="eastAsia" w:ascii="仿宋" w:hAnsi="仿宋" w:eastAsia="仿宋" w:cs="仿宋"/>
          <w:sz w:val="24"/>
          <w:highlight w:val="none"/>
        </w:rPr>
        <w:t>（</w:t>
      </w:r>
      <w:r>
        <w:rPr>
          <w:rFonts w:hint="eastAsia" w:ascii="仿宋" w:hAnsi="仿宋" w:eastAsia="仿宋" w:cs="仿宋"/>
          <w:sz w:val="24"/>
          <w:highlight w:val="none"/>
          <w:lang w:val="en-US" w:eastAsia="zh-CN"/>
        </w:rPr>
        <w:t>提供</w:t>
      </w:r>
      <w:r>
        <w:rPr>
          <w:rFonts w:hint="eastAsia" w:ascii="仿宋" w:hAnsi="仿宋" w:eastAsia="仿宋" w:cs="仿宋"/>
          <w:sz w:val="24"/>
          <w:highlight w:val="none"/>
        </w:rPr>
        <w:t>供应商的企业法人营业执照副本复印件（加盖公章）</w:t>
      </w:r>
      <w:r>
        <w:rPr>
          <w:rFonts w:hint="eastAsia" w:ascii="仿宋" w:hAnsi="仿宋" w:eastAsia="仿宋" w:cs="仿宋"/>
          <w:sz w:val="24"/>
          <w:highlight w:val="none"/>
          <w:lang w:val="en-US" w:eastAsia="zh-CN"/>
        </w:rPr>
        <w:t>等</w:t>
      </w:r>
      <w:r>
        <w:rPr>
          <w:rFonts w:hint="eastAsia" w:ascii="仿宋" w:hAnsi="仿宋" w:eastAsia="仿宋" w:cs="仿宋"/>
          <w:sz w:val="24"/>
          <w:highlight w:val="none"/>
          <w:lang w:eastAsia="zh-CN"/>
        </w:rPr>
        <w:t>；</w:t>
      </w:r>
      <w:r>
        <w:rPr>
          <w:rFonts w:hint="eastAsia" w:ascii="仿宋" w:hAnsi="仿宋" w:eastAsia="仿宋" w:cs="仿宋"/>
          <w:sz w:val="24"/>
          <w:highlight w:val="none"/>
        </w:rPr>
        <w:t>注：根据项目实际情况，本项内容可能要求提供“事业单位法人证书”、执业许可证、自然人身份证明等证明材料）</w:t>
      </w:r>
    </w:p>
    <w:p w14:paraId="24B2A17C">
      <w:pPr>
        <w:adjustRightInd w:val="0"/>
        <w:spacing w:line="360" w:lineRule="atLeast"/>
        <w:jc w:val="left"/>
        <w:textAlignment w:val="baseline"/>
        <w:rPr>
          <w:rFonts w:ascii="仿宋" w:hAnsi="仿宋" w:eastAsia="仿宋" w:cs="仿宋"/>
          <w:b/>
          <w:sz w:val="28"/>
          <w:highlight w:val="none"/>
        </w:rPr>
      </w:pPr>
    </w:p>
    <w:p w14:paraId="2084A0B1">
      <w:pPr>
        <w:adjustRightInd w:val="0"/>
        <w:spacing w:line="360" w:lineRule="atLeast"/>
        <w:jc w:val="left"/>
        <w:textAlignment w:val="baseline"/>
        <w:rPr>
          <w:rFonts w:ascii="仿宋" w:hAnsi="仿宋" w:eastAsia="仿宋" w:cs="仿宋"/>
          <w:b/>
          <w:sz w:val="28"/>
          <w:highlight w:val="none"/>
        </w:rPr>
      </w:pPr>
      <w:r>
        <w:rPr>
          <w:rFonts w:hint="eastAsia" w:ascii="仿宋" w:hAnsi="仿宋" w:eastAsia="仿宋" w:cs="仿宋"/>
          <w:b/>
          <w:sz w:val="28"/>
          <w:highlight w:val="none"/>
        </w:rPr>
        <w:t xml:space="preserve"> </w:t>
      </w:r>
    </w:p>
    <w:p w14:paraId="4B5EB86C">
      <w:pPr>
        <w:jc w:val="left"/>
        <w:outlineLvl w:val="2"/>
        <w:rPr>
          <w:rFonts w:ascii="仿宋" w:hAnsi="仿宋" w:eastAsia="仿宋" w:cs="仿宋"/>
          <w:b/>
          <w:sz w:val="24"/>
          <w:highlight w:val="none"/>
        </w:rPr>
      </w:pPr>
      <w:bookmarkStart w:id="1" w:name="_Ref527015333"/>
      <w:bookmarkStart w:id="2" w:name="_Toc7005121"/>
      <w:r>
        <w:rPr>
          <w:rFonts w:hint="eastAsia" w:ascii="仿宋" w:hAnsi="仿宋" w:eastAsia="仿宋" w:cs="仿宋"/>
          <w:b/>
          <w:sz w:val="24"/>
          <w:highlight w:val="none"/>
          <w:lang w:val="en-US" w:eastAsia="zh-CN"/>
        </w:rPr>
        <w:t>附件2</w:t>
      </w:r>
      <w:r>
        <w:rPr>
          <w:rFonts w:hint="eastAsia" w:ascii="仿宋" w:hAnsi="仿宋" w:eastAsia="仿宋" w:cs="仿宋"/>
          <w:b/>
          <w:sz w:val="24"/>
          <w:highlight w:val="none"/>
        </w:rPr>
        <w:t xml:space="preserve"> </w:t>
      </w:r>
      <w:bookmarkEnd w:id="1"/>
      <w:bookmarkEnd w:id="2"/>
      <w:r>
        <w:rPr>
          <w:rFonts w:hint="eastAsia" w:ascii="仿宋" w:hAnsi="仿宋" w:eastAsia="仿宋" w:cs="仿宋"/>
          <w:b/>
          <w:sz w:val="24"/>
          <w:highlight w:val="none"/>
        </w:rPr>
        <w:t>具有良好的商业信誉和健全的财务会计制度</w:t>
      </w:r>
    </w:p>
    <w:p w14:paraId="2D9F0B38">
      <w:pPr>
        <w:spacing w:line="360" w:lineRule="auto"/>
        <w:rPr>
          <w:rFonts w:ascii="仿宋" w:hAnsi="仿宋" w:eastAsia="仿宋" w:cs="仿宋"/>
          <w:szCs w:val="21"/>
          <w:highlight w:val="none"/>
        </w:rPr>
      </w:pPr>
    </w:p>
    <w:p w14:paraId="5F8DE898">
      <w:pPr>
        <w:tabs>
          <w:tab w:val="left" w:pos="993"/>
          <w:tab w:val="left" w:pos="1030"/>
          <w:tab w:val="left" w:pos="8364"/>
        </w:tabs>
        <w:snapToGrid w:val="0"/>
        <w:spacing w:after="120" w:afterLines="50"/>
        <w:ind w:right="-57" w:rightChars="-27"/>
        <w:rPr>
          <w:rFonts w:ascii="仿宋" w:hAnsi="仿宋" w:eastAsia="仿宋" w:cs="仿宋"/>
          <w:szCs w:val="21"/>
          <w:highlight w:val="none"/>
        </w:rPr>
      </w:pPr>
      <w:r>
        <w:rPr>
          <w:rFonts w:hint="eastAsia" w:ascii="仿宋" w:hAnsi="仿宋" w:eastAsia="仿宋" w:cs="仿宋"/>
          <w:sz w:val="24"/>
          <w:highlight w:val="none"/>
        </w:rPr>
        <w:t>提供前两年内任意一个年度具有财务审计资质的单位出具的财务报告、或提供递交响应文件截止之日前一年内任意</w:t>
      </w:r>
      <w:r>
        <w:rPr>
          <w:rFonts w:hint="eastAsia" w:ascii="仿宋" w:hAnsi="仿宋" w:eastAsia="仿宋" w:cs="仿宋"/>
          <w:sz w:val="24"/>
          <w:highlight w:val="none"/>
          <w:lang w:val="en-US" w:eastAsia="zh-CN"/>
        </w:rPr>
        <w:t>一个月</w:t>
      </w:r>
      <w:bookmarkStart w:id="9" w:name="_GoBack"/>
      <w:bookmarkEnd w:id="9"/>
      <w:r>
        <w:rPr>
          <w:rFonts w:hint="eastAsia" w:ascii="仿宋" w:hAnsi="仿宋" w:eastAsia="仿宋" w:cs="仿宋"/>
          <w:sz w:val="24"/>
          <w:highlight w:val="none"/>
        </w:rPr>
        <w:t>加盖单位公章的财务报表或银行出具的资信证明或扫描件、所有复印件或扫描件需加盖单位公章。</w:t>
      </w:r>
    </w:p>
    <w:p w14:paraId="498DF315">
      <w:pPr>
        <w:widowControl/>
        <w:jc w:val="left"/>
        <w:rPr>
          <w:rFonts w:ascii="仿宋" w:hAnsi="仿宋" w:eastAsia="仿宋" w:cs="仿宋"/>
          <w:b/>
          <w:spacing w:val="20"/>
          <w:sz w:val="24"/>
          <w:highlight w:val="none"/>
        </w:rPr>
      </w:pPr>
    </w:p>
    <w:p w14:paraId="374E099A">
      <w:pPr>
        <w:jc w:val="left"/>
        <w:outlineLvl w:val="2"/>
        <w:rPr>
          <w:rFonts w:ascii="仿宋" w:hAnsi="仿宋" w:eastAsia="仿宋" w:cs="仿宋"/>
          <w:b/>
          <w:sz w:val="24"/>
          <w:highlight w:val="none"/>
        </w:rPr>
      </w:pPr>
      <w:r>
        <w:rPr>
          <w:rFonts w:hint="eastAsia" w:ascii="仿宋" w:hAnsi="仿宋" w:eastAsia="仿宋" w:cs="仿宋"/>
          <w:b/>
          <w:sz w:val="24"/>
          <w:highlight w:val="none"/>
          <w:lang w:val="en-US" w:eastAsia="zh-CN"/>
        </w:rPr>
        <w:t>附件3</w:t>
      </w:r>
      <w:r>
        <w:rPr>
          <w:rFonts w:hint="eastAsia" w:ascii="仿宋" w:hAnsi="仿宋" w:eastAsia="仿宋" w:cs="仿宋"/>
          <w:b/>
          <w:sz w:val="24"/>
          <w:highlight w:val="none"/>
        </w:rPr>
        <w:t xml:space="preserve"> 具备履行合同所必需的设备和专业技术能力承诺书                                                                                                                                                                                                                                                                                                                                                                                                                                                                                                                                                                                                                                                                                                      </w:t>
      </w:r>
    </w:p>
    <w:p w14:paraId="2FE9F9C5">
      <w:pPr>
        <w:ind w:firstLine="480"/>
        <w:rPr>
          <w:rFonts w:ascii="仿宋" w:hAnsi="仿宋" w:eastAsia="仿宋" w:cs="仿宋"/>
          <w:kern w:val="0"/>
          <w:sz w:val="24"/>
          <w:highlight w:val="none"/>
        </w:rPr>
      </w:pPr>
    </w:p>
    <w:p w14:paraId="4BEEED4F">
      <w:pPr>
        <w:ind w:firstLine="480"/>
        <w:rPr>
          <w:rFonts w:ascii="仿宋" w:hAnsi="仿宋" w:eastAsia="仿宋" w:cs="仿宋"/>
          <w:kern w:val="0"/>
          <w:sz w:val="24"/>
          <w:highlight w:val="none"/>
        </w:rPr>
      </w:pPr>
    </w:p>
    <w:p w14:paraId="038CAF17">
      <w:pPr>
        <w:rPr>
          <w:rFonts w:ascii="仿宋" w:hAnsi="仿宋" w:eastAsia="仿宋" w:cs="仿宋"/>
          <w:kern w:val="0"/>
          <w:sz w:val="24"/>
          <w:highlight w:val="none"/>
          <w:u w:val="single"/>
        </w:rPr>
      </w:pPr>
      <w:r>
        <w:rPr>
          <w:rFonts w:hint="eastAsia" w:ascii="仿宋" w:hAnsi="仿宋" w:eastAsia="仿宋" w:cs="仿宋"/>
          <w:kern w:val="0"/>
          <w:sz w:val="24"/>
          <w:highlight w:val="none"/>
          <w:u w:val="single"/>
        </w:rPr>
        <w:t xml:space="preserve">陕西星火工程管理有限公司：   </w:t>
      </w:r>
    </w:p>
    <w:p w14:paraId="35C0F42D">
      <w:pPr>
        <w:ind w:firstLine="480"/>
        <w:rPr>
          <w:rFonts w:ascii="仿宋" w:hAnsi="仿宋" w:eastAsia="仿宋" w:cs="仿宋"/>
          <w:kern w:val="0"/>
          <w:sz w:val="24"/>
          <w:highlight w:val="none"/>
        </w:rPr>
      </w:pPr>
    </w:p>
    <w:p w14:paraId="33DCDDEF">
      <w:pPr>
        <w:ind w:firstLine="480"/>
        <w:rPr>
          <w:rFonts w:ascii="仿宋" w:hAnsi="仿宋" w:eastAsia="仿宋" w:cs="仿宋"/>
          <w:kern w:val="0"/>
          <w:sz w:val="24"/>
          <w:highlight w:val="none"/>
        </w:rPr>
      </w:pPr>
      <w:r>
        <w:rPr>
          <w:rFonts w:hint="eastAsia" w:ascii="仿宋" w:hAnsi="仿宋" w:eastAsia="仿宋" w:cs="仿宋"/>
          <w:kern w:val="0"/>
          <w:sz w:val="24"/>
          <w:highlight w:val="none"/>
        </w:rPr>
        <w:t>我公司承诺</w:t>
      </w:r>
      <w:r>
        <w:rPr>
          <w:rFonts w:hint="eastAsia" w:ascii="仿宋" w:hAnsi="仿宋" w:eastAsia="仿宋" w:cs="仿宋"/>
          <w:sz w:val="24"/>
          <w:highlight w:val="none"/>
        </w:rPr>
        <w:t>具备履行合同所必需的设备和专业技术能力</w:t>
      </w:r>
      <w:r>
        <w:rPr>
          <w:rFonts w:hint="eastAsia" w:ascii="仿宋" w:hAnsi="仿宋" w:eastAsia="仿宋" w:cs="仿宋"/>
          <w:kern w:val="0"/>
          <w:sz w:val="24"/>
          <w:highlight w:val="none"/>
        </w:rPr>
        <w:t>。</w:t>
      </w:r>
    </w:p>
    <w:p w14:paraId="59A3030F">
      <w:pPr>
        <w:ind w:firstLine="480"/>
        <w:rPr>
          <w:rFonts w:ascii="仿宋" w:hAnsi="仿宋" w:eastAsia="仿宋" w:cs="仿宋"/>
          <w:b/>
          <w:sz w:val="24"/>
          <w:highlight w:val="none"/>
        </w:rPr>
      </w:pPr>
    </w:p>
    <w:p w14:paraId="11C1787B">
      <w:pPr>
        <w:ind w:firstLine="480"/>
        <w:rPr>
          <w:rFonts w:ascii="仿宋" w:hAnsi="仿宋" w:eastAsia="仿宋" w:cs="仿宋"/>
          <w:b/>
          <w:sz w:val="24"/>
          <w:highlight w:val="none"/>
        </w:rPr>
      </w:pPr>
    </w:p>
    <w:p w14:paraId="267BAD60">
      <w:pPr>
        <w:ind w:firstLine="480"/>
        <w:rPr>
          <w:rFonts w:ascii="仿宋" w:hAnsi="仿宋" w:eastAsia="仿宋" w:cs="仿宋"/>
          <w:b/>
          <w:sz w:val="24"/>
          <w:highlight w:val="none"/>
        </w:rPr>
      </w:pPr>
    </w:p>
    <w:p w14:paraId="68E19ADE">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745C1CC2">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491B1A40">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9F5FC49">
      <w:pPr>
        <w:tabs>
          <w:tab w:val="left" w:pos="5580"/>
        </w:tabs>
        <w:spacing w:before="120" w:line="360" w:lineRule="auto"/>
        <w:rPr>
          <w:rFonts w:ascii="仿宋" w:hAnsi="仿宋" w:eastAsia="仿宋" w:cs="仿宋"/>
          <w:sz w:val="24"/>
          <w:highlight w:val="none"/>
        </w:rPr>
      </w:pPr>
    </w:p>
    <w:p w14:paraId="321499DF">
      <w:pPr>
        <w:jc w:val="left"/>
        <w:outlineLvl w:val="2"/>
        <w:rPr>
          <w:rFonts w:ascii="仿宋" w:hAnsi="仿宋" w:eastAsia="仿宋" w:cs="仿宋"/>
          <w:b/>
          <w:sz w:val="24"/>
          <w:highlight w:val="none"/>
        </w:rPr>
      </w:pPr>
      <w:bookmarkStart w:id="3" w:name="_Toc7005123"/>
      <w:r>
        <w:rPr>
          <w:rFonts w:hint="eastAsia" w:ascii="仿宋" w:hAnsi="仿宋" w:eastAsia="仿宋" w:cs="仿宋"/>
          <w:b/>
          <w:sz w:val="24"/>
          <w:highlight w:val="none"/>
          <w:lang w:val="en-US" w:eastAsia="zh-CN"/>
        </w:rPr>
        <w:t>附件4</w:t>
      </w:r>
      <w:r>
        <w:rPr>
          <w:rFonts w:hint="eastAsia" w:ascii="仿宋" w:hAnsi="仿宋" w:eastAsia="仿宋" w:cs="仿宋"/>
          <w:b/>
          <w:sz w:val="24"/>
          <w:highlight w:val="none"/>
        </w:rPr>
        <w:t xml:space="preserve"> </w:t>
      </w:r>
      <w:r>
        <w:rPr>
          <w:rFonts w:hint="eastAsia" w:ascii="仿宋" w:hAnsi="仿宋" w:eastAsia="仿宋" w:cs="仿宋"/>
          <w:b/>
          <w:sz w:val="24"/>
          <w:highlight w:val="none"/>
          <w:lang w:val="en-US" w:eastAsia="zh-CN"/>
        </w:rPr>
        <w:t xml:space="preserve"> </w:t>
      </w:r>
      <w:r>
        <w:rPr>
          <w:rFonts w:hint="eastAsia" w:ascii="仿宋" w:hAnsi="仿宋" w:eastAsia="仿宋" w:cs="仿宋"/>
          <w:b/>
          <w:sz w:val="24"/>
          <w:highlight w:val="none"/>
        </w:rPr>
        <w:t>依法缴纳税收的证明</w:t>
      </w:r>
      <w:bookmarkEnd w:id="3"/>
    </w:p>
    <w:p w14:paraId="5883B01C">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highlight w:val="none"/>
        </w:rPr>
      </w:pPr>
    </w:p>
    <w:p w14:paraId="140E5028">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说明：</w:t>
      </w:r>
    </w:p>
    <w:p w14:paraId="2635F44F">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1、供应商应</w:t>
      </w:r>
      <w:r>
        <w:rPr>
          <w:rFonts w:hint="eastAsia" w:ascii="仿宋" w:hAnsi="仿宋" w:eastAsia="仿宋" w:cs="仿宋"/>
          <w:sz w:val="24"/>
          <w:highlight w:val="none"/>
          <w:lang w:val="en-US" w:eastAsia="zh-CN"/>
        </w:rPr>
        <w:t>提供递交响应文件截止之日前一年内已缴纳的至少一个月的</w:t>
      </w:r>
      <w:r>
        <w:rPr>
          <w:rFonts w:hint="eastAsia" w:ascii="仿宋" w:hAnsi="仿宋" w:eastAsia="仿宋" w:cs="仿宋"/>
          <w:sz w:val="24"/>
          <w:highlight w:val="none"/>
        </w:rPr>
        <w:t>缴税凭证；</w:t>
      </w:r>
    </w:p>
    <w:p w14:paraId="3D772B50">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2、依法免税的供应商，应提供相应文件证明其依法免税。</w:t>
      </w:r>
    </w:p>
    <w:p w14:paraId="4724F55B">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highlight w:val="none"/>
        </w:rPr>
      </w:pPr>
    </w:p>
    <w:p w14:paraId="13EB6A06">
      <w:pPr>
        <w:spacing w:after="120"/>
        <w:rPr>
          <w:rFonts w:ascii="仿宋" w:hAnsi="仿宋" w:eastAsia="仿宋" w:cs="仿宋"/>
          <w:highlight w:val="none"/>
        </w:rPr>
      </w:pPr>
    </w:p>
    <w:p w14:paraId="17479234">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highlight w:val="none"/>
        </w:rPr>
      </w:pPr>
    </w:p>
    <w:p w14:paraId="7BEAA938">
      <w:pPr>
        <w:jc w:val="left"/>
        <w:outlineLvl w:val="2"/>
        <w:rPr>
          <w:rFonts w:ascii="仿宋" w:hAnsi="仿宋" w:eastAsia="仿宋" w:cs="仿宋"/>
          <w:b/>
          <w:sz w:val="24"/>
          <w:highlight w:val="none"/>
        </w:rPr>
      </w:pPr>
      <w:bookmarkStart w:id="4" w:name="_Toc7005124"/>
      <w:r>
        <w:rPr>
          <w:rFonts w:hint="eastAsia" w:ascii="仿宋" w:hAnsi="仿宋" w:eastAsia="仿宋" w:cs="仿宋"/>
          <w:b/>
          <w:sz w:val="24"/>
          <w:highlight w:val="none"/>
          <w:lang w:val="en-US" w:eastAsia="zh-CN"/>
        </w:rPr>
        <w:t xml:space="preserve">附件5  </w:t>
      </w:r>
      <w:r>
        <w:rPr>
          <w:rFonts w:hint="eastAsia" w:ascii="仿宋" w:hAnsi="仿宋" w:eastAsia="仿宋" w:cs="仿宋"/>
          <w:b/>
          <w:sz w:val="24"/>
          <w:highlight w:val="none"/>
        </w:rPr>
        <w:t>社会保障资金缴纳记录</w:t>
      </w:r>
      <w:bookmarkEnd w:id="4"/>
    </w:p>
    <w:p w14:paraId="68CA3EE6">
      <w:pPr>
        <w:tabs>
          <w:tab w:val="left" w:pos="993"/>
          <w:tab w:val="left" w:pos="1030"/>
          <w:tab w:val="left" w:pos="8364"/>
        </w:tabs>
        <w:snapToGrid w:val="0"/>
        <w:spacing w:after="120" w:afterLines="50"/>
        <w:ind w:left="420" w:leftChars="200" w:right="-57" w:rightChars="-27"/>
        <w:jc w:val="left"/>
        <w:rPr>
          <w:rFonts w:ascii="仿宋" w:hAnsi="仿宋" w:eastAsia="仿宋" w:cs="仿宋"/>
          <w:sz w:val="24"/>
          <w:highlight w:val="none"/>
        </w:rPr>
      </w:pPr>
    </w:p>
    <w:p w14:paraId="7A882091">
      <w:pPr>
        <w:tabs>
          <w:tab w:val="left" w:pos="993"/>
          <w:tab w:val="left" w:pos="1030"/>
          <w:tab w:val="left" w:pos="8364"/>
        </w:tabs>
        <w:snapToGrid w:val="0"/>
        <w:spacing w:after="120" w:afterLines="50"/>
        <w:ind w:right="-57" w:rightChars="-27"/>
        <w:jc w:val="left"/>
        <w:rPr>
          <w:rFonts w:ascii="仿宋" w:hAnsi="仿宋" w:eastAsia="仿宋" w:cs="仿宋"/>
          <w:sz w:val="24"/>
          <w:highlight w:val="none"/>
        </w:rPr>
      </w:pPr>
      <w:r>
        <w:rPr>
          <w:rFonts w:hint="eastAsia" w:ascii="仿宋" w:hAnsi="仿宋" w:eastAsia="仿宋" w:cs="仿宋"/>
          <w:sz w:val="24"/>
          <w:highlight w:val="none"/>
        </w:rPr>
        <w:t>说明：</w:t>
      </w:r>
    </w:p>
    <w:p w14:paraId="357BDC64">
      <w:pPr>
        <w:keepNext w:val="0"/>
        <w:keepLines w:val="0"/>
        <w:pageBreakBefore w:val="0"/>
        <w:widowControl w:val="0"/>
        <w:numPr>
          <w:ilvl w:val="0"/>
          <w:numId w:val="1"/>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sz w:val="24"/>
          <w:highlight w:val="none"/>
        </w:rPr>
      </w:pPr>
      <w:r>
        <w:rPr>
          <w:rFonts w:hint="eastAsia" w:ascii="仿宋" w:hAnsi="仿宋" w:eastAsia="仿宋" w:cs="仿宋"/>
          <w:sz w:val="24"/>
          <w:highlight w:val="none"/>
        </w:rPr>
        <w:t>供应商应提供递交响应文件截止之日前一年内已缴纳的至少一个月的缴纳社会保险的凭证。</w:t>
      </w:r>
    </w:p>
    <w:p w14:paraId="1B59A387">
      <w:pPr>
        <w:keepNext w:val="0"/>
        <w:keepLines w:val="0"/>
        <w:pageBreakBefore w:val="0"/>
        <w:widowControl w:val="0"/>
        <w:numPr>
          <w:ilvl w:val="0"/>
          <w:numId w:val="1"/>
        </w:numPr>
        <w:tabs>
          <w:tab w:val="left" w:pos="993"/>
          <w:tab w:val="left" w:pos="1030"/>
          <w:tab w:val="left" w:pos="8364"/>
        </w:tabs>
        <w:kinsoku/>
        <w:wordWrap/>
        <w:overflowPunct/>
        <w:topLinePunct w:val="0"/>
        <w:autoSpaceDE/>
        <w:autoSpaceDN/>
        <w:bidi w:val="0"/>
        <w:adjustRightInd/>
        <w:snapToGrid w:val="0"/>
        <w:spacing w:after="120" w:afterLines="50"/>
        <w:ind w:left="0" w:leftChars="0" w:right="-57" w:rightChars="-27"/>
        <w:jc w:val="left"/>
        <w:textAlignment w:val="auto"/>
        <w:rPr>
          <w:rFonts w:ascii="仿宋" w:hAnsi="仿宋" w:eastAsia="仿宋" w:cs="仿宋"/>
          <w:sz w:val="24"/>
          <w:highlight w:val="none"/>
        </w:rPr>
      </w:pPr>
      <w:r>
        <w:rPr>
          <w:rFonts w:hint="eastAsia" w:ascii="仿宋" w:hAnsi="仿宋" w:eastAsia="仿宋" w:cs="仿宋"/>
          <w:sz w:val="24"/>
          <w:highlight w:val="none"/>
        </w:rPr>
        <w:t>不需要缴纳社会保障资金的供应商，应提供相应文件证明其不需要缴纳社会保障资金。</w:t>
      </w:r>
    </w:p>
    <w:p w14:paraId="46BC85CE">
      <w:pPr>
        <w:tabs>
          <w:tab w:val="left" w:pos="5580"/>
        </w:tabs>
        <w:spacing w:before="120" w:line="360" w:lineRule="auto"/>
        <w:ind w:firstLine="480" w:firstLineChars="200"/>
        <w:rPr>
          <w:rFonts w:ascii="仿宋" w:hAnsi="仿宋" w:eastAsia="仿宋" w:cs="仿宋"/>
          <w:sz w:val="24"/>
          <w:highlight w:val="none"/>
        </w:rPr>
      </w:pPr>
    </w:p>
    <w:p w14:paraId="3AA21894">
      <w:pPr>
        <w:tabs>
          <w:tab w:val="left" w:pos="5580"/>
        </w:tabs>
        <w:spacing w:before="120" w:line="360" w:lineRule="auto"/>
        <w:ind w:firstLine="480" w:firstLineChars="200"/>
        <w:rPr>
          <w:rFonts w:ascii="仿宋" w:hAnsi="仿宋" w:eastAsia="仿宋" w:cs="仿宋"/>
          <w:sz w:val="24"/>
          <w:highlight w:val="none"/>
        </w:rPr>
      </w:pPr>
    </w:p>
    <w:p w14:paraId="16567E15">
      <w:pPr>
        <w:widowControl/>
        <w:jc w:val="left"/>
        <w:rPr>
          <w:rFonts w:ascii="仿宋" w:hAnsi="仿宋" w:eastAsia="仿宋" w:cs="仿宋"/>
          <w:sz w:val="24"/>
          <w:highlight w:val="none"/>
        </w:rPr>
      </w:pPr>
      <w:bookmarkStart w:id="5" w:name="_Toc7005125"/>
    </w:p>
    <w:bookmarkEnd w:id="5"/>
    <w:p w14:paraId="73B9C2E6">
      <w:pPr>
        <w:widowControl/>
        <w:jc w:val="left"/>
        <w:rPr>
          <w:rFonts w:ascii="仿宋" w:hAnsi="仿宋" w:eastAsia="仿宋" w:cs="仿宋"/>
          <w:b/>
          <w:sz w:val="24"/>
          <w:highlight w:val="none"/>
        </w:rPr>
      </w:pPr>
    </w:p>
    <w:p w14:paraId="39C9ADD9">
      <w:pPr>
        <w:numPr>
          <w:ilvl w:val="0"/>
          <w:numId w:val="0"/>
        </w:numPr>
        <w:ind w:leftChars="0"/>
        <w:jc w:val="left"/>
        <w:outlineLvl w:val="2"/>
        <w:rPr>
          <w:rFonts w:ascii="仿宋" w:hAnsi="仿宋" w:eastAsia="仿宋" w:cs="仿宋"/>
          <w:b/>
          <w:sz w:val="24"/>
          <w:szCs w:val="22"/>
          <w:highlight w:val="none"/>
        </w:rPr>
      </w:pPr>
      <w:bookmarkStart w:id="6" w:name="_Toc7005126"/>
      <w:r>
        <w:rPr>
          <w:rFonts w:hint="eastAsia" w:ascii="仿宋" w:hAnsi="仿宋" w:eastAsia="仿宋" w:cs="仿宋"/>
          <w:b/>
          <w:sz w:val="24"/>
          <w:highlight w:val="none"/>
          <w:lang w:val="en-US" w:eastAsia="zh-CN"/>
        </w:rPr>
        <w:t>附件</w:t>
      </w:r>
      <w:r>
        <w:rPr>
          <w:rFonts w:hint="eastAsia" w:ascii="仿宋" w:hAnsi="仿宋" w:eastAsia="仿宋" w:cs="仿宋"/>
          <w:b/>
          <w:sz w:val="24"/>
          <w:szCs w:val="22"/>
          <w:highlight w:val="none"/>
          <w:lang w:val="en-US" w:eastAsia="zh-CN"/>
        </w:rPr>
        <w:t xml:space="preserve">6  </w:t>
      </w:r>
      <w:r>
        <w:rPr>
          <w:rFonts w:hint="eastAsia" w:ascii="仿宋" w:hAnsi="仿宋" w:eastAsia="仿宋" w:cs="仿宋"/>
          <w:b/>
          <w:sz w:val="24"/>
          <w:szCs w:val="22"/>
          <w:highlight w:val="none"/>
        </w:rPr>
        <w:t>供应商参加政府采购活动前3年内在经营活动中没有重大违法记录的书面声明（格式）</w:t>
      </w:r>
      <w:bookmarkEnd w:id="6"/>
    </w:p>
    <w:p w14:paraId="4D136DC1">
      <w:pPr>
        <w:jc w:val="center"/>
        <w:rPr>
          <w:rFonts w:ascii="仿宋" w:hAnsi="仿宋" w:eastAsia="仿宋" w:cs="仿宋"/>
          <w:sz w:val="24"/>
          <w:highlight w:val="none"/>
        </w:rPr>
      </w:pPr>
    </w:p>
    <w:p w14:paraId="1B047B68">
      <w:pPr>
        <w:jc w:val="center"/>
        <w:rPr>
          <w:rFonts w:ascii="仿宋" w:hAnsi="仿宋" w:eastAsia="仿宋" w:cs="仿宋"/>
          <w:b/>
          <w:sz w:val="24"/>
          <w:highlight w:val="none"/>
        </w:rPr>
      </w:pPr>
      <w:r>
        <w:rPr>
          <w:rFonts w:hint="eastAsia" w:ascii="仿宋" w:hAnsi="仿宋" w:eastAsia="仿宋" w:cs="仿宋"/>
          <w:b/>
          <w:sz w:val="24"/>
          <w:highlight w:val="none"/>
        </w:rPr>
        <w:t>声明函</w:t>
      </w:r>
    </w:p>
    <w:p w14:paraId="04D8A7E3">
      <w:pPr>
        <w:jc w:val="center"/>
        <w:rPr>
          <w:rFonts w:ascii="仿宋" w:hAnsi="仿宋" w:eastAsia="仿宋" w:cs="仿宋"/>
          <w:sz w:val="24"/>
          <w:highlight w:val="none"/>
        </w:rPr>
      </w:pPr>
    </w:p>
    <w:p w14:paraId="718F4E89">
      <w:pPr>
        <w:tabs>
          <w:tab w:val="left" w:pos="5580"/>
        </w:tabs>
        <w:spacing w:before="120" w:line="360" w:lineRule="auto"/>
        <w:rPr>
          <w:rFonts w:ascii="仿宋" w:hAnsi="仿宋" w:eastAsia="仿宋" w:cs="仿宋"/>
          <w:sz w:val="24"/>
          <w:highlight w:val="none"/>
        </w:rPr>
      </w:pPr>
      <w:r>
        <w:rPr>
          <w:rFonts w:hint="eastAsia" w:ascii="仿宋" w:hAnsi="仿宋" w:eastAsia="仿宋" w:cs="仿宋"/>
          <w:sz w:val="24"/>
          <w:highlight w:val="none"/>
        </w:rPr>
        <w:t>至：</w:t>
      </w:r>
      <w:r>
        <w:rPr>
          <w:rFonts w:hint="eastAsia" w:ascii="仿宋" w:hAnsi="仿宋" w:eastAsia="仿宋" w:cs="仿宋"/>
          <w:sz w:val="24"/>
          <w:highlight w:val="none"/>
          <w:u w:val="single"/>
        </w:rPr>
        <w:t xml:space="preserve">   </w:t>
      </w:r>
      <w:r>
        <w:rPr>
          <w:rFonts w:hint="eastAsia" w:ascii="仿宋" w:hAnsi="仿宋" w:eastAsia="仿宋" w:cs="仿宋"/>
          <w:kern w:val="0"/>
          <w:sz w:val="24"/>
          <w:highlight w:val="none"/>
          <w:u w:val="single"/>
        </w:rPr>
        <w:t>陕西星火工程管理有限公司</w:t>
      </w:r>
      <w:r>
        <w:rPr>
          <w:rFonts w:hint="eastAsia" w:ascii="仿宋" w:hAnsi="仿宋" w:eastAsia="仿宋" w:cs="仿宋"/>
          <w:sz w:val="24"/>
          <w:highlight w:val="none"/>
          <w:u w:val="single"/>
        </w:rPr>
        <w:t xml:space="preserve">  </w:t>
      </w:r>
    </w:p>
    <w:p w14:paraId="663374D7">
      <w:pPr>
        <w:tabs>
          <w:tab w:val="left" w:pos="5580"/>
        </w:tabs>
        <w:spacing w:before="120" w:line="360" w:lineRule="auto"/>
        <w:ind w:firstLine="480" w:firstLineChars="200"/>
        <w:rPr>
          <w:rFonts w:ascii="仿宋" w:hAnsi="仿宋" w:eastAsia="仿宋" w:cs="仿宋"/>
          <w:sz w:val="24"/>
          <w:highlight w:val="none"/>
        </w:rPr>
      </w:pPr>
    </w:p>
    <w:p w14:paraId="2E73A2B7">
      <w:pPr>
        <w:tabs>
          <w:tab w:val="left" w:pos="5580"/>
        </w:tabs>
        <w:spacing w:before="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我公司郑重承诺在参加本项目政府采购活动前三年内，在经营活动中无重大违法记录。公司未受到行政处罚或责令停业、吊销许可证（或执照）；未处于财产被接管、冻结、破产状况。</w:t>
      </w:r>
    </w:p>
    <w:p w14:paraId="4343289A">
      <w:pPr>
        <w:tabs>
          <w:tab w:val="left" w:pos="5580"/>
        </w:tabs>
        <w:spacing w:before="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ED751B5">
      <w:pPr>
        <w:tabs>
          <w:tab w:val="left" w:pos="5580"/>
        </w:tabs>
        <w:spacing w:before="120" w:line="360" w:lineRule="auto"/>
        <w:ind w:firstLine="480" w:firstLineChars="200"/>
        <w:rPr>
          <w:rFonts w:ascii="仿宋" w:hAnsi="仿宋" w:eastAsia="仿宋" w:cs="仿宋"/>
          <w:sz w:val="24"/>
          <w:highlight w:val="none"/>
        </w:rPr>
      </w:pPr>
    </w:p>
    <w:p w14:paraId="0B16F398">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230B6AEB">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5E2DABF6">
      <w:pPr>
        <w:spacing w:before="120" w:after="120"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249E4D1F">
      <w:pPr>
        <w:spacing w:before="120" w:after="120" w:line="360" w:lineRule="auto"/>
        <w:ind w:firstLine="480" w:firstLineChars="200"/>
        <w:rPr>
          <w:rFonts w:hint="eastAsia" w:ascii="仿宋" w:hAnsi="仿宋" w:eastAsia="仿宋" w:cs="仿宋"/>
          <w:sz w:val="24"/>
          <w:highlight w:val="none"/>
        </w:rPr>
        <w:sectPr>
          <w:pgSz w:w="11906" w:h="16838"/>
          <w:pgMar w:top="1440" w:right="1800" w:bottom="1440" w:left="1800" w:header="851" w:footer="992" w:gutter="0"/>
          <w:cols w:space="425" w:num="1"/>
          <w:docGrid w:type="lines" w:linePitch="312" w:charSpace="0"/>
        </w:sectPr>
      </w:pPr>
    </w:p>
    <w:p w14:paraId="516F0BB4">
      <w:pPr>
        <w:jc w:val="both"/>
        <w:rPr>
          <w:rFonts w:hint="eastAsia" w:ascii="仿宋_GB2312" w:hAnsi="仿宋_GB2312" w:eastAsia="仿宋_GB2312" w:cs="仿宋_GB2312"/>
          <w:color w:val="auto"/>
          <w:sz w:val="24"/>
          <w:szCs w:val="24"/>
          <w:highlight w:val="none"/>
        </w:rPr>
      </w:pPr>
      <w:r>
        <w:rPr>
          <w:rFonts w:hint="eastAsia" w:ascii="仿宋" w:hAnsi="仿宋" w:eastAsia="仿宋" w:cs="仿宋"/>
          <w:b/>
          <w:sz w:val="24"/>
          <w:highlight w:val="none"/>
          <w:lang w:val="en-US" w:eastAsia="zh-CN"/>
        </w:rPr>
        <w:t>附件</w:t>
      </w:r>
      <w:r>
        <w:rPr>
          <w:rFonts w:hint="eastAsia" w:ascii="仿宋" w:hAnsi="仿宋" w:eastAsia="仿宋" w:cs="仿宋"/>
          <w:b/>
          <w:sz w:val="24"/>
          <w:szCs w:val="22"/>
          <w:highlight w:val="none"/>
          <w:lang w:val="en-US" w:eastAsia="zh-CN"/>
        </w:rPr>
        <w:t xml:space="preserve">7  </w:t>
      </w:r>
      <w:r>
        <w:rPr>
          <w:rFonts w:hint="eastAsia" w:ascii="仿宋_GB2312" w:hAnsi="仿宋_GB2312" w:eastAsia="仿宋_GB2312" w:cs="仿宋_GB2312"/>
          <w:b/>
          <w:color w:val="auto"/>
          <w:sz w:val="24"/>
          <w:szCs w:val="24"/>
          <w:highlight w:val="none"/>
        </w:rPr>
        <w:t>法律、行政法规规定的其他条件</w:t>
      </w:r>
    </w:p>
    <w:p w14:paraId="6225D848">
      <w:pPr>
        <w:tabs>
          <w:tab w:val="left" w:pos="5580"/>
        </w:tabs>
        <w:spacing w:before="120" w:line="360" w:lineRule="auto"/>
        <w:rPr>
          <w:rFonts w:hint="eastAsia" w:ascii="仿宋_GB2312" w:hAnsi="仿宋_GB2312" w:eastAsia="仿宋_GB2312" w:cs="仿宋_GB2312"/>
          <w:color w:val="auto"/>
          <w:sz w:val="24"/>
          <w:szCs w:val="24"/>
          <w:highlight w:val="none"/>
          <w:lang w:val="en-US" w:eastAsia="zh-CN"/>
        </w:rPr>
      </w:pPr>
    </w:p>
    <w:p w14:paraId="3CD85F05">
      <w:pPr>
        <w:tabs>
          <w:tab w:val="left" w:pos="5580"/>
        </w:tabs>
        <w:spacing w:before="120" w:line="36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致</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u w:val="single"/>
          <w:lang w:eastAsia="zh-CN"/>
        </w:rPr>
        <w:t>陕西星火工程管理有限公司</w:t>
      </w:r>
      <w:r>
        <w:rPr>
          <w:rFonts w:hint="eastAsia" w:ascii="仿宋_GB2312" w:hAnsi="仿宋_GB2312" w:eastAsia="仿宋_GB2312" w:cs="仿宋_GB2312"/>
          <w:color w:val="auto"/>
          <w:sz w:val="24"/>
          <w:szCs w:val="24"/>
          <w:highlight w:val="none"/>
          <w:u w:val="single"/>
        </w:rPr>
        <w:t xml:space="preserve">  </w:t>
      </w:r>
    </w:p>
    <w:p w14:paraId="76DDAF30">
      <w:pPr>
        <w:tabs>
          <w:tab w:val="left" w:pos="5580"/>
        </w:tabs>
        <w:spacing w:before="12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我公司郑重承诺在参加本项目政府采购活动</w:t>
      </w:r>
      <w:r>
        <w:rPr>
          <w:rFonts w:hint="eastAsia" w:ascii="仿宋_GB2312" w:hAnsi="仿宋_GB2312" w:eastAsia="仿宋_GB2312" w:cs="仿宋_GB2312"/>
          <w:color w:val="auto"/>
          <w:sz w:val="24"/>
          <w:szCs w:val="24"/>
          <w:highlight w:val="none"/>
          <w:lang w:eastAsia="zh-CN"/>
        </w:rPr>
        <w:t>中</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eastAsia="zh-CN"/>
        </w:rPr>
        <w:t>满足法律、行政法规规定的其他条件</w:t>
      </w:r>
      <w:r>
        <w:rPr>
          <w:rFonts w:hint="eastAsia" w:ascii="仿宋_GB2312" w:hAnsi="仿宋_GB2312" w:eastAsia="仿宋_GB2312" w:cs="仿宋_GB2312"/>
          <w:color w:val="auto"/>
          <w:sz w:val="24"/>
          <w:szCs w:val="24"/>
          <w:highlight w:val="none"/>
        </w:rPr>
        <w:t>。</w:t>
      </w:r>
    </w:p>
    <w:p w14:paraId="669C152F">
      <w:pPr>
        <w:tabs>
          <w:tab w:val="left" w:pos="5580"/>
        </w:tabs>
        <w:spacing w:before="12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特此声明。</w:t>
      </w:r>
    </w:p>
    <w:p w14:paraId="3EF9DAFD">
      <w:pPr>
        <w:tabs>
          <w:tab w:val="left" w:pos="5580"/>
        </w:tabs>
        <w:spacing w:before="120" w:line="360" w:lineRule="auto"/>
        <w:ind w:firstLine="480" w:firstLineChars="200"/>
        <w:rPr>
          <w:rFonts w:hint="eastAsia" w:ascii="仿宋_GB2312" w:hAnsi="仿宋_GB2312" w:eastAsia="仿宋_GB2312" w:cs="仿宋_GB2312"/>
          <w:color w:val="auto"/>
          <w:sz w:val="24"/>
          <w:szCs w:val="24"/>
          <w:highlight w:val="none"/>
        </w:rPr>
      </w:pPr>
    </w:p>
    <w:p w14:paraId="10106822">
      <w:pPr>
        <w:spacing w:before="120" w:after="120" w:line="360" w:lineRule="auto"/>
        <w:ind w:firstLine="480" w:firstLineChars="20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 xml:space="preserve">名称（公章）： </w:t>
      </w:r>
      <w:r>
        <w:rPr>
          <w:rFonts w:hint="eastAsia" w:ascii="仿宋_GB2312" w:hAnsi="仿宋_GB2312" w:eastAsia="仿宋_GB2312" w:cs="仿宋_GB2312"/>
          <w:color w:val="auto"/>
          <w:sz w:val="24"/>
          <w:szCs w:val="24"/>
          <w:highlight w:val="none"/>
          <w:u w:val="single"/>
        </w:rPr>
        <w:t xml:space="preserve">              </w:t>
      </w:r>
    </w:p>
    <w:p w14:paraId="5848B6B3">
      <w:pPr>
        <w:spacing w:before="120" w:after="120" w:line="360" w:lineRule="auto"/>
        <w:ind w:firstLine="480" w:firstLineChars="200"/>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rPr>
        <w:t>法定代表人或其授权代表（签字或加盖人名章）：</w:t>
      </w:r>
      <w:r>
        <w:rPr>
          <w:rFonts w:hint="eastAsia" w:ascii="仿宋_GB2312" w:hAnsi="仿宋_GB2312" w:eastAsia="仿宋_GB2312" w:cs="仿宋_GB2312"/>
          <w:color w:val="auto"/>
          <w:sz w:val="24"/>
          <w:szCs w:val="24"/>
          <w:highlight w:val="none"/>
          <w:u w:val="single"/>
        </w:rPr>
        <w:t xml:space="preserve">                  </w:t>
      </w:r>
    </w:p>
    <w:p w14:paraId="4D366B45">
      <w:pPr>
        <w:spacing w:before="120" w:after="120"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日</w:t>
      </w:r>
    </w:p>
    <w:p w14:paraId="21059418">
      <w:pPr>
        <w:spacing w:before="120" w:after="120" w:line="360" w:lineRule="auto"/>
        <w:ind w:firstLine="480" w:firstLineChars="200"/>
        <w:rPr>
          <w:rFonts w:hint="eastAsia" w:ascii="仿宋" w:hAnsi="仿宋" w:eastAsia="仿宋" w:cs="仿宋"/>
          <w:sz w:val="24"/>
          <w:highlight w:val="none"/>
        </w:rPr>
      </w:pPr>
    </w:p>
    <w:p w14:paraId="540C5EA0">
      <w:pPr>
        <w:spacing w:after="120"/>
        <w:rPr>
          <w:rFonts w:ascii="仿宋" w:hAnsi="仿宋" w:eastAsia="仿宋" w:cs="仿宋"/>
          <w:highlight w:val="none"/>
        </w:rPr>
      </w:pPr>
    </w:p>
    <w:p w14:paraId="3AABAF2D">
      <w:pPr>
        <w:numPr>
          <w:ilvl w:val="0"/>
          <w:numId w:val="0"/>
        </w:numPr>
        <w:ind w:leftChars="0"/>
        <w:jc w:val="left"/>
        <w:outlineLvl w:val="2"/>
        <w:rPr>
          <w:rFonts w:hint="eastAsia" w:ascii="仿宋" w:hAnsi="仿宋" w:eastAsia="仿宋" w:cs="仿宋"/>
          <w:b/>
          <w:sz w:val="24"/>
          <w:highlight w:val="none"/>
          <w:lang w:val="en-US" w:eastAsia="zh-CN"/>
        </w:rPr>
      </w:pPr>
      <w:bookmarkStart w:id="7" w:name="_Toc7005127"/>
    </w:p>
    <w:p w14:paraId="73B58C29">
      <w:pPr>
        <w:numPr>
          <w:ilvl w:val="0"/>
          <w:numId w:val="0"/>
        </w:numPr>
        <w:ind w:leftChars="0"/>
        <w:jc w:val="left"/>
        <w:outlineLvl w:val="2"/>
        <w:rPr>
          <w:rFonts w:hint="eastAsia" w:ascii="仿宋" w:hAnsi="仿宋" w:eastAsia="仿宋" w:cs="仿宋"/>
          <w:b/>
          <w:sz w:val="24"/>
          <w:highlight w:val="none"/>
          <w:lang w:val="en-US" w:eastAsia="zh-CN"/>
        </w:rPr>
      </w:pPr>
    </w:p>
    <w:p w14:paraId="197B1306">
      <w:pPr>
        <w:numPr>
          <w:ilvl w:val="0"/>
          <w:numId w:val="0"/>
        </w:numPr>
        <w:ind w:leftChars="0"/>
        <w:jc w:val="left"/>
        <w:outlineLvl w:val="2"/>
        <w:rPr>
          <w:rFonts w:hint="eastAsia" w:ascii="仿宋" w:hAnsi="仿宋" w:eastAsia="仿宋" w:cs="仿宋"/>
          <w:b/>
          <w:sz w:val="24"/>
          <w:highlight w:val="none"/>
          <w:lang w:val="en-US" w:eastAsia="zh-CN"/>
        </w:rPr>
        <w:sectPr>
          <w:pgSz w:w="11906" w:h="16838"/>
          <w:pgMar w:top="1440" w:right="1800" w:bottom="1440" w:left="1800" w:header="851" w:footer="992" w:gutter="0"/>
          <w:cols w:space="425" w:num="1"/>
          <w:docGrid w:type="lines" w:linePitch="312" w:charSpace="0"/>
        </w:sectPr>
      </w:pPr>
    </w:p>
    <w:p w14:paraId="440B960B">
      <w:pPr>
        <w:numPr>
          <w:ilvl w:val="0"/>
          <w:numId w:val="0"/>
        </w:numPr>
        <w:ind w:leftChars="0"/>
        <w:jc w:val="left"/>
        <w:outlineLvl w:val="2"/>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特定资格证明：</w:t>
      </w:r>
    </w:p>
    <w:p w14:paraId="3C3FB947">
      <w:pPr>
        <w:numPr>
          <w:ilvl w:val="0"/>
          <w:numId w:val="0"/>
        </w:numPr>
        <w:ind w:leftChars="0"/>
        <w:jc w:val="left"/>
        <w:outlineLvl w:val="2"/>
        <w:rPr>
          <w:rFonts w:hint="default" w:ascii="仿宋_GB2312" w:hAnsi="仿宋_GB2312" w:eastAsia="仿宋_GB2312" w:cs="仿宋_GB2312"/>
          <w:b/>
          <w:bCs/>
          <w:sz w:val="24"/>
          <w:szCs w:val="24"/>
          <w:highlight w:val="none"/>
          <w:lang w:val="en-US" w:eastAsia="zh-CN"/>
        </w:rPr>
      </w:pPr>
    </w:p>
    <w:p w14:paraId="6A589CAF">
      <w:pPr>
        <w:numPr>
          <w:ilvl w:val="0"/>
          <w:numId w:val="0"/>
        </w:numPr>
        <w:jc w:val="left"/>
        <w:outlineLvl w:val="2"/>
        <w:rPr>
          <w:rFonts w:hint="eastAsia" w:ascii="仿宋_GB2312" w:hAnsi="仿宋_GB2312" w:eastAsia="仿宋_GB2312" w:cs="仿宋_GB2312"/>
          <w:b/>
          <w:bCs/>
          <w:sz w:val="24"/>
          <w:szCs w:val="24"/>
          <w:highlight w:val="none"/>
          <w:lang w:val="en-US" w:eastAsia="zh-CN"/>
        </w:rPr>
      </w:pPr>
      <w:r>
        <w:rPr>
          <w:rFonts w:hint="eastAsia" w:ascii="仿宋" w:hAnsi="仿宋" w:eastAsia="仿宋" w:cs="仿宋"/>
          <w:b/>
          <w:sz w:val="24"/>
          <w:highlight w:val="none"/>
          <w:lang w:val="en-US" w:eastAsia="zh-CN"/>
        </w:rPr>
        <w:t xml:space="preserve">附件8 </w:t>
      </w:r>
      <w:r>
        <w:rPr>
          <w:rFonts w:hint="eastAsia" w:ascii="仿宋_GB2312" w:hAnsi="仿宋_GB2312" w:eastAsia="仿宋_GB2312" w:cs="仿宋_GB2312"/>
          <w:b/>
          <w:bCs/>
          <w:sz w:val="24"/>
          <w:szCs w:val="24"/>
          <w:highlight w:val="none"/>
          <w:lang w:val="en-US" w:eastAsia="zh-CN"/>
        </w:rPr>
        <w:t>身份证明：法定代表人直接参加磋商的须出具法定代表人身份证（须与营业执照上信息一致），法定代表人授权代表参加磋商的须出具法定代表人授权书及授权代表身份证；</w:t>
      </w:r>
    </w:p>
    <w:p w14:paraId="20AF4162">
      <w:pPr>
        <w:numPr>
          <w:ilvl w:val="0"/>
          <w:numId w:val="0"/>
        </w:numPr>
        <w:ind w:leftChars="0"/>
        <w:jc w:val="left"/>
        <w:outlineLvl w:val="2"/>
        <w:rPr>
          <w:rFonts w:hint="eastAsia" w:ascii="仿宋_GB2312" w:hAnsi="仿宋_GB2312" w:eastAsia="仿宋_GB2312" w:cs="仿宋_GB2312"/>
          <w:b/>
          <w:bCs/>
          <w:sz w:val="24"/>
          <w:szCs w:val="24"/>
          <w:highlight w:val="none"/>
          <w:lang w:val="en-US" w:eastAsia="zh-CN"/>
        </w:rPr>
      </w:pPr>
    </w:p>
    <w:p w14:paraId="59E1C504">
      <w:pPr>
        <w:widowControl/>
        <w:numPr>
          <w:ilvl w:val="0"/>
          <w:numId w:val="2"/>
        </w:numPr>
        <w:jc w:val="center"/>
        <w:rPr>
          <w:rFonts w:ascii="仿宋" w:hAnsi="仿宋" w:eastAsia="仿宋" w:cs="仿宋"/>
          <w:b/>
          <w:bCs/>
          <w:sz w:val="28"/>
          <w:szCs w:val="28"/>
          <w:highlight w:val="none"/>
        </w:rPr>
      </w:pPr>
      <w:r>
        <w:rPr>
          <w:rFonts w:hint="eastAsia" w:ascii="仿宋" w:hAnsi="仿宋" w:eastAsia="仿宋" w:cs="仿宋"/>
          <w:b/>
          <w:bCs/>
          <w:sz w:val="28"/>
          <w:szCs w:val="28"/>
          <w:highlight w:val="none"/>
          <w:lang w:val="zh-CN"/>
        </w:rPr>
        <w:t>法定代表人授权</w:t>
      </w:r>
      <w:r>
        <w:rPr>
          <w:rFonts w:hint="eastAsia" w:ascii="仿宋" w:hAnsi="仿宋" w:eastAsia="仿宋" w:cs="仿宋"/>
          <w:b/>
          <w:bCs/>
          <w:sz w:val="28"/>
          <w:szCs w:val="28"/>
          <w:highlight w:val="none"/>
          <w:lang w:val="en-US" w:eastAsia="zh-CN"/>
        </w:rPr>
        <w:t>委托</w:t>
      </w:r>
      <w:r>
        <w:rPr>
          <w:rFonts w:hint="eastAsia" w:ascii="仿宋" w:hAnsi="仿宋" w:eastAsia="仿宋" w:cs="仿宋"/>
          <w:b/>
          <w:bCs/>
          <w:sz w:val="28"/>
          <w:szCs w:val="28"/>
          <w:highlight w:val="none"/>
          <w:lang w:val="zh-CN"/>
        </w:rPr>
        <w:t>书</w:t>
      </w:r>
    </w:p>
    <w:p w14:paraId="2BD7DC76">
      <w:pPr>
        <w:autoSpaceDE w:val="0"/>
        <w:autoSpaceDN w:val="0"/>
        <w:adjustRightInd w:val="0"/>
        <w:spacing w:line="348" w:lineRule="auto"/>
        <w:ind w:firstLine="400"/>
        <w:rPr>
          <w:rFonts w:ascii="仿宋" w:hAnsi="仿宋" w:eastAsia="仿宋" w:cs="仿宋"/>
          <w:b/>
          <w:bCs/>
          <w:sz w:val="20"/>
          <w:highlight w:val="none"/>
        </w:rPr>
      </w:pPr>
    </w:p>
    <w:p w14:paraId="1251858B">
      <w:pPr>
        <w:autoSpaceDE w:val="0"/>
        <w:autoSpaceDN w:val="0"/>
        <w:adjustRightInd w:val="0"/>
        <w:spacing w:line="348" w:lineRule="auto"/>
        <w:rPr>
          <w:rFonts w:ascii="仿宋" w:hAnsi="仿宋" w:eastAsia="仿宋" w:cs="仿宋"/>
          <w:sz w:val="24"/>
          <w:highlight w:val="none"/>
        </w:rPr>
      </w:pPr>
      <w:r>
        <w:rPr>
          <w:rFonts w:hint="eastAsia" w:ascii="仿宋" w:hAnsi="仿宋" w:eastAsia="仿宋" w:cs="仿宋"/>
          <w:sz w:val="24"/>
          <w:highlight w:val="none"/>
          <w:lang w:val="zh-CN"/>
        </w:rPr>
        <w:t>陕西星火工程管理有限公司：</w:t>
      </w:r>
    </w:p>
    <w:p w14:paraId="482F9FA9">
      <w:pPr>
        <w:autoSpaceDE w:val="0"/>
        <w:autoSpaceDN w:val="0"/>
        <w:adjustRightInd w:val="0"/>
        <w:spacing w:line="348" w:lineRule="auto"/>
        <w:ind w:firstLine="640"/>
        <w:rPr>
          <w:rFonts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（工商行政管理局名称</w:t>
      </w:r>
      <w:r>
        <w:rPr>
          <w:rFonts w:hint="eastAsia" w:ascii="仿宋" w:hAnsi="仿宋" w:eastAsia="仿宋" w:cs="仿宋"/>
          <w:sz w:val="24"/>
          <w:highlight w:val="none"/>
          <w:u w:val="single"/>
          <w:lang w:val="en-US" w:eastAsia="zh-CN"/>
        </w:rPr>
        <w:t>/主管部门</w:t>
      </w:r>
      <w:r>
        <w:rPr>
          <w:rFonts w:hint="eastAsia" w:ascii="仿宋" w:hAnsi="仿宋" w:eastAsia="仿宋" w:cs="仿宋"/>
          <w:sz w:val="24"/>
          <w:highlight w:val="none"/>
          <w:u w:val="single"/>
          <w:lang w:val="zh-CN"/>
        </w:rPr>
        <w:t>）</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（供应商全称）</w:t>
      </w:r>
      <w:r>
        <w:rPr>
          <w:rFonts w:hint="eastAsia" w:ascii="仿宋" w:hAnsi="仿宋" w:eastAsia="仿宋" w:cs="仿宋"/>
          <w:sz w:val="24"/>
          <w:highlight w:val="none"/>
          <w:u w:val="none"/>
          <w:lang w:val="en-US" w:eastAsia="zh-CN"/>
        </w:rPr>
        <w:t>法定代表人</w:t>
      </w:r>
      <w:r>
        <w:rPr>
          <w:rFonts w:hint="eastAsia" w:ascii="仿宋" w:hAnsi="仿宋" w:eastAsia="仿宋" w:cs="仿宋"/>
          <w:sz w:val="24"/>
          <w:highlight w:val="none"/>
          <w:u w:val="single"/>
          <w:lang w:val="zh-CN"/>
        </w:rPr>
        <w:t>（姓名、职务）</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（被授权人姓名、职务）</w:t>
      </w:r>
      <w:r>
        <w:rPr>
          <w:rFonts w:hint="eastAsia" w:ascii="仿宋" w:hAnsi="仿宋" w:eastAsia="仿宋" w:cs="仿宋"/>
          <w:sz w:val="24"/>
          <w:highlight w:val="none"/>
          <w:lang w:val="zh-CN"/>
        </w:rPr>
        <w:t>为本公司的合法代理人，就</w:t>
      </w:r>
      <w:r>
        <w:rPr>
          <w:rFonts w:hint="eastAsia" w:ascii="仿宋" w:hAnsi="仿宋" w:eastAsia="仿宋" w:cs="仿宋"/>
          <w:sz w:val="24"/>
          <w:highlight w:val="none"/>
          <w:u w:val="single"/>
          <w:lang w:val="zh-CN"/>
        </w:rPr>
        <w:t>（项目名称）</w:t>
      </w:r>
      <w:r>
        <w:rPr>
          <w:rFonts w:hint="eastAsia" w:ascii="仿宋" w:hAnsi="仿宋" w:eastAsia="仿宋" w:cs="仿宋"/>
          <w:sz w:val="24"/>
          <w:highlight w:val="none"/>
          <w:lang w:val="zh-CN"/>
        </w:rPr>
        <w:t>的磋商及合同的执行和完成，以本公司的名义处理一切与之有关的事宜。</w:t>
      </w:r>
    </w:p>
    <w:p w14:paraId="5EA614D0">
      <w:pPr>
        <w:snapToGrid w:val="0"/>
        <w:spacing w:line="360" w:lineRule="auto"/>
        <w:ind w:firstLine="480" w:firstLineChars="200"/>
        <w:rPr>
          <w:rFonts w:ascii="仿宋" w:hAnsi="仿宋" w:eastAsia="仿宋" w:cs="仿宋"/>
          <w:b/>
          <w:bCs/>
          <w:sz w:val="24"/>
          <w:highlight w:val="none"/>
          <w:lang w:val="zh-CN"/>
        </w:rPr>
      </w:pPr>
      <w:r>
        <w:rPr>
          <w:rFonts w:hint="eastAsia" w:ascii="仿宋" w:hAnsi="仿宋" w:eastAsia="仿宋" w:cs="仿宋"/>
          <w:sz w:val="24"/>
          <w:highlight w:val="none"/>
          <w:lang w:val="zh-CN"/>
        </w:rPr>
        <w:t>本授</w:t>
      </w:r>
      <w:r>
        <w:rPr>
          <w:rFonts w:hint="eastAsia" w:ascii="仿宋" w:hAnsi="仿宋" w:eastAsia="仿宋" w:cs="仿宋"/>
          <w:sz w:val="24"/>
          <w:highlight w:val="none"/>
          <w:u w:val="none"/>
          <w:lang w:val="zh-CN"/>
        </w:rPr>
        <w:t>权自</w:t>
      </w:r>
      <w:r>
        <w:rPr>
          <w:rFonts w:hint="eastAsia" w:ascii="仿宋" w:hAnsi="仿宋" w:eastAsia="仿宋" w:cs="仿宋"/>
          <w:sz w:val="24"/>
          <w:highlight w:val="none"/>
          <w:u w:val="none"/>
          <w:lang w:val="en-US" w:eastAsia="zh-CN"/>
        </w:rPr>
        <w:t>竞争性磋商响应文件递交截止之</w:t>
      </w:r>
      <w:r>
        <w:rPr>
          <w:rFonts w:hint="eastAsia" w:ascii="仿宋" w:hAnsi="仿宋" w:eastAsia="仿宋" w:cs="仿宋"/>
          <w:sz w:val="24"/>
          <w:highlight w:val="none"/>
          <w:u w:val="none"/>
          <w:lang w:val="zh-CN"/>
        </w:rPr>
        <w:t>日起</w:t>
      </w:r>
      <w:r>
        <w:rPr>
          <w:rFonts w:hint="eastAsia" w:ascii="仿宋" w:hAnsi="仿宋" w:eastAsia="仿宋" w:cs="仿宋"/>
          <w:sz w:val="24"/>
          <w:highlight w:val="none"/>
          <w:lang w:val="zh-CN"/>
        </w:rPr>
        <w:t>生效。</w:t>
      </w:r>
    </w:p>
    <w:p w14:paraId="10A63A2A">
      <w:pPr>
        <w:autoSpaceDE w:val="0"/>
        <w:autoSpaceDN w:val="0"/>
        <w:adjustRightInd w:val="0"/>
        <w:spacing w:line="348" w:lineRule="auto"/>
        <w:rPr>
          <w:rFonts w:hint="default" w:ascii="仿宋" w:hAnsi="仿宋" w:eastAsia="仿宋" w:cs="仿宋"/>
          <w:sz w:val="24"/>
          <w:highlight w:val="none"/>
          <w:lang w:val="en-US" w:eastAsia="zh-CN"/>
        </w:rPr>
      </w:pPr>
      <w:r>
        <w:rPr>
          <w:rFonts w:hint="eastAsia" w:ascii="仿宋" w:hAnsi="仿宋" w:eastAsia="仿宋" w:cs="仿宋"/>
          <w:sz w:val="24"/>
          <w:highlight w:val="none"/>
          <w:lang w:val="en-US" w:eastAsia="zh-CN"/>
        </w:rPr>
        <w:t>注：法定代表人直接参与磋商的可不提供法定代表人授权书。</w:t>
      </w:r>
    </w:p>
    <w:p w14:paraId="5ECFD934">
      <w:pPr>
        <w:autoSpaceDE w:val="0"/>
        <w:autoSpaceDN w:val="0"/>
        <w:adjustRightInd w:val="0"/>
        <w:spacing w:line="348" w:lineRule="auto"/>
        <w:rPr>
          <w:rFonts w:ascii="仿宋" w:hAnsi="仿宋" w:eastAsia="仿宋" w:cs="仿宋"/>
          <w:sz w:val="24"/>
          <w:highlight w:val="none"/>
          <w:u w:val="single"/>
        </w:rPr>
      </w:pPr>
      <w:r>
        <w:rPr>
          <w:rFonts w:hint="eastAsia" w:ascii="仿宋" w:hAnsi="仿宋" w:eastAsia="仿宋" w:cs="仿宋"/>
          <w:sz w:val="24"/>
          <w:highlight w:val="none"/>
          <w:lang w:val="zh-CN"/>
        </w:rPr>
        <w:t>附：被授权人姓名：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w:t>
      </w:r>
      <w:r>
        <w:rPr>
          <w:rFonts w:hint="eastAsia" w:ascii="仿宋" w:hAnsi="仿宋" w:eastAsia="仿宋" w:cs="仿宋"/>
          <w:sz w:val="24"/>
          <w:highlight w:val="none"/>
          <w:lang w:val="zh-CN"/>
        </w:rPr>
        <w:t>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年龄：</w:t>
      </w:r>
      <w:r>
        <w:rPr>
          <w:rFonts w:hint="eastAsia" w:ascii="仿宋" w:hAnsi="仿宋" w:eastAsia="仿宋" w:cs="仿宋"/>
          <w:sz w:val="24"/>
          <w:highlight w:val="none"/>
          <w:u w:val="single"/>
        </w:rPr>
        <w:t xml:space="preserve">        </w:t>
      </w:r>
    </w:p>
    <w:p w14:paraId="0C035FD1">
      <w:pPr>
        <w:autoSpaceDE w:val="0"/>
        <w:autoSpaceDN w:val="0"/>
        <w:adjustRightInd w:val="0"/>
        <w:spacing w:line="348" w:lineRule="auto"/>
        <w:ind w:firstLine="630"/>
        <w:rPr>
          <w:rFonts w:ascii="仿宋" w:hAnsi="仿宋" w:eastAsia="仿宋" w:cs="仿宋"/>
          <w:sz w:val="24"/>
          <w:highlight w:val="none"/>
        </w:rPr>
      </w:pPr>
      <w:r>
        <w:rPr>
          <w:rFonts w:hint="eastAsia" w:ascii="仿宋" w:hAnsi="仿宋" w:eastAsia="仿宋" w:cs="仿宋"/>
          <w:sz w:val="24"/>
          <w:highlight w:val="none"/>
          <w:lang w:val="zh-CN"/>
        </w:rPr>
        <w:t>职</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务：</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身份证号码：</w:t>
      </w:r>
      <w:r>
        <w:rPr>
          <w:rFonts w:hint="eastAsia" w:ascii="仿宋" w:hAnsi="仿宋" w:eastAsia="仿宋" w:cs="仿宋"/>
          <w:sz w:val="24"/>
          <w:highlight w:val="none"/>
          <w:u w:val="single"/>
        </w:rPr>
        <w:t xml:space="preserve">             </w:t>
      </w:r>
    </w:p>
    <w:p w14:paraId="0B62A6ED">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通讯地址：</w:t>
      </w:r>
      <w:r>
        <w:rPr>
          <w:rFonts w:hint="eastAsia" w:ascii="仿宋" w:hAnsi="仿宋" w:eastAsia="仿宋" w:cs="仿宋"/>
          <w:sz w:val="24"/>
          <w:highlight w:val="none"/>
          <w:u w:val="single"/>
        </w:rPr>
        <w:t xml:space="preserve">                                      </w:t>
      </w:r>
    </w:p>
    <w:p w14:paraId="4EFDFCAE">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邮政编码：</w:t>
      </w:r>
      <w:r>
        <w:rPr>
          <w:rFonts w:hint="eastAsia" w:ascii="仿宋" w:hAnsi="仿宋" w:eastAsia="仿宋" w:cs="仿宋"/>
          <w:sz w:val="24"/>
          <w:highlight w:val="none"/>
          <w:u w:val="single"/>
        </w:rPr>
        <w:t xml:space="preserve">                                      </w:t>
      </w:r>
    </w:p>
    <w:p w14:paraId="16063B05">
      <w:pPr>
        <w:autoSpaceDE w:val="0"/>
        <w:autoSpaceDN w:val="0"/>
        <w:adjustRightInd w:val="0"/>
        <w:spacing w:line="348" w:lineRule="auto"/>
        <w:ind w:firstLine="630"/>
        <w:rPr>
          <w:rFonts w:ascii="仿宋" w:hAnsi="仿宋" w:eastAsia="仿宋" w:cs="仿宋"/>
          <w:sz w:val="24"/>
          <w:highlight w:val="none"/>
          <w:u w:val="single"/>
        </w:rPr>
      </w:pPr>
      <w:r>
        <w:rPr>
          <w:rFonts w:hint="eastAsia" w:ascii="仿宋" w:hAnsi="仿宋" w:eastAsia="仿宋" w:cs="仿宋"/>
          <w:sz w:val="24"/>
          <w:highlight w:val="none"/>
          <w:lang w:val="zh-CN"/>
        </w:rPr>
        <w:t>电</w:t>
      </w: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话：</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传真：</w:t>
      </w:r>
      <w:r>
        <w:rPr>
          <w:rFonts w:hint="eastAsia" w:ascii="仿宋" w:hAnsi="仿宋" w:eastAsia="仿宋" w:cs="仿宋"/>
          <w:sz w:val="24"/>
          <w:highlight w:val="none"/>
          <w:u w:val="single"/>
        </w:rPr>
        <w:t xml:space="preserve">           </w:t>
      </w:r>
    </w:p>
    <w:p w14:paraId="51F844E2">
      <w:pPr>
        <w:autoSpaceDE w:val="0"/>
        <w:autoSpaceDN w:val="0"/>
        <w:adjustRightInd w:val="0"/>
        <w:spacing w:line="348" w:lineRule="auto"/>
        <w:rPr>
          <w:rFonts w:ascii="仿宋" w:hAnsi="仿宋" w:eastAsia="仿宋" w:cs="仿宋"/>
          <w:sz w:val="24"/>
          <w:highlight w:val="none"/>
        </w:rPr>
      </w:pPr>
    </w:p>
    <w:p w14:paraId="0DFB0962">
      <w:pPr>
        <w:autoSpaceDE w:val="0"/>
        <w:autoSpaceDN w:val="0"/>
        <w:adjustRightInd w:val="0"/>
        <w:spacing w:line="348" w:lineRule="auto"/>
        <w:ind w:firstLine="480" w:firstLineChars="200"/>
        <w:rPr>
          <w:rFonts w:ascii="仿宋" w:hAnsi="仿宋" w:eastAsia="仿宋" w:cs="仿宋"/>
          <w:sz w:val="24"/>
          <w:highlight w:val="none"/>
        </w:rPr>
      </w:pPr>
      <w:r>
        <w:rPr>
          <w:rFonts w:hint="eastAsia" w:ascii="仿宋" w:hAnsi="仿宋" w:eastAsia="仿宋" w:cs="仿宋"/>
          <w:sz w:val="24"/>
          <w:highlight w:val="none"/>
          <w:lang w:val="zh-CN"/>
        </w:rPr>
        <w:t>法定代表人</w:t>
      </w:r>
      <w:r>
        <w:rPr>
          <w:rFonts w:hint="eastAsia" w:ascii="仿宋" w:hAnsi="仿宋" w:eastAsia="仿宋" w:cs="仿宋"/>
          <w:sz w:val="24"/>
          <w:highlight w:val="none"/>
        </w:rPr>
        <w:t>及</w:t>
      </w:r>
      <w:r>
        <w:rPr>
          <w:rFonts w:hint="eastAsia" w:ascii="仿宋" w:hAnsi="仿宋" w:eastAsia="仿宋" w:cs="仿宋"/>
          <w:sz w:val="24"/>
          <w:highlight w:val="none"/>
          <w:lang w:val="zh-CN"/>
        </w:rPr>
        <w:t>授权代表身份证复印件</w:t>
      </w:r>
    </w:p>
    <w:tbl>
      <w:tblPr>
        <w:tblStyle w:val="3"/>
        <w:tblW w:w="7934"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49"/>
        <w:gridCol w:w="3885"/>
      </w:tblGrid>
      <w:tr w14:paraId="230E7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0D016BF">
            <w:pPr>
              <w:autoSpaceDE w:val="0"/>
              <w:autoSpaceDN w:val="0"/>
              <w:adjustRightInd w:val="0"/>
              <w:spacing w:line="348"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4283C32D">
            <w:pPr>
              <w:autoSpaceDE w:val="0"/>
              <w:autoSpaceDN w:val="0"/>
              <w:adjustRightInd w:val="0"/>
              <w:spacing w:line="348"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081DB9A1">
            <w:pPr>
              <w:autoSpaceDE w:val="0"/>
              <w:autoSpaceDN w:val="0"/>
              <w:adjustRightInd w:val="0"/>
              <w:spacing w:line="348"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授权代表身份证复印件</w:t>
            </w:r>
          </w:p>
          <w:p w14:paraId="48D5DC43">
            <w:pPr>
              <w:autoSpaceDE w:val="0"/>
              <w:autoSpaceDN w:val="0"/>
              <w:adjustRightInd w:val="0"/>
              <w:spacing w:line="348"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514998E5">
      <w:pPr>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 xml:space="preserve">     </w:t>
      </w:r>
    </w:p>
    <w:p w14:paraId="7263445E">
      <w:pPr>
        <w:adjustRightInd w:val="0"/>
        <w:snapToGrid w:val="0"/>
        <w:spacing w:line="360" w:lineRule="auto"/>
        <w:ind w:firstLine="1320" w:firstLineChars="550"/>
        <w:rPr>
          <w:rFonts w:ascii="仿宋" w:hAnsi="仿宋" w:eastAsia="仿宋" w:cs="仿宋"/>
          <w:sz w:val="24"/>
          <w:highlight w:val="none"/>
        </w:rPr>
      </w:pPr>
      <w:r>
        <w:rPr>
          <w:rFonts w:hint="eastAsia" w:ascii="仿宋" w:hAnsi="仿宋" w:eastAsia="仿宋" w:cs="仿宋"/>
          <w:sz w:val="24"/>
          <w:highlight w:val="none"/>
        </w:rPr>
        <w:t>供应商                                 法定代表人</w:t>
      </w:r>
    </w:p>
    <w:p w14:paraId="49BE12C4">
      <w:pPr>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 xml:space="preserve">          （公章）：                              （签字</w:t>
      </w:r>
      <w:r>
        <w:rPr>
          <w:rFonts w:hint="eastAsia" w:ascii="仿宋" w:hAnsi="仿宋" w:eastAsia="仿宋" w:cs="仿宋"/>
          <w:sz w:val="24"/>
          <w:highlight w:val="none"/>
          <w:lang w:val="en-US" w:eastAsia="zh-CN"/>
        </w:rPr>
        <w:t>或盖章</w:t>
      </w:r>
      <w:r>
        <w:rPr>
          <w:rFonts w:hint="eastAsia" w:ascii="仿宋" w:hAnsi="仿宋" w:eastAsia="仿宋" w:cs="仿宋"/>
          <w:sz w:val="24"/>
          <w:highlight w:val="none"/>
        </w:rPr>
        <w:t>）：</w:t>
      </w:r>
    </w:p>
    <w:p w14:paraId="140F6CA0">
      <w:pPr>
        <w:spacing w:after="120"/>
        <w:rPr>
          <w:rFonts w:ascii="仿宋" w:hAnsi="仿宋" w:eastAsia="仿宋" w:cs="仿宋"/>
          <w:highlight w:val="none"/>
        </w:rPr>
      </w:pPr>
      <w:r>
        <w:rPr>
          <w:rFonts w:hint="eastAsia" w:ascii="仿宋" w:hAnsi="仿宋" w:eastAsia="仿宋" w:cs="仿宋"/>
          <w:highlight w:val="none"/>
        </w:rPr>
        <w:br w:type="page"/>
      </w:r>
    </w:p>
    <w:p w14:paraId="358FF799">
      <w:pPr>
        <w:autoSpaceDE w:val="0"/>
        <w:autoSpaceDN w:val="0"/>
        <w:adjustRightInd w:val="0"/>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2、法定代表人身份证明</w:t>
      </w:r>
    </w:p>
    <w:p w14:paraId="5957377D">
      <w:pPr>
        <w:autoSpaceDE w:val="0"/>
        <w:autoSpaceDN w:val="0"/>
        <w:adjustRightInd w:val="0"/>
        <w:spacing w:line="360" w:lineRule="auto"/>
        <w:jc w:val="left"/>
        <w:rPr>
          <w:rFonts w:ascii="仿宋" w:hAnsi="仿宋" w:eastAsia="仿宋" w:cs="仿宋"/>
          <w:kern w:val="0"/>
          <w:sz w:val="24"/>
          <w:highlight w:val="none"/>
        </w:rPr>
      </w:pPr>
    </w:p>
    <w:p w14:paraId="3FF3A0F9">
      <w:pPr>
        <w:autoSpaceDE w:val="0"/>
        <w:autoSpaceDN w:val="0"/>
        <w:adjustRightInd w:val="0"/>
        <w:spacing w:line="360" w:lineRule="auto"/>
        <w:jc w:val="left"/>
        <w:rPr>
          <w:rFonts w:ascii="仿宋" w:hAnsi="仿宋" w:eastAsia="仿宋" w:cs="仿宋"/>
          <w:kern w:val="0"/>
          <w:sz w:val="24"/>
          <w:highlight w:val="none"/>
        </w:rPr>
      </w:pPr>
    </w:p>
    <w:p w14:paraId="5C09CC66">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供应商名称：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1E326479">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 xml:space="preserve">单位性质：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01A420E6">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 xml:space="preserve">地    址： </w:t>
      </w:r>
      <w:r>
        <w:rPr>
          <w:rFonts w:hint="eastAsia" w:ascii="仿宋" w:hAnsi="仿宋" w:eastAsia="仿宋" w:cs="仿宋"/>
          <w:kern w:val="0"/>
          <w:sz w:val="24"/>
          <w:highlight w:val="none"/>
          <w:u w:val="single"/>
        </w:rPr>
        <w:t xml:space="preserve">                       </w:t>
      </w:r>
    </w:p>
    <w:p w14:paraId="63225691">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54649BC2">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经营期限：</w:t>
      </w:r>
    </w:p>
    <w:p w14:paraId="5DFBC51C">
      <w:pPr>
        <w:autoSpaceDE w:val="0"/>
        <w:autoSpaceDN w:val="0"/>
        <w:adjustRightInd w:val="0"/>
        <w:spacing w:line="360" w:lineRule="auto"/>
        <w:jc w:val="left"/>
        <w:rPr>
          <w:rFonts w:ascii="仿宋" w:hAnsi="仿宋" w:eastAsia="仿宋" w:cs="仿宋"/>
          <w:kern w:val="0"/>
          <w:sz w:val="24"/>
          <w:highlight w:val="none"/>
        </w:rPr>
      </w:pPr>
    </w:p>
    <w:p w14:paraId="04097D84">
      <w:pPr>
        <w:autoSpaceDE w:val="0"/>
        <w:autoSpaceDN w:val="0"/>
        <w:adjustRightInd w:val="0"/>
        <w:spacing w:line="360" w:lineRule="auto"/>
        <w:jc w:val="left"/>
        <w:rPr>
          <w:rFonts w:ascii="仿宋" w:hAnsi="仿宋" w:eastAsia="仿宋" w:cs="仿宋"/>
          <w:kern w:val="0"/>
          <w:sz w:val="24"/>
          <w:highlight w:val="none"/>
        </w:rPr>
      </w:pPr>
    </w:p>
    <w:p w14:paraId="3FD7B95E">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职务：</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（供应商名称）的法定代表人。</w:t>
      </w:r>
    </w:p>
    <w:p w14:paraId="226C7299">
      <w:pPr>
        <w:autoSpaceDE w:val="0"/>
        <w:autoSpaceDN w:val="0"/>
        <w:adjustRightInd w:val="0"/>
        <w:spacing w:line="360" w:lineRule="auto"/>
        <w:jc w:val="left"/>
        <w:rPr>
          <w:rFonts w:ascii="仿宋" w:hAnsi="仿宋" w:eastAsia="仿宋" w:cs="仿宋"/>
          <w:kern w:val="0"/>
          <w:sz w:val="24"/>
          <w:highlight w:val="none"/>
        </w:rPr>
      </w:pPr>
      <w:r>
        <w:rPr>
          <w:rFonts w:hint="eastAsia" w:ascii="仿宋" w:hAnsi="仿宋" w:eastAsia="仿宋" w:cs="仿宋"/>
          <w:kern w:val="0"/>
          <w:sz w:val="24"/>
          <w:highlight w:val="none"/>
        </w:rPr>
        <w:t>特此证明。</w:t>
      </w:r>
    </w:p>
    <w:p w14:paraId="5E2FA581">
      <w:pPr>
        <w:autoSpaceDE w:val="0"/>
        <w:autoSpaceDN w:val="0"/>
        <w:adjustRightInd w:val="0"/>
        <w:spacing w:line="360" w:lineRule="auto"/>
        <w:jc w:val="left"/>
        <w:rPr>
          <w:rFonts w:ascii="仿宋" w:hAnsi="仿宋" w:eastAsia="仿宋" w:cs="仿宋"/>
          <w:kern w:val="0"/>
          <w:sz w:val="24"/>
          <w:highlight w:val="none"/>
        </w:rPr>
      </w:pPr>
    </w:p>
    <w:tbl>
      <w:tblPr>
        <w:tblStyle w:val="3"/>
        <w:tblW w:w="7400" w:type="dxa"/>
        <w:tblInd w:w="67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00"/>
      </w:tblGrid>
      <w:tr w14:paraId="574F7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9" w:hRule="atLeast"/>
        </w:trPr>
        <w:tc>
          <w:tcPr>
            <w:tcW w:w="7400" w:type="dxa"/>
            <w:tcBorders>
              <w:top w:val="single" w:color="auto" w:sz="6" w:space="0"/>
              <w:left w:val="single" w:color="auto" w:sz="6" w:space="0"/>
              <w:bottom w:val="single" w:color="auto" w:sz="6" w:space="0"/>
              <w:right w:val="single" w:color="auto" w:sz="6" w:space="0"/>
            </w:tcBorders>
            <w:vAlign w:val="center"/>
          </w:tcPr>
          <w:p w14:paraId="3F36C558">
            <w:pPr>
              <w:autoSpaceDE w:val="0"/>
              <w:autoSpaceDN w:val="0"/>
              <w:adjustRightInd w:val="0"/>
              <w:spacing w:line="348" w:lineRule="auto"/>
              <w:jc w:val="center"/>
              <w:rPr>
                <w:rFonts w:ascii="仿宋" w:hAnsi="仿宋" w:eastAsia="仿宋" w:cs="仿宋"/>
                <w:sz w:val="24"/>
                <w:highlight w:val="none"/>
                <w:lang w:val="zh-CN"/>
              </w:rPr>
            </w:pPr>
            <w:r>
              <w:rPr>
                <w:rFonts w:hint="eastAsia" w:ascii="仿宋" w:hAnsi="仿宋" w:eastAsia="仿宋" w:cs="仿宋"/>
                <w:sz w:val="24"/>
                <w:highlight w:val="none"/>
                <w:lang w:val="zh-CN"/>
              </w:rPr>
              <w:t>法定代表人身份证复印件</w:t>
            </w:r>
          </w:p>
          <w:p w14:paraId="5EA53C69">
            <w:pPr>
              <w:autoSpaceDE w:val="0"/>
              <w:autoSpaceDN w:val="0"/>
              <w:adjustRightInd w:val="0"/>
              <w:spacing w:line="348" w:lineRule="auto"/>
              <w:jc w:val="center"/>
              <w:rPr>
                <w:rFonts w:ascii="仿宋" w:hAnsi="仿宋" w:eastAsia="仿宋" w:cs="仿宋"/>
                <w:sz w:val="24"/>
                <w:highlight w:val="none"/>
                <w:u w:val="single"/>
              </w:rPr>
            </w:pPr>
            <w:r>
              <w:rPr>
                <w:rFonts w:hint="eastAsia" w:ascii="仿宋" w:hAnsi="仿宋" w:eastAsia="仿宋" w:cs="仿宋"/>
                <w:sz w:val="24"/>
                <w:highlight w:val="none"/>
                <w:lang w:val="zh-CN"/>
              </w:rPr>
              <w:t>（正反面）</w:t>
            </w:r>
          </w:p>
        </w:tc>
      </w:tr>
    </w:tbl>
    <w:p w14:paraId="6E90873B">
      <w:pPr>
        <w:autoSpaceDE w:val="0"/>
        <w:autoSpaceDN w:val="0"/>
        <w:adjustRightInd w:val="0"/>
        <w:spacing w:line="360" w:lineRule="auto"/>
        <w:jc w:val="left"/>
        <w:rPr>
          <w:rFonts w:ascii="仿宋" w:hAnsi="仿宋" w:eastAsia="仿宋" w:cs="仿宋"/>
          <w:kern w:val="0"/>
          <w:sz w:val="24"/>
          <w:highlight w:val="none"/>
        </w:rPr>
      </w:pPr>
    </w:p>
    <w:p w14:paraId="6927C14A">
      <w:pPr>
        <w:autoSpaceDE w:val="0"/>
        <w:autoSpaceDN w:val="0"/>
        <w:adjustRightInd w:val="0"/>
        <w:spacing w:line="360" w:lineRule="auto"/>
        <w:jc w:val="left"/>
        <w:rPr>
          <w:rFonts w:ascii="仿宋" w:hAnsi="仿宋" w:eastAsia="仿宋" w:cs="仿宋"/>
          <w:kern w:val="0"/>
          <w:sz w:val="24"/>
          <w:highlight w:val="none"/>
        </w:rPr>
      </w:pPr>
    </w:p>
    <w:p w14:paraId="299A4CD5">
      <w:pPr>
        <w:autoSpaceDE w:val="0"/>
        <w:autoSpaceDN w:val="0"/>
        <w:adjustRightInd w:val="0"/>
        <w:spacing w:line="360" w:lineRule="auto"/>
        <w:jc w:val="left"/>
        <w:rPr>
          <w:rFonts w:ascii="仿宋" w:hAnsi="仿宋" w:eastAsia="仿宋" w:cs="仿宋"/>
          <w:kern w:val="0"/>
          <w:sz w:val="24"/>
          <w:highlight w:val="none"/>
        </w:rPr>
      </w:pPr>
    </w:p>
    <w:p w14:paraId="6AC3B70C">
      <w:pPr>
        <w:autoSpaceDE w:val="0"/>
        <w:autoSpaceDN w:val="0"/>
        <w:adjustRightInd w:val="0"/>
        <w:spacing w:line="360" w:lineRule="auto"/>
        <w:ind w:left="5399" w:leftChars="2571"/>
        <w:jc w:val="left"/>
        <w:rPr>
          <w:rFonts w:ascii="仿宋" w:hAnsi="仿宋" w:eastAsia="仿宋" w:cs="仿宋"/>
          <w:kern w:val="0"/>
          <w:sz w:val="24"/>
          <w:highlight w:val="none"/>
        </w:rPr>
      </w:pPr>
      <w:r>
        <w:rPr>
          <w:rFonts w:hint="eastAsia" w:ascii="仿宋" w:hAnsi="仿宋" w:eastAsia="仿宋" w:cs="仿宋"/>
          <w:kern w:val="0"/>
          <w:sz w:val="24"/>
          <w:highlight w:val="none"/>
        </w:rPr>
        <w:t>供应商： （公章）</w:t>
      </w:r>
    </w:p>
    <w:p w14:paraId="46B3D983">
      <w:pPr>
        <w:autoSpaceDE w:val="0"/>
        <w:autoSpaceDN w:val="0"/>
        <w:adjustRightInd w:val="0"/>
        <w:spacing w:line="360" w:lineRule="auto"/>
        <w:ind w:left="5399" w:leftChars="2571"/>
        <w:jc w:val="left"/>
        <w:rPr>
          <w:rFonts w:ascii="仿宋" w:hAnsi="仿宋" w:eastAsia="仿宋" w:cs="仿宋"/>
          <w:kern w:val="0"/>
          <w:sz w:val="24"/>
          <w:highlight w:val="none"/>
        </w:rPr>
      </w:pPr>
    </w:p>
    <w:p w14:paraId="53B28A23">
      <w:pPr>
        <w:autoSpaceDE w:val="0"/>
        <w:autoSpaceDN w:val="0"/>
        <w:adjustRightInd w:val="0"/>
        <w:spacing w:line="360" w:lineRule="auto"/>
        <w:ind w:left="6659" w:leftChars="3171"/>
        <w:jc w:val="left"/>
        <w:rPr>
          <w:rFonts w:ascii="仿宋" w:hAnsi="仿宋" w:eastAsia="仿宋" w:cs="仿宋"/>
          <w:kern w:val="0"/>
          <w:sz w:val="24"/>
          <w:highlight w:val="none"/>
        </w:rPr>
      </w:pPr>
      <w:r>
        <w:rPr>
          <w:rFonts w:hint="eastAsia" w:ascii="仿宋" w:hAnsi="仿宋" w:eastAsia="仿宋" w:cs="仿宋"/>
          <w:kern w:val="0"/>
          <w:sz w:val="24"/>
          <w:highlight w:val="none"/>
        </w:rPr>
        <w:t>年  月  日</w:t>
      </w:r>
    </w:p>
    <w:p w14:paraId="235CCF45">
      <w:pPr>
        <w:spacing w:after="120"/>
        <w:rPr>
          <w:rFonts w:ascii="仿宋" w:hAnsi="仿宋" w:eastAsia="仿宋" w:cs="仿宋"/>
          <w:highlight w:val="none"/>
          <w:lang w:val="zh-CN"/>
        </w:rPr>
      </w:pPr>
      <w:r>
        <w:rPr>
          <w:rFonts w:hint="eastAsia" w:ascii="仿宋" w:hAnsi="仿宋" w:eastAsia="仿宋" w:cs="仿宋"/>
          <w:highlight w:val="none"/>
        </w:rPr>
        <w:br w:type="page"/>
      </w:r>
    </w:p>
    <w:p w14:paraId="07D2824B">
      <w:pPr>
        <w:numPr>
          <w:ilvl w:val="0"/>
          <w:numId w:val="0"/>
        </w:numPr>
        <w:ind w:leftChars="0"/>
        <w:jc w:val="left"/>
        <w:outlineLvl w:val="2"/>
        <w:rPr>
          <w:rFonts w:hint="eastAsia" w:ascii="仿宋_GB2312" w:hAnsi="仿宋_GB2312" w:eastAsia="仿宋_GB2312" w:cs="仿宋_GB2312"/>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0BDF684E">
      <w:pPr>
        <w:numPr>
          <w:ilvl w:val="0"/>
          <w:numId w:val="0"/>
        </w:numPr>
        <w:snapToGrid w:val="0"/>
        <w:spacing w:line="360" w:lineRule="auto"/>
        <w:ind w:leftChars="0"/>
        <w:rPr>
          <w:rFonts w:hint="eastAsia" w:ascii="仿宋_GB2312" w:hAnsi="仿宋_GB2312" w:eastAsia="仿宋_GB2312" w:cs="仿宋_GB2312"/>
          <w:sz w:val="24"/>
          <w:szCs w:val="24"/>
          <w:highlight w:val="none"/>
          <w:lang w:val="en-US" w:eastAsia="zh-CN"/>
        </w:rPr>
      </w:pPr>
      <w:r>
        <w:rPr>
          <w:rFonts w:hint="eastAsia" w:ascii="仿宋" w:hAnsi="仿宋" w:eastAsia="仿宋" w:cs="仿宋"/>
          <w:b/>
          <w:sz w:val="24"/>
          <w:highlight w:val="none"/>
          <w:lang w:val="en-US" w:eastAsia="zh-CN"/>
        </w:rPr>
        <w:t>附件9</w:t>
      </w:r>
      <w:r>
        <w:rPr>
          <w:rFonts w:hint="eastAsia" w:ascii="仿宋_GB2312" w:hAnsi="仿宋_GB2312" w:eastAsia="仿宋_GB2312" w:cs="仿宋_GB2312"/>
          <w:b/>
          <w:bCs/>
          <w:sz w:val="24"/>
          <w:szCs w:val="24"/>
          <w:highlight w:val="none"/>
          <w:lang w:val="en-US" w:eastAsia="zh-CN"/>
        </w:rPr>
        <w:t>信用查询：供应商在递交响应文件截止时间前被信用中国网站（www.creditchina.gov.cn）和中国政府采购网（www.ccgp.gov.cn）上被列入失信被执行人、重大税收违法案件当事人名单、政府采购严重违法失信行为记录名单的，不得参加磋商</w:t>
      </w:r>
      <w:r>
        <w:rPr>
          <w:rFonts w:hint="eastAsia" w:ascii="仿宋_GB2312" w:hAnsi="仿宋_GB2312" w:eastAsia="仿宋_GB2312" w:cs="仿宋_GB2312"/>
          <w:sz w:val="24"/>
          <w:szCs w:val="24"/>
          <w:highlight w:val="none"/>
          <w:lang w:val="en-US" w:eastAsia="zh-CN"/>
        </w:rPr>
        <w:t>；</w:t>
      </w:r>
    </w:p>
    <w:p w14:paraId="098B099E">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p>
    <w:p w14:paraId="449C18CB">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p>
    <w:p w14:paraId="756C34AC">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p>
    <w:p w14:paraId="7D81AE77">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p>
    <w:p w14:paraId="137A5F72">
      <w:pPr>
        <w:numPr>
          <w:ilvl w:val="0"/>
          <w:numId w:val="0"/>
        </w:numPr>
        <w:snapToGrid w:val="0"/>
        <w:spacing w:line="360" w:lineRule="auto"/>
        <w:ind w:leftChars="0"/>
        <w:rPr>
          <w:rFonts w:hint="eastAsia" w:ascii="仿宋" w:hAnsi="仿宋" w:eastAsia="仿宋" w:cs="仿宋"/>
          <w:b/>
          <w:sz w:val="24"/>
          <w:highlight w:val="none"/>
          <w:lang w:val="en-US" w:eastAsia="zh-CN"/>
        </w:rPr>
        <w:sectPr>
          <w:pgSz w:w="11906" w:h="16838"/>
          <w:pgMar w:top="1440" w:right="1800" w:bottom="1440" w:left="1800" w:header="851" w:footer="992" w:gutter="0"/>
          <w:cols w:space="425" w:num="1"/>
          <w:docGrid w:type="lines" w:linePitch="312" w:charSpace="0"/>
        </w:sectPr>
      </w:pPr>
    </w:p>
    <w:p w14:paraId="493731F2">
      <w:pPr>
        <w:numPr>
          <w:ilvl w:val="0"/>
          <w:numId w:val="0"/>
        </w:numPr>
        <w:snapToGrid w:val="0"/>
        <w:spacing w:line="360" w:lineRule="auto"/>
        <w:ind w:leftChars="0"/>
        <w:rPr>
          <w:rFonts w:hint="eastAsia" w:ascii="仿宋_GB2312" w:hAnsi="仿宋_GB2312" w:eastAsia="仿宋_GB2312" w:cs="仿宋_GB2312"/>
          <w:b/>
          <w:bCs/>
          <w:sz w:val="24"/>
          <w:szCs w:val="24"/>
          <w:highlight w:val="none"/>
          <w:lang w:val="en-US" w:eastAsia="zh-CN"/>
        </w:rPr>
      </w:pPr>
      <w:r>
        <w:rPr>
          <w:rFonts w:hint="eastAsia" w:ascii="仿宋" w:hAnsi="仿宋" w:eastAsia="仿宋" w:cs="仿宋"/>
          <w:b/>
          <w:sz w:val="24"/>
          <w:highlight w:val="none"/>
          <w:lang w:val="en-US" w:eastAsia="zh-CN"/>
        </w:rPr>
        <w:t>附件10</w:t>
      </w:r>
      <w:r>
        <w:rPr>
          <w:rFonts w:hint="eastAsia" w:ascii="仿宋_GB2312" w:hAnsi="仿宋_GB2312" w:eastAsia="仿宋_GB2312" w:cs="仿宋_GB2312"/>
          <w:b/>
          <w:bCs/>
          <w:sz w:val="24"/>
          <w:szCs w:val="24"/>
          <w:highlight w:val="none"/>
          <w:lang w:val="en-US" w:eastAsia="zh-CN"/>
        </w:rPr>
        <w:t>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14:paraId="56405D8C">
      <w:pPr>
        <w:numPr>
          <w:ilvl w:val="0"/>
          <w:numId w:val="0"/>
        </w:numPr>
        <w:ind w:leftChars="0"/>
        <w:jc w:val="left"/>
        <w:outlineLvl w:val="2"/>
        <w:rPr>
          <w:rFonts w:hint="eastAsia" w:ascii="仿宋" w:hAnsi="仿宋" w:eastAsia="仿宋" w:cs="仿宋"/>
          <w:b/>
          <w:sz w:val="24"/>
          <w:highlight w:val="none"/>
          <w:lang w:val="en-US" w:eastAsia="zh-CN"/>
        </w:rPr>
      </w:pPr>
    </w:p>
    <w:p w14:paraId="0D84ACFA">
      <w:pPr>
        <w:numPr>
          <w:ilvl w:val="0"/>
          <w:numId w:val="0"/>
        </w:numPr>
        <w:ind w:leftChars="0"/>
        <w:jc w:val="left"/>
        <w:outlineLvl w:val="2"/>
        <w:rPr>
          <w:rFonts w:ascii="仿宋" w:hAnsi="仿宋" w:eastAsia="仿宋" w:cs="仿宋"/>
          <w:b/>
          <w:sz w:val="24"/>
          <w:szCs w:val="22"/>
          <w:highlight w:val="none"/>
        </w:rPr>
      </w:pPr>
      <w:r>
        <w:rPr>
          <w:rFonts w:hint="eastAsia" w:ascii="仿宋_GB2312" w:hAnsi="仿宋_GB2312" w:eastAsia="仿宋_GB2312" w:cs="仿宋_GB2312"/>
          <w:b/>
          <w:bCs/>
          <w:sz w:val="24"/>
          <w:szCs w:val="24"/>
          <w:highlight w:val="none"/>
          <w:lang w:val="en-US" w:eastAsia="zh-CN"/>
        </w:rPr>
        <w:t>（1）</w:t>
      </w:r>
      <w:r>
        <w:rPr>
          <w:rFonts w:hint="eastAsia" w:ascii="仿宋" w:hAnsi="仿宋" w:eastAsia="仿宋" w:cs="仿宋"/>
          <w:b/>
          <w:sz w:val="24"/>
          <w:szCs w:val="22"/>
          <w:highlight w:val="none"/>
        </w:rPr>
        <w:t>供应商控股股东名称、控股公司的名称和存在管理、被管理关系的单位名称说明</w:t>
      </w:r>
      <w:bookmarkEnd w:id="7"/>
    </w:p>
    <w:p w14:paraId="3B9CBD80">
      <w:pPr>
        <w:ind w:firstLine="420"/>
        <w:rPr>
          <w:rFonts w:ascii="仿宋" w:hAnsi="仿宋" w:eastAsia="仿宋" w:cs="仿宋"/>
          <w:szCs w:val="21"/>
          <w:highlight w:val="none"/>
        </w:rPr>
      </w:pPr>
    </w:p>
    <w:p w14:paraId="33561DF4">
      <w:pPr>
        <w:rPr>
          <w:rFonts w:ascii="仿宋" w:hAnsi="仿宋" w:eastAsia="仿宋" w:cs="仿宋"/>
          <w:sz w:val="24"/>
          <w:highlight w:val="none"/>
        </w:rPr>
      </w:pPr>
      <w:r>
        <w:rPr>
          <w:rFonts w:hint="eastAsia" w:ascii="仿宋" w:hAnsi="仿宋" w:eastAsia="仿宋" w:cs="仿宋"/>
          <w:sz w:val="24"/>
          <w:highlight w:val="none"/>
        </w:rPr>
        <w:t>致：陕西星火工程管理有限公司</w:t>
      </w:r>
    </w:p>
    <w:p w14:paraId="7F7AA193">
      <w:pPr>
        <w:spacing w:after="120"/>
        <w:rPr>
          <w:rFonts w:ascii="仿宋" w:hAnsi="仿宋" w:eastAsia="仿宋" w:cs="仿宋"/>
          <w:highlight w:val="none"/>
        </w:rPr>
      </w:pPr>
    </w:p>
    <w:p w14:paraId="6D1BBD0F">
      <w:pPr>
        <w:ind w:firstLine="426"/>
        <w:rPr>
          <w:rFonts w:ascii="仿宋" w:hAnsi="仿宋" w:eastAsia="仿宋" w:cs="仿宋"/>
          <w:sz w:val="24"/>
          <w:highlight w:val="none"/>
        </w:rPr>
      </w:pPr>
      <w:r>
        <w:rPr>
          <w:rFonts w:hint="eastAsia" w:ascii="仿宋" w:hAnsi="仿宋" w:eastAsia="仿宋" w:cs="仿宋"/>
          <w:sz w:val="24"/>
          <w:highlight w:val="none"/>
        </w:rPr>
        <w:t>与我方的法定代表人（单位负责人）为同一人的企业如下：</w:t>
      </w:r>
    </w:p>
    <w:p w14:paraId="2AF5E2FF">
      <w:pPr>
        <w:ind w:firstLine="426"/>
        <w:rPr>
          <w:rFonts w:ascii="仿宋" w:hAnsi="仿宋" w:eastAsia="仿宋" w:cs="仿宋"/>
          <w:sz w:val="24"/>
          <w:highlight w:val="none"/>
        </w:rPr>
      </w:pPr>
    </w:p>
    <w:p w14:paraId="2293D8D3">
      <w:pPr>
        <w:ind w:firstLine="426"/>
        <w:rPr>
          <w:rFonts w:ascii="仿宋" w:hAnsi="仿宋" w:eastAsia="仿宋" w:cs="仿宋"/>
          <w:sz w:val="24"/>
          <w:highlight w:val="none"/>
        </w:rPr>
      </w:pPr>
      <w:r>
        <w:rPr>
          <w:rFonts w:hint="eastAsia" w:ascii="仿宋" w:hAnsi="仿宋" w:eastAsia="仿宋" w:cs="仿宋"/>
          <w:sz w:val="24"/>
          <w:highlight w:val="none"/>
        </w:rPr>
        <w:t>我方的控股股东如下：</w:t>
      </w:r>
    </w:p>
    <w:p w14:paraId="03124D5A">
      <w:pPr>
        <w:ind w:firstLine="426"/>
        <w:rPr>
          <w:rFonts w:ascii="仿宋" w:hAnsi="仿宋" w:eastAsia="仿宋" w:cs="仿宋"/>
          <w:sz w:val="24"/>
          <w:highlight w:val="none"/>
        </w:rPr>
      </w:pPr>
    </w:p>
    <w:p w14:paraId="1A4600E0">
      <w:pPr>
        <w:ind w:firstLine="426"/>
        <w:rPr>
          <w:rFonts w:ascii="仿宋" w:hAnsi="仿宋" w:eastAsia="仿宋" w:cs="仿宋"/>
          <w:sz w:val="24"/>
          <w:highlight w:val="none"/>
        </w:rPr>
      </w:pPr>
      <w:r>
        <w:rPr>
          <w:rFonts w:hint="eastAsia" w:ascii="仿宋" w:hAnsi="仿宋" w:eastAsia="仿宋" w:cs="仿宋"/>
          <w:sz w:val="24"/>
          <w:highlight w:val="none"/>
        </w:rPr>
        <w:t>我方直接控股的企业如下：</w:t>
      </w:r>
    </w:p>
    <w:p w14:paraId="4E8E4C0E">
      <w:pPr>
        <w:ind w:firstLine="426"/>
        <w:rPr>
          <w:rFonts w:ascii="仿宋" w:hAnsi="仿宋" w:eastAsia="仿宋" w:cs="仿宋"/>
          <w:sz w:val="24"/>
          <w:highlight w:val="none"/>
        </w:rPr>
      </w:pPr>
    </w:p>
    <w:p w14:paraId="6E384949">
      <w:pPr>
        <w:ind w:firstLine="426"/>
        <w:rPr>
          <w:rFonts w:ascii="仿宋" w:hAnsi="仿宋" w:eastAsia="仿宋" w:cs="仿宋"/>
          <w:sz w:val="24"/>
          <w:highlight w:val="none"/>
        </w:rPr>
      </w:pPr>
      <w:r>
        <w:rPr>
          <w:rFonts w:hint="eastAsia" w:ascii="仿宋" w:hAnsi="仿宋" w:eastAsia="仿宋" w:cs="仿宋"/>
          <w:sz w:val="24"/>
          <w:highlight w:val="none"/>
        </w:rPr>
        <w:t>与我方存在管理、被管理关系的单位名称如下：</w:t>
      </w:r>
    </w:p>
    <w:p w14:paraId="63103AE3">
      <w:pPr>
        <w:ind w:firstLine="426"/>
        <w:rPr>
          <w:rFonts w:ascii="仿宋" w:hAnsi="仿宋" w:eastAsia="仿宋" w:cs="仿宋"/>
          <w:sz w:val="24"/>
          <w:highlight w:val="none"/>
        </w:rPr>
      </w:pPr>
    </w:p>
    <w:p w14:paraId="52F121D9">
      <w:pPr>
        <w:ind w:firstLine="426"/>
        <w:rPr>
          <w:rFonts w:ascii="仿宋" w:hAnsi="仿宋" w:eastAsia="仿宋" w:cs="仿宋"/>
          <w:szCs w:val="21"/>
          <w:highlight w:val="none"/>
        </w:rPr>
      </w:pPr>
    </w:p>
    <w:p w14:paraId="20430E59">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45639961">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0A27212F">
      <w:pPr>
        <w:spacing w:before="120" w:after="120" w:line="360" w:lineRule="auto"/>
        <w:ind w:firstLine="480" w:firstLineChars="200"/>
        <w:rPr>
          <w:rFonts w:ascii="仿宋" w:hAnsi="仿宋" w:eastAsia="仿宋" w:cs="仿宋"/>
          <w:szCs w:val="21"/>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6BC368B7">
      <w:pPr>
        <w:ind w:firstLine="420" w:firstLineChars="200"/>
        <w:rPr>
          <w:rFonts w:ascii="仿宋" w:hAnsi="仿宋" w:eastAsia="仿宋" w:cs="仿宋"/>
          <w:szCs w:val="21"/>
          <w:highlight w:val="none"/>
        </w:rPr>
      </w:pPr>
    </w:p>
    <w:p w14:paraId="537AABCF">
      <w:pPr>
        <w:numPr>
          <w:ilvl w:val="0"/>
          <w:numId w:val="0"/>
        </w:numPr>
        <w:ind w:leftChars="0"/>
        <w:jc w:val="left"/>
        <w:outlineLvl w:val="2"/>
        <w:rPr>
          <w:rFonts w:ascii="仿宋" w:hAnsi="仿宋" w:eastAsia="仿宋" w:cs="仿宋"/>
          <w:b/>
          <w:sz w:val="24"/>
          <w:szCs w:val="22"/>
          <w:highlight w:val="none"/>
        </w:rPr>
      </w:pPr>
      <w:bookmarkStart w:id="8" w:name="_Toc7005128"/>
      <w:r>
        <w:rPr>
          <w:rFonts w:hint="eastAsia" w:ascii="仿宋_GB2312" w:hAnsi="仿宋_GB2312" w:eastAsia="仿宋_GB2312" w:cs="仿宋_GB2312"/>
          <w:b/>
          <w:bCs/>
          <w:sz w:val="24"/>
          <w:szCs w:val="24"/>
          <w:highlight w:val="none"/>
          <w:lang w:val="en-US" w:eastAsia="zh-CN"/>
        </w:rPr>
        <w:t>（2）</w:t>
      </w:r>
      <w:r>
        <w:rPr>
          <w:rFonts w:hint="eastAsia" w:ascii="仿宋" w:hAnsi="仿宋" w:eastAsia="仿宋" w:cs="仿宋"/>
          <w:b/>
          <w:sz w:val="24"/>
          <w:szCs w:val="22"/>
          <w:highlight w:val="none"/>
        </w:rPr>
        <w:t>供应商</w:t>
      </w:r>
      <w:r>
        <w:rPr>
          <w:rFonts w:hint="eastAsia" w:ascii="仿宋" w:hAnsi="仿宋" w:eastAsia="仿宋" w:cs="仿宋"/>
          <w:b/>
          <w:sz w:val="24"/>
          <w:szCs w:val="22"/>
          <w:highlight w:val="none"/>
          <w:lang w:val="en-US" w:eastAsia="zh-CN"/>
        </w:rPr>
        <w:t>不应</w:t>
      </w:r>
      <w:r>
        <w:rPr>
          <w:rFonts w:hint="eastAsia" w:ascii="仿宋" w:hAnsi="仿宋" w:eastAsia="仿宋" w:cs="仿宋"/>
          <w:b/>
          <w:sz w:val="24"/>
          <w:szCs w:val="22"/>
          <w:highlight w:val="none"/>
        </w:rPr>
        <w:t>属于为本项目提供整体设计、规范编制或者项目管理、监理、检测等服务的供应商声明</w:t>
      </w:r>
      <w:bookmarkEnd w:id="8"/>
    </w:p>
    <w:p w14:paraId="6CF80C0A">
      <w:pPr>
        <w:ind w:firstLine="420"/>
        <w:rPr>
          <w:rFonts w:ascii="仿宋" w:hAnsi="仿宋" w:eastAsia="仿宋" w:cs="仿宋"/>
          <w:szCs w:val="21"/>
          <w:highlight w:val="none"/>
        </w:rPr>
      </w:pPr>
    </w:p>
    <w:p w14:paraId="74B53B09">
      <w:pPr>
        <w:spacing w:line="360" w:lineRule="auto"/>
        <w:rPr>
          <w:rFonts w:ascii="仿宋" w:hAnsi="仿宋" w:eastAsia="仿宋" w:cs="仿宋"/>
          <w:szCs w:val="21"/>
          <w:highlight w:val="none"/>
        </w:rPr>
      </w:pPr>
    </w:p>
    <w:p w14:paraId="48F92C01">
      <w:pPr>
        <w:spacing w:line="360" w:lineRule="auto"/>
        <w:rPr>
          <w:rFonts w:ascii="仿宋" w:hAnsi="仿宋" w:eastAsia="仿宋" w:cs="仿宋"/>
          <w:sz w:val="22"/>
          <w:szCs w:val="22"/>
          <w:highlight w:val="none"/>
        </w:rPr>
      </w:pPr>
      <w:r>
        <w:rPr>
          <w:rFonts w:hint="eastAsia" w:ascii="仿宋" w:hAnsi="仿宋" w:eastAsia="仿宋" w:cs="仿宋"/>
          <w:sz w:val="22"/>
          <w:szCs w:val="22"/>
          <w:highlight w:val="none"/>
        </w:rPr>
        <w:t>致：</w:t>
      </w:r>
      <w:r>
        <w:rPr>
          <w:rFonts w:hint="eastAsia" w:ascii="仿宋" w:hAnsi="仿宋" w:eastAsia="仿宋" w:cs="仿宋"/>
          <w:sz w:val="24"/>
          <w:szCs w:val="24"/>
          <w:highlight w:val="none"/>
        </w:rPr>
        <w:t>陕西星火工程管理有限公司</w:t>
      </w:r>
    </w:p>
    <w:p w14:paraId="700874CE">
      <w:pPr>
        <w:ind w:firstLine="426"/>
        <w:rPr>
          <w:rFonts w:ascii="仿宋" w:hAnsi="仿宋" w:eastAsia="仿宋" w:cs="仿宋"/>
          <w:sz w:val="24"/>
          <w:highlight w:val="none"/>
        </w:rPr>
      </w:pPr>
      <w:r>
        <w:rPr>
          <w:rFonts w:hint="eastAsia" w:ascii="仿宋" w:hAnsi="仿宋" w:eastAsia="仿宋" w:cs="仿宋"/>
          <w:sz w:val="24"/>
          <w:highlight w:val="none"/>
        </w:rPr>
        <w:t>我方 （</w:t>
      </w:r>
      <w:r>
        <w:rPr>
          <w:rFonts w:hint="eastAsia" w:ascii="仿宋" w:hAnsi="仿宋" w:eastAsia="仿宋" w:cs="仿宋"/>
          <w:i/>
          <w:iCs/>
          <w:sz w:val="24"/>
          <w:highlight w:val="none"/>
        </w:rPr>
        <w:t>不属于</w:t>
      </w:r>
      <w:r>
        <w:rPr>
          <w:rFonts w:hint="eastAsia" w:ascii="仿宋" w:hAnsi="仿宋" w:eastAsia="仿宋" w:cs="仿宋"/>
          <w:sz w:val="24"/>
          <w:highlight w:val="none"/>
        </w:rPr>
        <w:t>）为本项目提供整体设计、规范编制或者项目管理、监理、检测等服务的供应商。</w:t>
      </w:r>
    </w:p>
    <w:p w14:paraId="0DE1F2B9">
      <w:pPr>
        <w:ind w:firstLine="426"/>
        <w:rPr>
          <w:rFonts w:ascii="仿宋" w:hAnsi="仿宋" w:eastAsia="仿宋" w:cs="仿宋"/>
          <w:sz w:val="24"/>
          <w:highlight w:val="none"/>
        </w:rPr>
      </w:pPr>
    </w:p>
    <w:p w14:paraId="08DFCFB2">
      <w:pPr>
        <w:ind w:firstLine="426"/>
        <w:rPr>
          <w:rFonts w:ascii="仿宋" w:hAnsi="仿宋" w:eastAsia="仿宋" w:cs="仿宋"/>
          <w:szCs w:val="21"/>
          <w:highlight w:val="none"/>
        </w:rPr>
      </w:pPr>
    </w:p>
    <w:p w14:paraId="25F3C6AD">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2B5B7187">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20C2EFA8">
      <w:pPr>
        <w:spacing w:before="120" w:after="120" w:line="360" w:lineRule="auto"/>
        <w:ind w:firstLine="480" w:firstLineChars="200"/>
        <w:rPr>
          <w:rFonts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9D94121">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eastAsia" w:ascii="仿宋" w:hAnsi="仿宋" w:eastAsia="仿宋" w:cs="仿宋"/>
          <w:b/>
          <w:bCs/>
          <w:sz w:val="24"/>
          <w:highlight w:val="none"/>
        </w:rPr>
      </w:pPr>
      <w:r>
        <w:rPr>
          <w:rFonts w:hint="eastAsia" w:ascii="仿宋" w:hAnsi="仿宋" w:eastAsia="仿宋" w:cs="仿宋"/>
          <w:b/>
          <w:sz w:val="24"/>
          <w:highlight w:val="none"/>
          <w:lang w:val="en-US" w:eastAsia="zh-CN"/>
        </w:rPr>
        <w:t>附件11</w:t>
      </w:r>
      <w:r>
        <w:rPr>
          <w:rFonts w:hint="eastAsia" w:ascii="仿宋" w:hAnsi="仿宋" w:eastAsia="仿宋" w:cs="仿宋"/>
          <w:b/>
          <w:bCs/>
          <w:sz w:val="24"/>
          <w:highlight w:val="none"/>
        </w:rPr>
        <w:t>非联合体磋商：本项目不接受联合体磋商</w:t>
      </w:r>
    </w:p>
    <w:p w14:paraId="0A81FC34">
      <w:pPr>
        <w:keepNext w:val="0"/>
        <w:keepLines w:val="0"/>
        <w:widowControl/>
        <w:suppressLineNumbers w:val="0"/>
        <w:jc w:val="center"/>
      </w:pPr>
      <w:r>
        <w:rPr>
          <w:rFonts w:ascii="仿宋" w:hAnsi="仿宋" w:eastAsia="仿宋" w:cs="仿宋"/>
          <w:b/>
          <w:bCs/>
          <w:color w:val="000000"/>
          <w:kern w:val="0"/>
          <w:sz w:val="28"/>
          <w:szCs w:val="28"/>
          <w:lang w:val="en-US" w:eastAsia="zh-CN" w:bidi="ar"/>
        </w:rPr>
        <w:t>承诺书</w:t>
      </w:r>
    </w:p>
    <w:p w14:paraId="6B0B313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仿宋" w:hAnsi="仿宋" w:eastAsia="仿宋" w:cs="仿宋"/>
          <w:color w:val="000000"/>
          <w:kern w:val="0"/>
          <w:sz w:val="24"/>
          <w:szCs w:val="24"/>
          <w:lang w:val="en-US" w:eastAsia="zh-CN" w:bidi="ar"/>
        </w:rPr>
        <w:t>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（采购人名称） </w:t>
      </w:r>
    </w:p>
    <w:p w14:paraId="1DA0E9D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 xml:space="preserve">我方 </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（供应商名称）郑重声明，我单位为</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u w:val="none"/>
          <w:lang w:val="en-US" w:eastAsia="zh-CN" w:bidi="ar"/>
        </w:rPr>
        <w:t>（联合体/非联合体）</w:t>
      </w:r>
      <w:r>
        <w:rPr>
          <w:rFonts w:hint="eastAsia" w:ascii="仿宋" w:hAnsi="仿宋" w:eastAsia="仿宋" w:cs="仿宋"/>
          <w:color w:val="000000"/>
          <w:kern w:val="0"/>
          <w:sz w:val="24"/>
          <w:szCs w:val="24"/>
          <w:lang w:val="en-US" w:eastAsia="zh-CN" w:bidi="ar"/>
        </w:rPr>
        <w:t xml:space="preserve">磋商。 </w:t>
      </w:r>
    </w:p>
    <w:p w14:paraId="6284D38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仿宋" w:hAnsi="仿宋" w:eastAsia="仿宋" w:cs="仿宋"/>
          <w:color w:val="000000"/>
          <w:kern w:val="0"/>
          <w:sz w:val="24"/>
          <w:szCs w:val="24"/>
          <w:lang w:val="en-US" w:eastAsia="zh-CN" w:bidi="ar"/>
        </w:rPr>
        <w:t>特此声明。</w:t>
      </w:r>
    </w:p>
    <w:p w14:paraId="6BDDBBEE">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b/>
          <w:bCs/>
          <w:sz w:val="24"/>
          <w:highlight w:val="none"/>
          <w:lang w:val="en-US" w:eastAsia="zh-CN"/>
        </w:rPr>
      </w:pPr>
    </w:p>
    <w:p w14:paraId="45EBB2A1">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供应商名称（公章）： </w:t>
      </w:r>
      <w:r>
        <w:rPr>
          <w:rFonts w:hint="eastAsia" w:ascii="仿宋" w:hAnsi="仿宋" w:eastAsia="仿宋" w:cs="仿宋"/>
          <w:sz w:val="24"/>
          <w:highlight w:val="none"/>
          <w:u w:val="single"/>
        </w:rPr>
        <w:t xml:space="preserve">              </w:t>
      </w:r>
    </w:p>
    <w:p w14:paraId="24AB502D">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法定代表人或其授权代表（签字或加盖人名章）：</w:t>
      </w:r>
      <w:r>
        <w:rPr>
          <w:rFonts w:hint="eastAsia" w:ascii="仿宋" w:hAnsi="仿宋" w:eastAsia="仿宋" w:cs="仿宋"/>
          <w:sz w:val="24"/>
          <w:highlight w:val="none"/>
          <w:u w:val="single"/>
        </w:rPr>
        <w:t xml:space="preserve">                  </w:t>
      </w:r>
    </w:p>
    <w:p w14:paraId="6DAE4A5E">
      <w:pPr>
        <w:spacing w:before="120" w:after="120" w:line="360" w:lineRule="auto"/>
        <w:ind w:firstLine="480" w:firstLineChars="200"/>
        <w:rPr>
          <w:rFonts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5A01AA0">
      <w:pPr>
        <w:keepNext w:val="0"/>
        <w:keepLines w:val="0"/>
        <w:pageBreakBefore w:val="0"/>
        <w:widowControl w:val="0"/>
        <w:numPr>
          <w:ilvl w:val="0"/>
          <w:numId w:val="0"/>
        </w:numPr>
        <w:tabs>
          <w:tab w:val="left" w:pos="993"/>
          <w:tab w:val="left" w:pos="1030"/>
          <w:tab w:val="left" w:pos="8364"/>
        </w:tabs>
        <w:kinsoku/>
        <w:wordWrap/>
        <w:overflowPunct/>
        <w:topLinePunct w:val="0"/>
        <w:autoSpaceDE/>
        <w:autoSpaceDN/>
        <w:bidi w:val="0"/>
        <w:adjustRightInd/>
        <w:snapToGrid w:val="0"/>
        <w:spacing w:line="360" w:lineRule="auto"/>
        <w:ind w:leftChars="0" w:right="0" w:rightChars="0"/>
        <w:jc w:val="left"/>
        <w:textAlignment w:val="auto"/>
        <w:rPr>
          <w:rFonts w:hint="default" w:ascii="仿宋" w:hAnsi="仿宋" w:eastAsia="仿宋" w:cs="仿宋"/>
          <w:sz w:val="24"/>
          <w:highlight w:val="none"/>
          <w:lang w:val="en-US" w:eastAsia="zh-CN"/>
        </w:rPr>
      </w:pPr>
    </w:p>
    <w:p w14:paraId="5C6D01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abstractNum w:abstractNumId="1">
    <w:nsid w:val="5FF51D8A"/>
    <w:multiLevelType w:val="singleLevel"/>
    <w:tmpl w:val="5FF51D8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2C4FAB"/>
    <w:rsid w:val="542C4FAB"/>
    <w:rsid w:val="63CB5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2592</Words>
  <Characters>2666</Characters>
  <Lines>0</Lines>
  <Paragraphs>0</Paragraphs>
  <TotalTime>0</TotalTime>
  <ScaleCrop>false</ScaleCrop>
  <LinksUpToDate>false</LinksUpToDate>
  <CharactersWithSpaces>4099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2026-01-07T08:44:00Z</dcterms:created>
  <dc:creator>那就这样吧</dc:creator>
  <cp:lastModifiedBy>那就这样吧</cp:lastModifiedBy>
  <dcterms:modified xsi:type="dcterms:W3CDTF">2026-01-07T09:01:55Z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6E08CE69B006493681FB11DD81C807D0_11</vt:lpwstr>
  </property>
  <property fmtid="{D5CDD505-2E9C-101B-9397-08002B2CF9AE}" pid="4" name="KSOTemplateDocerSaveRecord">
    <vt:lpwstr>eyJoZGlkIjoiNzM3ZTFhZWQxMThkOTVlMmI2YWFlMWQyOWI1Y2ZhOTciLCJ1c2VySWQiOiIyNzIwNjQ2ODcifQ==</vt:lpwstr>
  </property>
</Properties>
</file>