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6A6B3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0"/>
        <w:jc w:val="center"/>
        <w:outlineLvl w:val="1"/>
        <w:rPr>
          <w:rFonts w:hint="eastAsia" w:ascii="黑体" w:hAnsi="宋体" w:eastAsia="宋体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（本合同为中小企业预留份额合同）</w:t>
      </w:r>
    </w:p>
    <w:p w14:paraId="222BCB9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Style w:val="8"/>
          <w:rFonts w:hint="eastAsia" w:ascii="宋体" w:hAnsi="宋体" w:eastAsia="宋体" w:cs="宋体"/>
          <w:sz w:val="24"/>
          <w:szCs w:val="24"/>
        </w:rPr>
      </w:pPr>
      <w:r>
        <w:rPr>
          <w:rStyle w:val="8"/>
          <w:rFonts w:hint="eastAsia" w:ascii="宋体" w:hAnsi="宋体" w:eastAsia="宋体" w:cs="宋体"/>
          <w:sz w:val="24"/>
          <w:szCs w:val="24"/>
          <w:lang w:eastAsia="zh-CN"/>
        </w:rPr>
        <w:t>洗涤项目</w:t>
      </w:r>
      <w:r>
        <w:rPr>
          <w:rStyle w:val="8"/>
          <w:rFonts w:hint="eastAsia" w:ascii="宋体" w:hAnsi="宋体" w:eastAsia="宋体" w:cs="宋体"/>
          <w:sz w:val="24"/>
          <w:szCs w:val="24"/>
        </w:rPr>
        <w:t>合同</w:t>
      </w:r>
    </w:p>
    <w:p w14:paraId="5ABB1EB1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甲方：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西安市精神卫生中心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</w:t>
      </w:r>
    </w:p>
    <w:p w14:paraId="39183A07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地址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：西安市长安区康和路666号</w:t>
      </w:r>
    </w:p>
    <w:p w14:paraId="5CF88A81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乙方：</w:t>
      </w:r>
    </w:p>
    <w:p w14:paraId="48973D8A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地址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：</w:t>
      </w:r>
    </w:p>
    <w:p w14:paraId="5CB1DF2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合同内容（标的、数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>量、质量等）:</w:t>
      </w:r>
    </w:p>
    <w:p w14:paraId="308111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（一）服务范围：西安市精神卫生中心医用工作服、病员服以及病员、工作人员所使用的床上用品及各类织物的日常清洗、消毒、转运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、熨烫、折叠、缝补、配送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等工作。</w:t>
      </w:r>
    </w:p>
    <w:tbl>
      <w:tblPr>
        <w:tblStyle w:val="5"/>
        <w:tblW w:w="8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712"/>
        <w:gridCol w:w="1309"/>
        <w:gridCol w:w="1531"/>
        <w:gridCol w:w="1729"/>
      </w:tblGrid>
      <w:tr w14:paraId="7FB81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71F24A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3A12F5C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服务名称</w:t>
            </w:r>
          </w:p>
        </w:tc>
        <w:tc>
          <w:tcPr>
            <w:tcW w:w="1309" w:type="dxa"/>
            <w:noWrap w:val="0"/>
            <w:vAlign w:val="center"/>
          </w:tcPr>
          <w:p w14:paraId="527E83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531" w:type="dxa"/>
            <w:noWrap w:val="0"/>
            <w:vAlign w:val="center"/>
          </w:tcPr>
          <w:p w14:paraId="314162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单价（元）</w:t>
            </w:r>
          </w:p>
        </w:tc>
        <w:tc>
          <w:tcPr>
            <w:tcW w:w="1729" w:type="dxa"/>
            <w:noWrap w:val="0"/>
            <w:vAlign w:val="center"/>
          </w:tcPr>
          <w:p w14:paraId="26E98B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F00D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7FB7A7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1F719109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床单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4B7EB74E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6B0D50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EA255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B8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44F8D6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71B5963C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被套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1D465C67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17C291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6A228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A57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3165B9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682C2E6A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枕套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38430391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0470DA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9C3A4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3D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2F3BC7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4B5870BF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褥套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46518A71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0D821F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98076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0B6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759A0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25444BF0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病员服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74C29452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1A461F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A22BE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3F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7C73F3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1DD912BB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绒衣、裤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3D6D9F10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73FECC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DA722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1A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2461E5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203F3977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棉衣、裤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09AAE2ED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401D1A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64B08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55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16CF3A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1E720616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工作服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383FAA91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725511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5E164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250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233349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74E5642C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大窗帘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7ED22724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135DA6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53EEF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4D6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1607EE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00E7BE3E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小窗帘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6E906902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154C0B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19AAB5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2E3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7" w:type="dxa"/>
            <w:noWrap w:val="0"/>
            <w:vAlign w:val="center"/>
          </w:tcPr>
          <w:p w14:paraId="622300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712" w:type="dxa"/>
            <w:shd w:val="clear" w:color="auto" w:fill="auto"/>
            <w:noWrap w:val="0"/>
            <w:vAlign w:val="center"/>
          </w:tcPr>
          <w:p w14:paraId="6A350F26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少量临时物品</w:t>
            </w:r>
          </w:p>
        </w:tc>
        <w:tc>
          <w:tcPr>
            <w:tcW w:w="1309" w:type="dxa"/>
            <w:shd w:val="clear" w:color="auto" w:fill="auto"/>
            <w:noWrap w:val="0"/>
            <w:vAlign w:val="center"/>
          </w:tcPr>
          <w:p w14:paraId="7A5904D5">
            <w:pPr>
              <w:widowControl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1531" w:type="dxa"/>
            <w:noWrap w:val="0"/>
            <w:vAlign w:val="center"/>
          </w:tcPr>
          <w:p w14:paraId="375780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81BE4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382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758" w:type="dxa"/>
            <w:gridSpan w:val="3"/>
            <w:noWrap w:val="0"/>
            <w:vAlign w:val="center"/>
          </w:tcPr>
          <w:p w14:paraId="466140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单价合计（元）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 w14:paraId="55D7B0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60563C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020C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（二）每日送洗的所有被服（收污），必须于次日早晨8点前送回（返净），返净率不得低于90% ，每日统计并反馈，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每日返净率低于90%按每件洗涤费用的10%在当月的洗涤费中扣除；</w:t>
      </w:r>
    </w:p>
    <w:p w14:paraId="0C3860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（三）所有丢失、送错、损坏的被服必须赔偿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，按采购价原价赔偿，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在当月的洗涤费中扣除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；每2个月结算一次，结算前由乙方来人，与甲方人员共同核对件数，赔偿后结算；</w:t>
      </w:r>
    </w:p>
    <w:p w14:paraId="20D07A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（四）所有因洗涤原因造成的破损、染色和掉色必须赔偿，按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采购价进行赔偿，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在当月的洗涤费中扣除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，老旧被服不在此列，但必须送回由甲方自行报废处理；</w:t>
      </w:r>
    </w:p>
    <w:p w14:paraId="28FF6A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（五）缝补所需一切辅料（扣子、松紧等）由乙方提供。</w:t>
      </w:r>
    </w:p>
    <w:p w14:paraId="2A7317E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（六）每月接到三次未洗净投诉，按1%当月总洗涤费罚款，在当月的洗涤费中扣除；</w:t>
      </w:r>
    </w:p>
    <w:p w14:paraId="770AFCF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二、合同价款</w:t>
      </w:r>
    </w:p>
    <w:p w14:paraId="7BD73E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-420" w:leftChars="-200" w:firstLine="840" w:firstLineChars="3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1、合同总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预算</w:t>
      </w:r>
      <w:r>
        <w:rPr>
          <w:rFonts w:hint="eastAsia" w:ascii="宋体" w:hAnsi="宋体" w:eastAsia="宋体" w:cs="宋体"/>
          <w:sz w:val="24"/>
          <w:szCs w:val="24"/>
        </w:rPr>
        <w:t>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元。（大写：       万元整）</w:t>
      </w:r>
    </w:p>
    <w:p w14:paraId="160458ED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2、合同总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预算</w:t>
      </w:r>
      <w:r>
        <w:rPr>
          <w:rFonts w:hint="eastAsia" w:ascii="宋体" w:hAnsi="宋体" w:eastAsia="宋体" w:cs="宋体"/>
          <w:sz w:val="24"/>
          <w:szCs w:val="24"/>
        </w:rPr>
        <w:t>价包括：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本项目报价清单但不限于所列内容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。</w:t>
      </w:r>
    </w:p>
    <w:p w14:paraId="6C27F15B">
      <w:pPr>
        <w:keepNext w:val="0"/>
        <w:keepLines w:val="0"/>
        <w:pageBreakBefore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3、合同为固定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清单单价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合同，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最终以甲方认定审核后的清单量据实结算，最终支付总金额不得超过合同总预算价款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。</w:t>
      </w:r>
    </w:p>
    <w:p w14:paraId="0EC117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三、合同结算</w:t>
      </w:r>
    </w:p>
    <w:p w14:paraId="2E7E4F7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1、付款比例：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服务质量按月考核，每两个月据实结算一次。</w:t>
      </w:r>
    </w:p>
    <w:p w14:paraId="4509EAA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2、结算方式：银行转账。</w:t>
      </w:r>
    </w:p>
    <w:p w14:paraId="5FA175A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户名：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3220B63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</w:t>
      </w:r>
    </w:p>
    <w:p w14:paraId="1FE4707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开户行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12F3C8A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甲方仅认可上述指定账户并向该账户付款。甲方有权拒绝向指定账户之外的任何账户付款，并且由此导致的付款延迟责任由乙方承担。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</w:t>
      </w:r>
    </w:p>
    <w:p w14:paraId="63A8B3A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3、结算单位：由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负责结算，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在甲方每次付款前，按照实际发生额，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开具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等额合规</w:t>
      </w:r>
      <w:r>
        <w:rPr>
          <w:rFonts w:hint="eastAsia" w:ascii="宋体" w:hAnsi="宋体" w:eastAsia="宋体" w:cs="宋体"/>
          <w:sz w:val="24"/>
          <w:szCs w:val="24"/>
        </w:rPr>
        <w:t>发票交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。因乙方迟延开具发票，甲方有权顺延付款期限且不承担任何违约责任。</w:t>
      </w:r>
    </w:p>
    <w:p w14:paraId="2E22540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四</w:t>
      </w:r>
      <w:bookmarkStart w:id="0" w:name="_Toc5876608"/>
      <w:r>
        <w:rPr>
          <w:rFonts w:hint="eastAsia" w:ascii="宋体" w:hAnsi="宋体" w:eastAsia="宋体" w:cs="宋体"/>
          <w:sz w:val="24"/>
          <w:szCs w:val="24"/>
          <w:lang w:val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服务期限、地点及响应时间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:</w:t>
      </w:r>
      <w:bookmarkEnd w:id="0"/>
    </w:p>
    <w:p w14:paraId="5B2F1E6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1、服务期限：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签订合同后，服务期一年。</w:t>
      </w:r>
    </w:p>
    <w:p w14:paraId="3F48D0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2、服务地点：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西安市精神卫生中心指定地点</w:t>
      </w:r>
    </w:p>
    <w:p w14:paraId="3C4B767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服务类别:洗涤服务</w:t>
      </w:r>
    </w:p>
    <w:p w14:paraId="2D3589E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响应时间：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乙方每天需到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甲方指定位置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收取待洗被服一次，同时将冼净的被服分送到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甲方指定位置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，不得混乱。如遇节假日在放假前必须与甲方沟通后，根据具体需要进行收送洗，特殊需要时收送洗四小时内送回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073B791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洗涤</w:t>
      </w:r>
      <w:r>
        <w:rPr>
          <w:rFonts w:hint="eastAsia" w:ascii="宋体" w:hAnsi="宋体" w:eastAsia="宋体" w:cs="宋体"/>
          <w:sz w:val="24"/>
          <w:szCs w:val="24"/>
        </w:rPr>
        <w:t>责任及服务要求：详见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</w:rPr>
        <w:t xml:space="preserve">文件采购需求。 </w:t>
      </w:r>
    </w:p>
    <w:p w14:paraId="566DEDCF">
      <w:pPr>
        <w:pStyle w:val="2"/>
        <w:ind w:firstLine="480" w:firstLineChars="200"/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  <w:t>1、所有被服必须分类对齐捆扎，不得两头捆扎；</w:t>
      </w:r>
    </w:p>
    <w:p w14:paraId="652CC6BD">
      <w:pPr>
        <w:pStyle w:val="2"/>
        <w:ind w:firstLine="480" w:firstLineChars="200"/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  <w:t>2、每捆10件或20件，不得混扎；</w:t>
      </w:r>
    </w:p>
    <w:p w14:paraId="1E096FE9">
      <w:pPr>
        <w:pStyle w:val="2"/>
        <w:ind w:firstLine="480" w:firstLineChars="200"/>
        <w:rPr>
          <w:rFonts w:hint="eastAsia" w:ascii="Songti SC Regular" w:hAnsi="Songti SC Regular" w:eastAsia="Songti SC Regular" w:cs="Songti SC Regular"/>
          <w:sz w:val="24"/>
          <w:szCs w:val="24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  <w:t>3、返洗不得留厂，每周五统一送回返洗。</w:t>
      </w:r>
    </w:p>
    <w:p w14:paraId="310D153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、违约责任</w:t>
      </w:r>
    </w:p>
    <w:p w14:paraId="2B888E1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1、按《中华人民共和国民法典》中的相关条款执行。</w:t>
      </w:r>
    </w:p>
    <w:p w14:paraId="55787C0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2、所有丢失、送错、非洗涤原因损坏的被服必须原价赔偿，在当月的洗涤费中扣除；每2个月结算一次，结算前由乙方工作人员与甲方人员共同核对件数，计算赔偿总额后完成结算；</w:t>
      </w:r>
    </w:p>
    <w:p w14:paraId="0602C95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3、所有因乙方原因造成的破损、染色必须赔偿，按采购价进行赔偿，在当月的洗涤费中扣除；</w:t>
      </w:r>
    </w:p>
    <w:p w14:paraId="23A294D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4、每月接到三次未洗净投诉，按1%当月总洗涤费罚款，在当月的洗涤费中扣除；</w:t>
      </w:r>
    </w:p>
    <w:p w14:paraId="1134AEB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乙方累计【3】次未按约定收送洗被服，或返洗【3】次后仍未达到甲方要求，视为乙方根本违约，甲方有权单方解除合同。乙方应当按照合同总额的【10】%向甲方支付违约金，违约金不足以弥补损失的，由乙方另行支付。违约金可先行在甲方当月应支付价款中扣除。</w:t>
      </w:r>
    </w:p>
    <w:p w14:paraId="4566965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因乙方的洗涤服务未达到质量标准给甲方或第三方造成损失的，乙方应向甲方或第三方进行赔偿。甲方因此遭索赔的，有权向乙方追偿。同时，甲方有权解除本合同，同时乙方应按照合同总额的【30】%向甲方支付违约金，违约金不足以弥补甲方损失的，由乙方另行支付。</w:t>
      </w:r>
    </w:p>
    <w:p w14:paraId="52AE1D4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7、乙方不得将本项目洗涤服务进行分包或转包。若甲方发现乙方分包或转包的，甲方有权解除本合同，同时乙方应按照合同总额的【30】%向甲方支付违约金，违约金不足以弥补甲方损失的，由乙方另行支付。</w:t>
      </w:r>
    </w:p>
    <w:p w14:paraId="0CC72A5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七、合同组成</w:t>
      </w:r>
    </w:p>
    <w:p w14:paraId="5E24605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通知书</w:t>
      </w:r>
    </w:p>
    <w:p w14:paraId="78CA8BC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2、合同文件</w:t>
      </w:r>
    </w:p>
    <w:p w14:paraId="550063D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3、国家相关规范及标准</w:t>
      </w:r>
    </w:p>
    <w:p w14:paraId="57C0B1F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4、技术规格及参数表</w:t>
      </w:r>
    </w:p>
    <w:p w14:paraId="716EA21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</w:rPr>
        <w:t>文件</w:t>
      </w:r>
    </w:p>
    <w:p w14:paraId="036CA10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磋商响应</w:t>
      </w:r>
      <w:r>
        <w:rPr>
          <w:rFonts w:hint="eastAsia" w:ascii="宋体" w:hAnsi="宋体" w:eastAsia="宋体" w:cs="宋体"/>
          <w:sz w:val="24"/>
          <w:szCs w:val="24"/>
        </w:rPr>
        <w:t>文件</w:t>
      </w:r>
    </w:p>
    <w:p w14:paraId="5D290DC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sz w:val="24"/>
          <w:szCs w:val="24"/>
        </w:rPr>
        <w:t>、解决争议的方法</w:t>
      </w:r>
    </w:p>
    <w:p w14:paraId="6C9471E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11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凡因本合同引起的或与本合同有关的争议，双方应友好协商解决。协商不成时，双方均同意采用以下第（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）种争议解决方式：</w:t>
      </w:r>
    </w:p>
    <w:p w14:paraId="52E9E5E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11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（1）甲、乙双方均同意向（甲方所在地人民法院）提起诉讼。</w:t>
      </w:r>
    </w:p>
    <w:p w14:paraId="08AF38E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11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（2）甲、乙双方均同意向（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仲裁委员会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）提起仲裁。</w:t>
      </w:r>
    </w:p>
    <w:p w14:paraId="1CB0AC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十、合同生效及其它</w:t>
      </w:r>
    </w:p>
    <w:p w14:paraId="364695F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11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5D11E336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69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 本合同正本一式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执肆份</w:t>
      </w:r>
      <w:r>
        <w:rPr>
          <w:rFonts w:hint="eastAsia" w:ascii="宋体" w:hAnsi="宋体" w:eastAsia="宋体" w:cs="宋体"/>
          <w:kern w:val="0"/>
          <w:sz w:val="24"/>
          <w:szCs w:val="24"/>
        </w:rPr>
        <w:t>、乙方执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份，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备案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份。</w:t>
      </w:r>
    </w:p>
    <w:p w14:paraId="2D3186C6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69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西安市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0024F3F">
      <w:pPr>
        <w:keepNext w:val="0"/>
        <w:keepLines w:val="0"/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-69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4、生效时间：   年  月  日</w:t>
      </w:r>
    </w:p>
    <w:tbl>
      <w:tblPr>
        <w:tblStyle w:val="5"/>
        <w:tblpPr w:leftFromText="180" w:rightFromText="180" w:vertAnchor="text" w:horzAnchor="page" w:tblpX="1497" w:tblpY="510"/>
        <w:tblOverlap w:val="never"/>
        <w:tblW w:w="90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2"/>
        <w:gridCol w:w="176"/>
        <w:gridCol w:w="4256"/>
      </w:tblGrid>
      <w:tr w14:paraId="242D9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2" w:type="dxa"/>
            <w:noWrap w:val="0"/>
            <w:vAlign w:val="top"/>
          </w:tcPr>
          <w:p w14:paraId="4AE5A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78CF0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jc w:val="left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:</w:t>
            </w:r>
          </w:p>
          <w:p w14:paraId="6DE37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地址：</w:t>
            </w:r>
          </w:p>
          <w:p w14:paraId="69B95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047A6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代表人（签字）：</w:t>
            </w:r>
          </w:p>
          <w:p w14:paraId="2CC9A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电话：</w:t>
            </w:r>
          </w:p>
          <w:p w14:paraId="5C4C8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开户银行：</w:t>
            </w:r>
          </w:p>
          <w:p w14:paraId="143D9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  <w:p w14:paraId="274C77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432" w:type="dxa"/>
            <w:gridSpan w:val="2"/>
            <w:noWrap w:val="0"/>
            <w:vAlign w:val="top"/>
          </w:tcPr>
          <w:p w14:paraId="67CC4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6443BC27">
            <w:pPr>
              <w:keepNext w:val="0"/>
              <w:keepLines w:val="0"/>
              <w:pageBreakBefore w:val="0"/>
              <w:widowControl/>
              <w:tabs>
                <w:tab w:val="left" w:pos="231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left="1874" w:leftChars="0" w:right="-154" w:hanging="1874" w:hangingChars="778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宋体" w:hAnsi="宋体" w:eastAsia="宋体" w:cs="宋体"/>
                <w:b/>
                <w:bCs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</w:p>
          <w:p w14:paraId="2575C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地址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</w:t>
            </w:r>
          </w:p>
          <w:p w14:paraId="5B52A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代表人（签字）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</w:t>
            </w:r>
          </w:p>
          <w:p w14:paraId="2A017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电话：</w:t>
            </w:r>
          </w:p>
          <w:p w14:paraId="3D7B5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left="1405" w:right="-154" w:hanging="1205" w:hangingChars="500"/>
              <w:textAlignment w:val="bottom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开户银行：</w:t>
            </w:r>
          </w:p>
          <w:p w14:paraId="6DA07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帐号：</w:t>
            </w:r>
          </w:p>
        </w:tc>
      </w:tr>
      <w:tr w14:paraId="025C9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  <w:gridSpan w:val="2"/>
            <w:noWrap w:val="0"/>
            <w:vAlign w:val="top"/>
          </w:tcPr>
          <w:p w14:paraId="59A42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6" w:type="dxa"/>
            <w:noWrap w:val="0"/>
            <w:vAlign w:val="top"/>
          </w:tcPr>
          <w:p w14:paraId="26F45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676DC1C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E033C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B4161F"/>
    <w:multiLevelType w:val="singleLevel"/>
    <w:tmpl w:val="94B416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D363C"/>
    <w:rsid w:val="3BBD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next w:val="1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标题 1 Char1"/>
    <w:qFormat/>
    <w:uiPriority w:val="99"/>
    <w:rPr>
      <w:rFonts w:ascii="黑体" w:eastAsia="黑体"/>
      <w:sz w:val="5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2026-01-07T09:21:00Z</dcterms:created>
  <dc:creator>Administrator</dc:creator>
  <cp:lastModifiedBy>Administrator</cp:lastModifiedBy>
  <dcterms:modified xsi:type="dcterms:W3CDTF">2026-01-07T09:21:26Z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70B172423A754D3B84924F2A4AAA887F_11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