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版本号：THXZB2025-109020260310002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男科设备一批采购项目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THXZB2025-1090</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男科设备一批采购项目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THXZB2025-1090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男科设备一批采购项目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为西安市中医医院采购一批男科设备。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陕西省西安市雁塔区雁南二路西京公司西京科创园三号楼25楼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采购包1：96,000.00元</w:t>
            </w:r>
          </w:p>
          <w:p>
            <w:pPr>
              <w:pStyle w:val="null3"/>
            </w:pPr>
            <w:r>
              <w:rPr>
                <w:rFonts w:ascii="仿宋_GB2312" w:hAnsi="仿宋_GB2312" w:cs="仿宋_GB2312" w:eastAsia="仿宋_GB2312"/>
              </w:rPr>
              <w:t>采购包2：130,000.00元</w:t>
            </w:r>
          </w:p>
          <w:p>
            <w:pPr>
              <w:pStyle w:val="null3"/>
            </w:pPr>
            <w:r>
              <w:rPr>
                <w:rFonts w:ascii="仿宋_GB2312" w:hAnsi="仿宋_GB2312" w:cs="仿宋_GB2312" w:eastAsia="仿宋_GB2312"/>
              </w:rPr>
              <w:t>采购包3：340,000.00元</w:t>
            </w:r>
          </w:p>
          <w:p>
            <w:pPr>
              <w:pStyle w:val="null3"/>
            </w:pPr>
            <w:r>
              <w:rPr>
                <w:rFonts w:ascii="仿宋_GB2312" w:hAnsi="仿宋_GB2312" w:cs="仿宋_GB2312" w:eastAsia="仿宋_GB2312"/>
              </w:rPr>
              <w:t>采购包4：130,000.00元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台式计算机、激光打印机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规定下浮30%计取，以中标金额作为基数，差额累进法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西安市中医医院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陕西天鸿信项目管理有限公司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按照相关规定执行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为西安市中医医院采购一批男科设备。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w:t>
      </w:r>
    </w:p>
    <w:p>
      <w:pPr>
        <w:pStyle w:val="null3"/>
      </w:pPr>
      <w:r>
        <w:rPr>
          <w:rFonts w:ascii="仿宋_GB2312" w:hAnsi="仿宋_GB2312" w:cs="仿宋_GB2312" w:eastAsia="仿宋_GB2312"/>
        </w:rPr>
        <w:t>采购包最高限价（元）: 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前列腺治疗仪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膀胱扫描仪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全自动精子分析仪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男性功能检测仪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标的名称：前列腺治疗仪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前列腺治疗仪：两台，单台限价4.8万元</w:t>
            </w:r>
          </w:p>
          <w:p>
            <w:pPr>
              <w:pStyle w:val="null3"/>
              <w:jc w:val="left"/>
            </w:pPr>
            <w:r>
              <w:rPr>
                <w:rFonts w:ascii="仿宋_GB2312" w:hAnsi="仿宋_GB2312" w:cs="仿宋_GB2312" w:eastAsia="仿宋_GB2312"/>
                <w:sz w:val="21"/>
              </w:rPr>
              <w:t>一、技术参数：</w:t>
            </w:r>
          </w:p>
          <w:p>
            <w:pPr>
              <w:pStyle w:val="null3"/>
              <w:jc w:val="left"/>
            </w:pPr>
            <w:r>
              <w:rPr>
                <w:rFonts w:ascii="仿宋_GB2312" w:hAnsi="仿宋_GB2312" w:cs="仿宋_GB2312" w:eastAsia="仿宋_GB2312"/>
                <w:sz w:val="21"/>
              </w:rPr>
              <w:t>★1.适用范围：前列腺炎治疗。</w:t>
            </w:r>
          </w:p>
          <w:p>
            <w:pPr>
              <w:pStyle w:val="null3"/>
              <w:jc w:val="left"/>
            </w:pPr>
            <w:r>
              <w:rPr>
                <w:rFonts w:ascii="仿宋_GB2312" w:hAnsi="仿宋_GB2312" w:cs="仿宋_GB2312" w:eastAsia="仿宋_GB2312"/>
                <w:sz w:val="21"/>
              </w:rPr>
              <w:t>2.治疗头振动强度可调。</w:t>
            </w:r>
          </w:p>
          <w:p>
            <w:pPr>
              <w:pStyle w:val="null3"/>
              <w:jc w:val="left"/>
            </w:pPr>
            <w:r>
              <w:rPr>
                <w:rFonts w:ascii="仿宋_GB2312" w:hAnsi="仿宋_GB2312" w:cs="仿宋_GB2312" w:eastAsia="仿宋_GB2312"/>
                <w:sz w:val="21"/>
              </w:rPr>
              <w:t>★3.治疗头剩磁感应强度≥80mT。</w:t>
            </w:r>
          </w:p>
          <w:p>
            <w:pPr>
              <w:pStyle w:val="null3"/>
              <w:jc w:val="left"/>
            </w:pPr>
            <w:r>
              <w:rPr>
                <w:rFonts w:ascii="仿宋_GB2312" w:hAnsi="仿宋_GB2312" w:cs="仿宋_GB2312" w:eastAsia="仿宋_GB2312"/>
                <w:sz w:val="21"/>
              </w:rPr>
              <w:t>★4.治疗头温度可调，范围为35℃-50℃；当治疗头表面温度≥60℃时，具有断路保护功能。</w:t>
            </w:r>
          </w:p>
          <w:p>
            <w:pPr>
              <w:pStyle w:val="null3"/>
              <w:jc w:val="left"/>
            </w:pPr>
            <w:r>
              <w:rPr>
                <w:rFonts w:ascii="仿宋_GB2312" w:hAnsi="仿宋_GB2312" w:cs="仿宋_GB2312" w:eastAsia="仿宋_GB2312"/>
                <w:sz w:val="21"/>
              </w:rPr>
              <w:t>★5.治疗时间可调，范围为10-120min。</w:t>
            </w:r>
          </w:p>
          <w:p>
            <w:pPr>
              <w:pStyle w:val="null3"/>
              <w:jc w:val="left"/>
            </w:pPr>
            <w:r>
              <w:rPr>
                <w:rFonts w:ascii="仿宋_GB2312" w:hAnsi="仿宋_GB2312" w:cs="仿宋_GB2312" w:eastAsia="仿宋_GB2312"/>
                <w:sz w:val="21"/>
              </w:rPr>
              <w:t>6.治疗探头形状符合人体自然结构，可经直肠施治于前列腺病灶。</w:t>
            </w:r>
          </w:p>
          <w:p>
            <w:pPr>
              <w:pStyle w:val="null3"/>
              <w:jc w:val="left"/>
            </w:pPr>
            <w:r>
              <w:rPr>
                <w:rFonts w:ascii="仿宋_GB2312" w:hAnsi="仿宋_GB2312" w:cs="仿宋_GB2312" w:eastAsia="仿宋_GB2312"/>
                <w:sz w:val="21"/>
              </w:rPr>
              <w:t>7.具有语音提示功能及治疗头故障报警功能。</w:t>
            </w:r>
          </w:p>
          <w:p>
            <w:pPr>
              <w:pStyle w:val="null3"/>
              <w:jc w:val="left"/>
            </w:pPr>
            <w:r>
              <w:rPr>
                <w:rFonts w:ascii="仿宋_GB2312" w:hAnsi="仿宋_GB2312" w:cs="仿宋_GB2312" w:eastAsia="仿宋_GB2312"/>
                <w:sz w:val="21"/>
              </w:rPr>
              <w:t>8.液晶显示屏。</w:t>
            </w:r>
          </w:p>
          <w:p>
            <w:pPr>
              <w:pStyle w:val="null3"/>
              <w:jc w:val="left"/>
            </w:pPr>
            <w:r>
              <w:rPr>
                <w:rFonts w:ascii="仿宋_GB2312" w:hAnsi="仿宋_GB2312" w:cs="仿宋_GB2312" w:eastAsia="仿宋_GB2312"/>
                <w:sz w:val="21"/>
              </w:rPr>
              <w:t>9.带USB端口。</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主机：1台、治疗头：4支、连接线：2根、磁块：2块、电源线：1根。</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等其他证明材料。如参数负偏离或未提供★标项证明材料，按无效文件处理</w:t>
            </w:r>
            <w:r>
              <w:rPr>
                <w:rFonts w:ascii="仿宋_GB2312" w:hAnsi="仿宋_GB2312" w:cs="仿宋_GB2312" w:eastAsia="仿宋_GB2312"/>
                <w:sz w:val="21"/>
                <w:b/>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标的名称：膀胱扫描仪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膀胱扫描仪：两台，单台限价6.5万元</w:t>
            </w:r>
          </w:p>
          <w:p>
            <w:pPr>
              <w:pStyle w:val="null3"/>
              <w:jc w:val="left"/>
            </w:pPr>
            <w:r>
              <w:rPr>
                <w:rFonts w:ascii="仿宋_GB2312" w:hAnsi="仿宋_GB2312" w:cs="仿宋_GB2312" w:eastAsia="仿宋_GB2312"/>
                <w:sz w:val="21"/>
              </w:rPr>
              <w:t>一、技术参数：</w:t>
            </w:r>
          </w:p>
          <w:p>
            <w:pPr>
              <w:pStyle w:val="null3"/>
              <w:jc w:val="left"/>
            </w:pPr>
            <w:r>
              <w:rPr>
                <w:rFonts w:ascii="仿宋_GB2312" w:hAnsi="仿宋_GB2312" w:cs="仿宋_GB2312" w:eastAsia="仿宋_GB2312"/>
                <w:sz w:val="21"/>
              </w:rPr>
              <w:t>★1.适用范围：膀胱容积测量。</w:t>
            </w:r>
          </w:p>
          <w:p>
            <w:pPr>
              <w:pStyle w:val="null3"/>
              <w:jc w:val="left"/>
            </w:pPr>
            <w:r>
              <w:rPr>
                <w:rFonts w:ascii="仿宋_GB2312" w:hAnsi="仿宋_GB2312" w:cs="仿宋_GB2312" w:eastAsia="仿宋_GB2312"/>
                <w:sz w:val="21"/>
              </w:rPr>
              <w:t>2.操作方式：触摸屏。</w:t>
            </w:r>
          </w:p>
          <w:p>
            <w:pPr>
              <w:pStyle w:val="null3"/>
              <w:jc w:val="left"/>
            </w:pPr>
            <w:r>
              <w:rPr>
                <w:rFonts w:ascii="仿宋_GB2312" w:hAnsi="仿宋_GB2312" w:cs="仿宋_GB2312" w:eastAsia="仿宋_GB2312"/>
                <w:sz w:val="21"/>
              </w:rPr>
              <w:t>★3. 探头：2.5MHz，扇扫角度≥120°。</w:t>
            </w:r>
          </w:p>
          <w:p>
            <w:pPr>
              <w:pStyle w:val="null3"/>
              <w:jc w:val="left"/>
            </w:pPr>
            <w:r>
              <w:rPr>
                <w:rFonts w:ascii="仿宋_GB2312" w:hAnsi="仿宋_GB2312" w:cs="仿宋_GB2312" w:eastAsia="仿宋_GB2312"/>
                <w:sz w:val="21"/>
              </w:rPr>
              <w:t>★4. 容积测量范围：0-999mL；①容积＜100mL时，精度±15mL；②100mL-999mL时，精度≤±15%；最小显示精度：≤1mL。</w:t>
            </w:r>
          </w:p>
          <w:p>
            <w:pPr>
              <w:pStyle w:val="null3"/>
              <w:jc w:val="left"/>
            </w:pPr>
            <w:r>
              <w:rPr>
                <w:rFonts w:ascii="仿宋_GB2312" w:hAnsi="仿宋_GB2312" w:cs="仿宋_GB2312" w:eastAsia="仿宋_GB2312"/>
                <w:sz w:val="21"/>
              </w:rPr>
              <w:t>★5. 测量深度：≥150mm；测量精度≤7.5%。</w:t>
            </w:r>
          </w:p>
          <w:p>
            <w:pPr>
              <w:pStyle w:val="null3"/>
              <w:jc w:val="left"/>
            </w:pPr>
            <w:r>
              <w:rPr>
                <w:rFonts w:ascii="仿宋_GB2312" w:hAnsi="仿宋_GB2312" w:cs="仿宋_GB2312" w:eastAsia="仿宋_GB2312"/>
                <w:sz w:val="21"/>
              </w:rPr>
              <w:t>6.支持男性、女性无子宫模式、儿童等模式。</w:t>
            </w:r>
          </w:p>
          <w:p>
            <w:pPr>
              <w:pStyle w:val="null3"/>
              <w:jc w:val="left"/>
            </w:pPr>
            <w:r>
              <w:rPr>
                <w:rFonts w:ascii="仿宋_GB2312" w:hAnsi="仿宋_GB2312" w:cs="仿宋_GB2312" w:eastAsia="仿宋_GB2312"/>
                <w:sz w:val="21"/>
              </w:rPr>
              <w:t>7. 膀胱定位方式：预扫描定位、投影定位。</w:t>
            </w:r>
          </w:p>
          <w:p>
            <w:pPr>
              <w:pStyle w:val="null3"/>
              <w:jc w:val="left"/>
            </w:pPr>
            <w:r>
              <w:rPr>
                <w:rFonts w:ascii="仿宋_GB2312" w:hAnsi="仿宋_GB2312" w:cs="仿宋_GB2312" w:eastAsia="仿宋_GB2312"/>
                <w:sz w:val="21"/>
              </w:rPr>
              <w:t>★8. 切面建模数量：≥12 面。</w:t>
            </w:r>
          </w:p>
          <w:p>
            <w:pPr>
              <w:pStyle w:val="null3"/>
              <w:jc w:val="left"/>
            </w:pPr>
            <w:r>
              <w:rPr>
                <w:rFonts w:ascii="仿宋_GB2312" w:hAnsi="仿宋_GB2312" w:cs="仿宋_GB2312" w:eastAsia="仿宋_GB2312"/>
                <w:sz w:val="21"/>
              </w:rPr>
              <w:t>9.显示模式：实时图像、投影图像。</w:t>
            </w:r>
          </w:p>
          <w:p>
            <w:pPr>
              <w:pStyle w:val="null3"/>
              <w:jc w:val="left"/>
            </w:pPr>
            <w:r>
              <w:rPr>
                <w:rFonts w:ascii="仿宋_GB2312" w:hAnsi="仿宋_GB2312" w:cs="仿宋_GB2312" w:eastAsia="仿宋_GB2312"/>
                <w:sz w:val="21"/>
              </w:rPr>
              <w:t>★10. 显示屏尺寸：≥8英寸，像素≥800*600。</w:t>
            </w:r>
          </w:p>
          <w:p>
            <w:pPr>
              <w:pStyle w:val="null3"/>
              <w:jc w:val="left"/>
            </w:pPr>
            <w:r>
              <w:rPr>
                <w:rFonts w:ascii="仿宋_GB2312" w:hAnsi="仿宋_GB2312" w:cs="仿宋_GB2312" w:eastAsia="仿宋_GB2312"/>
                <w:sz w:val="21"/>
              </w:rPr>
              <w:t>11.支持患者信息输入、图像选择、手动标注等。</w:t>
            </w:r>
          </w:p>
          <w:p>
            <w:pPr>
              <w:pStyle w:val="null3"/>
              <w:jc w:val="left"/>
            </w:pPr>
            <w:r>
              <w:rPr>
                <w:rFonts w:ascii="仿宋_GB2312" w:hAnsi="仿宋_GB2312" w:cs="仿宋_GB2312" w:eastAsia="仿宋_GB2312"/>
                <w:sz w:val="21"/>
              </w:rPr>
              <w:t>12.存储：支持USB存储，存储容量≥1000例，并可同步患者信息至工作站。</w:t>
            </w:r>
          </w:p>
          <w:p>
            <w:pPr>
              <w:pStyle w:val="null3"/>
              <w:jc w:val="left"/>
            </w:pPr>
            <w:r>
              <w:rPr>
                <w:rFonts w:ascii="仿宋_GB2312" w:hAnsi="仿宋_GB2312" w:cs="仿宋_GB2312" w:eastAsia="仿宋_GB2312"/>
                <w:sz w:val="21"/>
              </w:rPr>
              <w:t>13.报告输出：内置热敏输出设备，支持电子病例输出。</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主机：1台、探头1个、电池：1块、充电器1个、工作站1套、电源线：1套、专用台车：1辆、手提箱：1个。</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等其他证明材料。如参数负偏离或未提供★标项证明材料，按无效文件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标的名称：全自动精子分析仪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全自动精子分析仪：两台，单台限价17万元</w:t>
            </w:r>
          </w:p>
          <w:p>
            <w:pPr>
              <w:pStyle w:val="null3"/>
              <w:jc w:val="left"/>
            </w:pPr>
            <w:r>
              <w:rPr>
                <w:rFonts w:ascii="仿宋_GB2312" w:hAnsi="仿宋_GB2312" w:cs="仿宋_GB2312" w:eastAsia="仿宋_GB2312"/>
                <w:sz w:val="21"/>
              </w:rPr>
              <w:t>一、技术要求</w:t>
            </w:r>
          </w:p>
          <w:p>
            <w:pPr>
              <w:pStyle w:val="null3"/>
              <w:jc w:val="left"/>
            </w:pPr>
            <w:r>
              <w:rPr>
                <w:rFonts w:ascii="仿宋_GB2312" w:hAnsi="仿宋_GB2312" w:cs="仿宋_GB2312" w:eastAsia="仿宋_GB2312"/>
                <w:sz w:val="21"/>
              </w:rPr>
              <w:t>★1.适用范围：至少包含浓度、活力检测、精子形态、DNA碎片分析、精子存活率质控功能。</w:t>
            </w:r>
          </w:p>
          <w:p>
            <w:pPr>
              <w:pStyle w:val="null3"/>
              <w:jc w:val="left"/>
            </w:pPr>
            <w:r>
              <w:rPr>
                <w:rFonts w:ascii="仿宋_GB2312" w:hAnsi="仿宋_GB2312" w:cs="仿宋_GB2312" w:eastAsia="仿宋_GB2312"/>
                <w:sz w:val="24"/>
              </w:rPr>
              <w:t>★1.1 基本要求：全自动扫描分析，从放置样本开始，自动调焦、自动扫描、自动分析，无需人工操作</w:t>
            </w:r>
            <w:r>
              <w:rPr>
                <w:rFonts w:ascii="仿宋_GB2312" w:hAnsi="仿宋_GB2312" w:cs="仿宋_GB2312" w:eastAsia="仿宋_GB2312"/>
                <w:sz w:val="24"/>
              </w:rPr>
              <w:t>，</w:t>
            </w:r>
            <w:r>
              <w:rPr>
                <w:rFonts w:ascii="仿宋_GB2312" w:hAnsi="仿宋_GB2312" w:cs="仿宋_GB2312" w:eastAsia="仿宋_GB2312"/>
                <w:sz w:val="24"/>
              </w:rPr>
              <w:t>并具备显微镜目镜复核功能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rPr>
              <w:t>2.浓度活力检测</w:t>
            </w:r>
          </w:p>
          <w:p>
            <w:pPr>
              <w:pStyle w:val="null3"/>
              <w:jc w:val="left"/>
            </w:pPr>
            <w:r>
              <w:rPr>
                <w:rFonts w:ascii="仿宋_GB2312" w:hAnsi="仿宋_GB2312" w:cs="仿宋_GB2312" w:eastAsia="仿宋_GB2312"/>
                <w:sz w:val="21"/>
              </w:rPr>
              <w:t>2.1 采用正相差分析原理，精子浓度分析准确度相对偏差≤±5%；</w:t>
            </w:r>
          </w:p>
          <w:p>
            <w:pPr>
              <w:pStyle w:val="null3"/>
              <w:jc w:val="left"/>
            </w:pPr>
            <w:r>
              <w:rPr>
                <w:rFonts w:ascii="仿宋_GB2312" w:hAnsi="仿宋_GB2312" w:cs="仿宋_GB2312" w:eastAsia="仿宋_GB2312"/>
                <w:sz w:val="21"/>
              </w:rPr>
              <w:t>★2.2 具备浓度实时分析功能，高速动态捕捉分析，实时显示当前视野精子浓度、追踪显示精子实时位置；（设备操作截图及图文报告（含数字和图片））</w:t>
            </w:r>
          </w:p>
          <w:p>
            <w:pPr>
              <w:pStyle w:val="null3"/>
              <w:jc w:val="left"/>
            </w:pPr>
            <w:r>
              <w:rPr>
                <w:rFonts w:ascii="仿宋_GB2312" w:hAnsi="仿宋_GB2312" w:cs="仿宋_GB2312" w:eastAsia="仿宋_GB2312"/>
                <w:sz w:val="24"/>
              </w:rPr>
              <w:t>★2.3 具备两个样本对比分析功能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rPr>
              <w:t>★2.4 具备自动计数小头、无头精子数目及其运动参数轨迹，评估精子遗传因素功能；（设备操作截图及图文报告（含数字和图片））</w:t>
            </w:r>
          </w:p>
          <w:p>
            <w:pPr>
              <w:pStyle w:val="null3"/>
              <w:jc w:val="left"/>
            </w:pPr>
            <w:r>
              <w:rPr>
                <w:rFonts w:ascii="仿宋_GB2312" w:hAnsi="仿宋_GB2312" w:cs="仿宋_GB2312" w:eastAsia="仿宋_GB2312"/>
                <w:sz w:val="21"/>
              </w:rPr>
              <w:t>★2.5 可在轨迹视野中标记白细胞，自动计算白细胞浓度；（设备操作截图及图文报告（含数字和图片））</w:t>
            </w:r>
          </w:p>
          <w:p>
            <w:pPr>
              <w:pStyle w:val="null3"/>
              <w:jc w:val="left"/>
            </w:pPr>
            <w:r>
              <w:rPr>
                <w:rFonts w:ascii="仿宋_GB2312" w:hAnsi="仿宋_GB2312" w:cs="仿宋_GB2312" w:eastAsia="仿宋_GB2312"/>
                <w:sz w:val="21"/>
              </w:rPr>
              <w:t>2.6 具备精子活力浓度视频录制功能，并可进行保存；</w:t>
            </w:r>
          </w:p>
          <w:p>
            <w:pPr>
              <w:pStyle w:val="null3"/>
              <w:jc w:val="left"/>
            </w:pPr>
            <w:r>
              <w:rPr>
                <w:rFonts w:ascii="仿宋_GB2312" w:hAnsi="仿宋_GB2312" w:cs="仿宋_GB2312" w:eastAsia="仿宋_GB2312"/>
                <w:sz w:val="21"/>
              </w:rPr>
              <w:t>2.7 精子活力分析前向运动PR符合率≥95%，非前向运动NP符合率≥95%，不活动精子IM符合率≥98%；</w:t>
            </w:r>
          </w:p>
          <w:p>
            <w:pPr>
              <w:pStyle w:val="null3"/>
              <w:jc w:val="left"/>
            </w:pPr>
            <w:r>
              <w:rPr>
                <w:rFonts w:ascii="仿宋_GB2312" w:hAnsi="仿宋_GB2312" w:cs="仿宋_GB2312" w:eastAsia="仿宋_GB2312"/>
                <w:sz w:val="21"/>
              </w:rPr>
              <w:t>3.形态学分析</w:t>
            </w:r>
          </w:p>
          <w:p>
            <w:pPr>
              <w:pStyle w:val="null3"/>
              <w:jc w:val="left"/>
            </w:pPr>
            <w:r>
              <w:rPr>
                <w:rFonts w:ascii="仿宋_GB2312" w:hAnsi="仿宋_GB2312" w:cs="仿宋_GB2312" w:eastAsia="仿宋_GB2312"/>
                <w:sz w:val="21"/>
              </w:rPr>
              <w:t>3.1 按照WHO5要求标准进行评估和分类，自动分析精子头部、中段、尾部(主段)、过量残留胞浆形态；</w:t>
            </w:r>
          </w:p>
          <w:p>
            <w:pPr>
              <w:pStyle w:val="null3"/>
              <w:jc w:val="left"/>
            </w:pPr>
            <w:r>
              <w:rPr>
                <w:rFonts w:ascii="仿宋_GB2312" w:hAnsi="仿宋_GB2312" w:cs="仿宋_GB2312" w:eastAsia="仿宋_GB2312"/>
                <w:sz w:val="21"/>
              </w:rPr>
              <w:t>★3.2 精子形态个数分析符合率≥98%，精子正常形态分析符合率≥98%；</w:t>
            </w:r>
          </w:p>
          <w:p>
            <w:pPr>
              <w:pStyle w:val="null3"/>
              <w:jc w:val="left"/>
            </w:pPr>
            <w:r>
              <w:rPr>
                <w:rFonts w:ascii="仿宋_GB2312" w:hAnsi="仿宋_GB2312" w:cs="仿宋_GB2312" w:eastAsia="仿宋_GB2312"/>
                <w:sz w:val="21"/>
              </w:rPr>
              <w:t>3.3 分割精子顶体、头部和中段，自动识别并分析头部缺陷、顶体缺陷和中段缺陷等形状分类；</w:t>
            </w:r>
          </w:p>
          <w:p>
            <w:pPr>
              <w:pStyle w:val="null3"/>
              <w:jc w:val="left"/>
            </w:pPr>
            <w:r>
              <w:rPr>
                <w:rFonts w:ascii="仿宋_GB2312" w:hAnsi="仿宋_GB2312" w:cs="仿宋_GB2312" w:eastAsia="仿宋_GB2312"/>
                <w:sz w:val="21"/>
              </w:rPr>
              <w:t>4.DNA碎片分析</w:t>
            </w:r>
          </w:p>
          <w:p>
            <w:pPr>
              <w:pStyle w:val="null3"/>
              <w:jc w:val="left"/>
            </w:pPr>
            <w:r>
              <w:rPr>
                <w:rFonts w:ascii="仿宋_GB2312" w:hAnsi="仿宋_GB2312" w:cs="仿宋_GB2312" w:eastAsia="仿宋_GB2312"/>
                <w:sz w:val="21"/>
              </w:rPr>
              <w:t>4.1 支持巴氏、diff-quik等染色，每种染色可设置不同的参数阈值；</w:t>
            </w:r>
          </w:p>
          <w:p>
            <w:pPr>
              <w:pStyle w:val="null3"/>
              <w:jc w:val="left"/>
            </w:pPr>
            <w:r>
              <w:rPr>
                <w:rFonts w:ascii="仿宋_GB2312" w:hAnsi="仿宋_GB2312" w:cs="仿宋_GB2312" w:eastAsia="仿宋_GB2312"/>
                <w:sz w:val="21"/>
              </w:rPr>
              <w:t>4.2 支持自动分析每个精子的晕轮面积、头部面积、单侧晕轮厚度、头部横径等参数结果，自动统计分析DNA碎片完整率；</w:t>
            </w:r>
          </w:p>
          <w:p>
            <w:pPr>
              <w:pStyle w:val="null3"/>
              <w:jc w:val="left"/>
            </w:pPr>
            <w:r>
              <w:rPr>
                <w:rFonts w:ascii="仿宋_GB2312" w:hAnsi="仿宋_GB2312" w:cs="仿宋_GB2312" w:eastAsia="仿宋_GB2312"/>
                <w:sz w:val="21"/>
              </w:rPr>
              <w:t>★4.3 碎片个数分析符合率≥95%，碎片分析符合率≥95%；</w:t>
            </w:r>
          </w:p>
          <w:p>
            <w:pPr>
              <w:pStyle w:val="null3"/>
              <w:jc w:val="left"/>
            </w:pPr>
            <w:r>
              <w:rPr>
                <w:rFonts w:ascii="仿宋_GB2312" w:hAnsi="仿宋_GB2312" w:cs="仿宋_GB2312" w:eastAsia="仿宋_GB2312"/>
                <w:sz w:val="21"/>
              </w:rPr>
              <w:t>5.质量控制</w:t>
            </w:r>
          </w:p>
          <w:p>
            <w:pPr>
              <w:pStyle w:val="null3"/>
              <w:jc w:val="left"/>
            </w:pPr>
            <w:r>
              <w:rPr>
                <w:rFonts w:ascii="仿宋_GB2312" w:hAnsi="仿宋_GB2312" w:cs="仿宋_GB2312" w:eastAsia="仿宋_GB2312"/>
                <w:sz w:val="21"/>
              </w:rPr>
              <w:t>★5.1 具备浓度活力、形态学、DNA碎片分析与精子存活率质控功能。</w:t>
            </w:r>
          </w:p>
          <w:p>
            <w:pPr>
              <w:pStyle w:val="null3"/>
              <w:jc w:val="left"/>
            </w:pPr>
            <w:r>
              <w:rPr>
                <w:rFonts w:ascii="仿宋_GB2312" w:hAnsi="仿宋_GB2312" w:cs="仿宋_GB2312" w:eastAsia="仿宋_GB2312"/>
                <w:sz w:val="21"/>
              </w:rPr>
              <w:t>5.2 质控项目：取样误差、自身误差、月均值、Xbar和Sbar图、人员差异、室内质控等，在导入实验室数据后实时生成相应的质控图表。</w:t>
            </w:r>
          </w:p>
          <w:p>
            <w:pPr>
              <w:pStyle w:val="null3"/>
              <w:jc w:val="left"/>
            </w:pPr>
            <w:r>
              <w:rPr>
                <w:rFonts w:ascii="仿宋_GB2312" w:hAnsi="仿宋_GB2312" w:cs="仿宋_GB2312" w:eastAsia="仿宋_GB2312"/>
                <w:sz w:val="21"/>
              </w:rPr>
              <w:t>6.数据管理</w:t>
            </w:r>
          </w:p>
          <w:p>
            <w:pPr>
              <w:pStyle w:val="null3"/>
              <w:jc w:val="left"/>
            </w:pPr>
            <w:r>
              <w:rPr>
                <w:rFonts w:ascii="仿宋_GB2312" w:hAnsi="仿宋_GB2312" w:cs="仿宋_GB2312" w:eastAsia="仿宋_GB2312"/>
                <w:sz w:val="21"/>
              </w:rPr>
              <w:t>6.1 数据库采用Microsoft SQL Sever数据库，兼容Microsoft SQL， Mysql，Access，具备备份还原功能；</w:t>
            </w:r>
          </w:p>
          <w:p>
            <w:pPr>
              <w:pStyle w:val="null3"/>
              <w:jc w:val="left"/>
            </w:pPr>
            <w:r>
              <w:rPr>
                <w:rFonts w:ascii="仿宋_GB2312" w:hAnsi="仿宋_GB2312" w:cs="仿宋_GB2312" w:eastAsia="仿宋_GB2312"/>
                <w:sz w:val="21"/>
              </w:rPr>
              <w:t>6.2 数据库记录所有已检测病例的活力浓度、形态学分析过程数据，包括视频、图片、质控且可追溯；</w:t>
            </w:r>
          </w:p>
          <w:p>
            <w:pPr>
              <w:pStyle w:val="null3"/>
              <w:jc w:val="left"/>
            </w:pPr>
            <w:r>
              <w:rPr>
                <w:rFonts w:ascii="仿宋_GB2312" w:hAnsi="仿宋_GB2312" w:cs="仿宋_GB2312" w:eastAsia="仿宋_GB2312"/>
                <w:sz w:val="21"/>
              </w:rPr>
              <w:t>7.摄像机分辨率≥1920×1200；</w:t>
            </w:r>
          </w:p>
          <w:p>
            <w:pPr>
              <w:pStyle w:val="null3"/>
              <w:jc w:val="left"/>
            </w:pPr>
            <w:r>
              <w:rPr>
                <w:rFonts w:ascii="仿宋_GB2312" w:hAnsi="仿宋_GB2312" w:cs="仿宋_GB2312" w:eastAsia="仿宋_GB2312"/>
                <w:sz w:val="21"/>
              </w:rPr>
              <w:t>8.工作站：CPU:i5及以上，内存≥16G，硬盘≥1TB，显示器≥27英寸，分辨率≥1920*1080。</w:t>
            </w:r>
          </w:p>
          <w:p>
            <w:pPr>
              <w:pStyle w:val="null3"/>
              <w:jc w:val="left"/>
            </w:pPr>
            <w:r>
              <w:rPr>
                <w:rFonts w:ascii="仿宋_GB2312" w:hAnsi="仿宋_GB2312" w:cs="仿宋_GB2312" w:eastAsia="仿宋_GB2312"/>
                <w:sz w:val="21"/>
              </w:rPr>
              <w:t>9.显微镜：具备油镜、物镜总数≥4个。</w:t>
            </w:r>
          </w:p>
          <w:p>
            <w:pPr>
              <w:pStyle w:val="null3"/>
              <w:jc w:val="left"/>
            </w:pPr>
            <w:r>
              <w:rPr>
                <w:rFonts w:ascii="仿宋_GB2312" w:hAnsi="仿宋_GB2312" w:cs="仿宋_GB2312" w:eastAsia="仿宋_GB2312"/>
                <w:sz w:val="21"/>
              </w:rPr>
              <w:t>10.具备自动平台。</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显微镜1个、工作站1台、摄像机1台、分析系统1套、自动平台1套、细胞计数板10个、彩色激光打印机1台。</w:t>
            </w:r>
          </w:p>
          <w:p>
            <w:pPr>
              <w:pStyle w:val="null3"/>
              <w:jc w:val="left"/>
            </w:pPr>
            <w:r>
              <w:rPr>
                <w:rFonts w:ascii="仿宋_GB2312" w:hAnsi="仿宋_GB2312" w:cs="仿宋_GB2312" w:eastAsia="仿宋_GB2312"/>
                <w:sz w:val="21"/>
              </w:rPr>
              <w:t>三、其他要求：</w:t>
            </w:r>
          </w:p>
          <w:p>
            <w:pPr>
              <w:pStyle w:val="null3"/>
              <w:jc w:val="left"/>
            </w:pPr>
            <w:r>
              <w:rPr>
                <w:rFonts w:ascii="仿宋_GB2312" w:hAnsi="仿宋_GB2312" w:cs="仿宋_GB2312" w:eastAsia="仿宋_GB2312"/>
                <w:sz w:val="21"/>
              </w:rPr>
              <w:t>★计数板价格折算为单人单次价格，须提供全国最低价承诺函。</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或参数所要求提供的证明材料等。如参数负偏离或未提供★标项证明材料，按无效文件处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标的名称：男性功能检测仪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男性功能检测仪：1台，单价限价13万元</w:t>
            </w:r>
          </w:p>
          <w:p>
            <w:pPr>
              <w:pStyle w:val="null3"/>
              <w:jc w:val="left"/>
            </w:pPr>
            <w:r>
              <w:rPr>
                <w:rFonts w:ascii="仿宋_GB2312" w:hAnsi="仿宋_GB2312" w:cs="仿宋_GB2312" w:eastAsia="仿宋_GB2312"/>
                <w:sz w:val="21"/>
              </w:rPr>
              <w:t>一、技术参数</w:t>
            </w:r>
          </w:p>
          <w:p>
            <w:pPr>
              <w:pStyle w:val="null3"/>
              <w:jc w:val="left"/>
            </w:pPr>
            <w:r>
              <w:rPr>
                <w:rFonts w:ascii="仿宋_GB2312" w:hAnsi="仿宋_GB2312" w:cs="仿宋_GB2312" w:eastAsia="仿宋_GB2312"/>
                <w:sz w:val="21"/>
              </w:rPr>
              <w:t>★1.适用范围：适用于心理性功能障碍临床诊断、血管性功能障碍等器质性性功能障碍的临床诊断</w:t>
            </w:r>
          </w:p>
          <w:p>
            <w:pPr>
              <w:pStyle w:val="null3"/>
              <w:jc w:val="left"/>
            </w:pPr>
            <w:r>
              <w:rPr>
                <w:rFonts w:ascii="仿宋_GB2312" w:hAnsi="仿宋_GB2312" w:cs="仿宋_GB2312" w:eastAsia="仿宋_GB2312"/>
                <w:sz w:val="21"/>
              </w:rPr>
              <w:t>二、血流多普勒测量：</w:t>
            </w:r>
          </w:p>
          <w:p>
            <w:pPr>
              <w:pStyle w:val="null3"/>
              <w:jc w:val="left"/>
            </w:pPr>
            <w:r>
              <w:rPr>
                <w:rFonts w:ascii="仿宋_GB2312" w:hAnsi="仿宋_GB2312" w:cs="仿宋_GB2312" w:eastAsia="仿宋_GB2312"/>
                <w:sz w:val="21"/>
              </w:rPr>
              <w:t>★2.1探头工作频率：8-8.3 MHz，误差：≤±20%;（提供厂家产品检测报告）</w:t>
            </w:r>
          </w:p>
          <w:p>
            <w:pPr>
              <w:pStyle w:val="null3"/>
              <w:jc w:val="left"/>
            </w:pPr>
            <w:r>
              <w:rPr>
                <w:rFonts w:ascii="仿宋_GB2312" w:hAnsi="仿宋_GB2312" w:cs="仿宋_GB2312" w:eastAsia="仿宋_GB2312"/>
                <w:sz w:val="21"/>
              </w:rPr>
              <w:t>★2.2血流多普勒血流速度响应范围：10cm/s-80cm/s。</w:t>
            </w:r>
          </w:p>
          <w:p>
            <w:pPr>
              <w:pStyle w:val="null3"/>
              <w:jc w:val="left"/>
            </w:pPr>
            <w:r>
              <w:rPr>
                <w:rFonts w:ascii="仿宋_GB2312" w:hAnsi="仿宋_GB2312" w:cs="仿宋_GB2312" w:eastAsia="仿宋_GB2312"/>
                <w:sz w:val="21"/>
              </w:rPr>
              <w:t>★2.3探测深度≥30mm;</w:t>
            </w:r>
          </w:p>
          <w:p>
            <w:pPr>
              <w:pStyle w:val="null3"/>
              <w:jc w:val="left"/>
            </w:pPr>
            <w:r>
              <w:rPr>
                <w:rFonts w:ascii="仿宋_GB2312" w:hAnsi="仿宋_GB2312" w:cs="仿宋_GB2312" w:eastAsia="仿宋_GB2312"/>
                <w:sz w:val="21"/>
              </w:rPr>
              <w:t>2.4具有多普勒频移模式和血流速度模式两种输出；</w:t>
            </w:r>
          </w:p>
          <w:p>
            <w:pPr>
              <w:pStyle w:val="null3"/>
              <w:jc w:val="left"/>
            </w:pPr>
            <w:r>
              <w:rPr>
                <w:rFonts w:ascii="仿宋_GB2312" w:hAnsi="仿宋_GB2312" w:cs="仿宋_GB2312" w:eastAsia="仿宋_GB2312"/>
                <w:sz w:val="21"/>
              </w:rPr>
              <w:t>2.5多普勒为连续波（CW）；</w:t>
            </w:r>
          </w:p>
          <w:p>
            <w:pPr>
              <w:pStyle w:val="null3"/>
              <w:jc w:val="left"/>
            </w:pPr>
            <w:r>
              <w:rPr>
                <w:rFonts w:ascii="仿宋_GB2312" w:hAnsi="仿宋_GB2312" w:cs="仿宋_GB2312" w:eastAsia="仿宋_GB2312"/>
                <w:sz w:val="21"/>
              </w:rPr>
              <w:t>三、性心理测评与诊断:</w:t>
            </w:r>
          </w:p>
          <w:p>
            <w:pPr>
              <w:pStyle w:val="null3"/>
              <w:jc w:val="left"/>
            </w:pPr>
            <w:r>
              <w:rPr>
                <w:rFonts w:ascii="仿宋_GB2312" w:hAnsi="仿宋_GB2312" w:cs="仿宋_GB2312" w:eastAsia="仿宋_GB2312"/>
                <w:sz w:val="21"/>
              </w:rPr>
              <w:t>★3.1 具备国际通用的性心理问卷，评估性功能障碍的程度及病因。</w:t>
            </w:r>
          </w:p>
          <w:p>
            <w:pPr>
              <w:pStyle w:val="null3"/>
              <w:jc w:val="left"/>
            </w:pPr>
            <w:r>
              <w:rPr>
                <w:rFonts w:ascii="仿宋_GB2312" w:hAnsi="仿宋_GB2312" w:cs="仿宋_GB2312" w:eastAsia="仿宋_GB2312"/>
                <w:sz w:val="21"/>
              </w:rPr>
              <w:t>四、夜间阴茎勃起（NPT）记录 ：</w:t>
            </w:r>
          </w:p>
          <w:p>
            <w:pPr>
              <w:pStyle w:val="null3"/>
              <w:jc w:val="left"/>
            </w:pPr>
            <w:r>
              <w:rPr>
                <w:rFonts w:ascii="仿宋_GB2312" w:hAnsi="仿宋_GB2312" w:cs="仿宋_GB2312" w:eastAsia="仿宋_GB2312"/>
                <w:sz w:val="21"/>
              </w:rPr>
              <w:t>★4.1夜间采集模式时长≥8小时。</w:t>
            </w:r>
          </w:p>
          <w:p>
            <w:pPr>
              <w:pStyle w:val="null3"/>
              <w:jc w:val="left"/>
            </w:pPr>
            <w:r>
              <w:rPr>
                <w:rFonts w:ascii="仿宋_GB2312" w:hAnsi="仿宋_GB2312" w:cs="仿宋_GB2312" w:eastAsia="仿宋_GB2312"/>
                <w:sz w:val="21"/>
              </w:rPr>
              <w:t>4.2时刻记录可显示年、月、日、时、分、秒。</w:t>
            </w:r>
          </w:p>
          <w:p>
            <w:pPr>
              <w:pStyle w:val="null3"/>
              <w:jc w:val="left"/>
            </w:pPr>
            <w:r>
              <w:rPr>
                <w:rFonts w:ascii="仿宋_GB2312" w:hAnsi="仿宋_GB2312" w:cs="仿宋_GB2312" w:eastAsia="仿宋_GB2312"/>
                <w:sz w:val="21"/>
              </w:rPr>
              <w:t>4.3 电阻式传感器电阻值的变化量△R≥100kΩ</w:t>
            </w:r>
          </w:p>
          <w:p>
            <w:pPr>
              <w:pStyle w:val="null3"/>
              <w:jc w:val="left"/>
            </w:pPr>
            <w:r>
              <w:rPr>
                <w:rFonts w:ascii="仿宋_GB2312" w:hAnsi="仿宋_GB2312" w:cs="仿宋_GB2312" w:eastAsia="仿宋_GB2312"/>
                <w:sz w:val="21"/>
              </w:rPr>
              <w:t>4.4 电阻式传感器周长的变化量△L≥20mm</w:t>
            </w:r>
          </w:p>
          <w:p>
            <w:pPr>
              <w:pStyle w:val="null3"/>
              <w:jc w:val="left"/>
            </w:pPr>
            <w:r>
              <w:rPr>
                <w:rFonts w:ascii="仿宋_GB2312" w:hAnsi="仿宋_GB2312" w:cs="仿宋_GB2312" w:eastAsia="仿宋_GB2312"/>
                <w:sz w:val="21"/>
              </w:rPr>
              <w:t>4.5具备自动参数生成功能，可显示勃起次数，最大勃起强度，最大勃起强度时间，血容量积分比，平均勃起时间和最大勃起时间等数据。</w:t>
            </w:r>
          </w:p>
          <w:p>
            <w:pPr>
              <w:pStyle w:val="null3"/>
              <w:jc w:val="left"/>
            </w:pPr>
            <w:r>
              <w:rPr>
                <w:rFonts w:ascii="仿宋_GB2312" w:hAnsi="仿宋_GB2312" w:cs="仿宋_GB2312" w:eastAsia="仿宋_GB2312"/>
                <w:sz w:val="21"/>
              </w:rPr>
              <w:t>4.6数据存储方式：由夜间阴茎勃起记录仪存储，输出由电脑主机通讯调用；</w:t>
            </w:r>
          </w:p>
          <w:p>
            <w:pPr>
              <w:pStyle w:val="null3"/>
              <w:jc w:val="left"/>
            </w:pPr>
            <w:r>
              <w:rPr>
                <w:rFonts w:ascii="仿宋_GB2312" w:hAnsi="仿宋_GB2312" w:cs="仿宋_GB2312" w:eastAsia="仿宋_GB2312"/>
                <w:sz w:val="21"/>
              </w:rPr>
              <w:t>4.7数据通讯到电脑主机后：记录显示并打印报告；</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工作台（含分析软件系统）1台、主机1台、多普勒探头2个、耦合剂1瓶、NPT记录盒3套（含检查耗材10套）、充电器2个、激光打印机1台。</w:t>
            </w:r>
          </w:p>
          <w:p>
            <w:pPr>
              <w:pStyle w:val="null3"/>
              <w:jc w:val="left"/>
            </w:pPr>
            <w:r>
              <w:rPr>
                <w:rFonts w:ascii="仿宋_GB2312" w:hAnsi="仿宋_GB2312" w:cs="仿宋_GB2312" w:eastAsia="仿宋_GB2312"/>
                <w:sz w:val="21"/>
              </w:rPr>
              <w:t>三、其他要求：</w:t>
            </w:r>
          </w:p>
          <w:p>
            <w:pPr>
              <w:pStyle w:val="null3"/>
              <w:jc w:val="left"/>
            </w:pPr>
            <w:r>
              <w:rPr>
                <w:rFonts w:ascii="仿宋_GB2312" w:hAnsi="仿宋_GB2312" w:cs="仿宋_GB2312" w:eastAsia="仿宋_GB2312"/>
                <w:sz w:val="21"/>
              </w:rPr>
              <w:t>★耗材报价须提供全国最低价承诺函。</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等其他证明材料。如参数负偏离或未提供★标项证明材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合同签订后15个日历日完成货物的安装、调试并正常运行。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合同签订后15个日历日完成货物的安装、调试并正常运行。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合同签订后15个日历日完成货物的安装、调试并正常运行。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合同签订后15个日历日完成货物的安装、调试并正常运行。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强制优先采购产品说明.docx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强制优先采购产品说明.docx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强制优先采购产品说明.docx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详见附件：强制优先采购产品说明.docx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详见附件：强制优先采购产品说明.docx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详见附件：强制优先采购产品说明.docx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