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版本号：YMD-2022152XM-9-120260204001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三年攻坚消防第三方技术服务项目(二次)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YMD-2022152XM-9-1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三年攻坚消防第三方技术服务项目(二次)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YMD-2022152XM-9-1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三年攻坚消防第三方技术服务项目(二次)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2023年6月25日，陕西省住房和城乡建设厅与陕西省消防救援总队联合下发了《“已交楼未进行消防验收项目”消防验收三年攻坚行动工作方案》，我院高度重视，积极将医院建筑楼宇现状按要求上报，根据三年消防攻坚行动文件，我院情况属于文件中的第二类（已交楼未通过消防验收）。随后，莲湖区住建局组织专家对我院进行了现场检查，结合上报情况2025年6月30日莲湖区住建局给我院发了《关于门诊楼、住院一部、住院二部消防技术指导服务函》， 指导函共提出104条消防隐患，涉及全院消防总平图规划设计与门诊楼、住院二部、住院一部以现状为基础的补充图纸设计、并通过技术审查以及上述三栋楼宇的现场整改施工等方面。 供应商需根据技术指导服务函所提出的104条消防隐患提供专业的消防技术服务，包含：全院消防总平图规划设计、三栋楼宇以现状为基础的补充图纸设计、通过技术审查、现场整改施工、消防检测、消防安全评估及后续的专家组验收，并最终取得合格的《建设工程消防评估论证意见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1、施工资质：具备行业主管部门颁发的消防设施工程专业承包二级及以上资质，并具有有效的安全生产许可证。</w:t>
      </w:r>
    </w:p>
    <w:p>
      <w:pPr>
        <w:pStyle w:val="null3"/>
      </w:pPr>
      <w:r>
        <w:rPr>
          <w:rFonts w:ascii="仿宋_GB2312" w:hAnsi="仿宋_GB2312" w:cs="仿宋_GB2312" w:eastAsia="仿宋_GB2312"/>
        </w:rPr>
        <w:t>2、设计资质：供应商须具备以下①②③任意一项 ①工程设计综合甲级资质； ②建筑行业设计甲级资质； ③建筑行业（建筑工程）专业设计甲级资质。</w:t>
      </w:r>
    </w:p>
    <w:p>
      <w:pPr>
        <w:pStyle w:val="null3"/>
      </w:pPr>
      <w:r>
        <w:rPr>
          <w:rFonts w:ascii="仿宋_GB2312" w:hAnsi="仿宋_GB2312" w:cs="仿宋_GB2312" w:eastAsia="仿宋_GB2312"/>
        </w:rPr>
        <w:t>3、总承包项目负责人：总承包项目负责人未担任其他在建工程的项目负责人或施工项目经理，须具备以下①②③任意一项： ①工程类高级及以上专业技术职称； ②一级注册建筑师； ③机电工程专业一级注册建造师执业资格，并具有有效的安全生产考核合格证（建安B证），在本单位注册。 注：本项目总承包项目负责人、施工项目负责人可为同一人。</w:t>
      </w:r>
    </w:p>
    <w:p>
      <w:pPr>
        <w:pStyle w:val="null3"/>
      </w:pPr>
      <w:r>
        <w:rPr>
          <w:rFonts w:ascii="仿宋_GB2312" w:hAnsi="仿宋_GB2312" w:cs="仿宋_GB2312" w:eastAsia="仿宋_GB2312"/>
        </w:rPr>
        <w:t>4、施工项目负责人：施工项目负责人具备机电工程专业一级注册建造师执业资格及有效的安全生产考核合格证书（建安B证），在本单位注册且无在建工程。 注：本项目总承包项目负责人、施工项目负责人可为同一人。</w:t>
      </w:r>
    </w:p>
    <w:p>
      <w:pPr>
        <w:pStyle w:val="null3"/>
      </w:pPr>
      <w:r>
        <w:rPr>
          <w:rFonts w:ascii="仿宋_GB2312" w:hAnsi="仿宋_GB2312" w:cs="仿宋_GB2312" w:eastAsia="仿宋_GB2312"/>
        </w:rPr>
        <w:t>5、设计项目负责人：设计项目负责人具备工程类高级及以上专业技术职称或一级注册建筑师。</w:t>
      </w:r>
    </w:p>
    <w:p>
      <w:pPr>
        <w:pStyle w:val="null3"/>
      </w:pPr>
      <w:r>
        <w:rPr>
          <w:rFonts w:ascii="仿宋_GB2312" w:hAnsi="仿宋_GB2312" w:cs="仿宋_GB2312" w:eastAsia="仿宋_GB2312"/>
        </w:rPr>
        <w:t>6、联合体：本次接受联合体投标；联合体投标的，应满足下列要求： （1）联合体各方不得再以自己名义单独或加入其他联合体在同一项目同一标段中参加投标；（2）联合体应明确以施工单位作为牵头人；（3）联合体成员应共同签订具有合法有效的联合体协议，明确各方权利、义务和分工，并声明承诺联合体各成员方对本次投标以及中标后签订合同承担连带责任，该协议必须随同其他投标文件一起提交；（4）联合体资质按照联合体协议约定的分工认定，提供联合体各成员的相应证件；（5）联合体牵头人合法代表联合体各成员负责本招标项目文件编制、签署（除联合体协议）及递交。</w:t>
      </w:r>
    </w:p>
    <w:p>
      <w:pPr>
        <w:pStyle w:val="null3"/>
      </w:pPr>
      <w:r>
        <w:rPr>
          <w:rFonts w:ascii="仿宋_GB2312" w:hAnsi="仿宋_GB2312" w:cs="仿宋_GB2312" w:eastAsia="仿宋_GB2312"/>
        </w:rPr>
        <w:t>7、“陕西省住房和城乡建设厅官网”相关平台截图：供应商基本信息（若联合体磋商，包括联合体各方）及项目负责人的基本信息在“陕西省住房和城乡建设厅官网”相关平台可查询。（含设计企业、施工企业、总承包项目负责人、施工项目负责人、设计项目负责人）</w:t>
      </w:r>
    </w:p>
    <w:p>
      <w:pPr>
        <w:pStyle w:val="null3"/>
      </w:pPr>
      <w:r>
        <w:rPr>
          <w:rFonts w:ascii="仿宋_GB2312" w:hAnsi="仿宋_GB2312" w:cs="仿宋_GB2312" w:eastAsia="仿宋_GB2312"/>
        </w:rPr>
        <w:t>8、诚信承诺函：供应商各方不得在项目所在地各级建设诚信信息平台被列为投标受限制的行为人。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杨璐源、王萍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17795617592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西安市财政局政府采购管理处</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供应商在领取成交通知书前，须向采购代理机构支付成交服务费，服务费由采购人与采购代理机构约定：按照《招标代理服务收费管理暂行办法》（计价格【2002】1980号）中代理服务收费标准基础上，以固定下浮百分比进行收费，具体如下： 中标价≤1000万元，按照标准下浮20%收取； 中标价＞1000万元，按照标准下浮30%收取。 注：招标代理服务费按照上述标准按标段计算，标段超过壹拾伍万元的，按照壹拾伍万元收取。由中标供应商在领取中标通知书前向招标代理机构一次性支付。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踏勘时间：2026-02-12 09:30:00</w:t>
            </w:r>
          </w:p>
          <w:p>
            <w:pPr>
              <w:pStyle w:val="null3"/>
              <w:ind w:firstLine="975"/>
            </w:pPr>
            <w:r>
              <w:rPr>
                <w:rFonts w:ascii="仿宋_GB2312" w:hAnsi="仿宋_GB2312" w:cs="仿宋_GB2312" w:eastAsia="仿宋_GB2312"/>
              </w:rPr>
              <w:t>踏勘地点：西安市儿童医院总务科楼下</w:t>
            </w:r>
          </w:p>
          <w:p>
            <w:pPr>
              <w:pStyle w:val="null3"/>
              <w:ind w:firstLine="975"/>
            </w:pPr>
            <w:r>
              <w:rPr>
                <w:rFonts w:ascii="仿宋_GB2312" w:hAnsi="仿宋_GB2312" w:cs="仿宋_GB2312" w:eastAsia="仿宋_GB2312"/>
              </w:rPr>
              <w:t>联系人：杨璐源</w:t>
            </w:r>
          </w:p>
          <w:p>
            <w:pPr>
              <w:pStyle w:val="null3"/>
              <w:ind w:firstLine="975"/>
            </w:pPr>
            <w:r>
              <w:rPr>
                <w:rFonts w:ascii="仿宋_GB2312" w:hAnsi="仿宋_GB2312" w:cs="仿宋_GB2312" w:eastAsia="仿宋_GB2312"/>
              </w:rPr>
              <w:t>联系电话号码：17795617592</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联系人：杨璐源</w:t>
      </w:r>
    </w:p>
    <w:p>
      <w:pPr>
        <w:pStyle w:val="null3"/>
      </w:pPr>
      <w:r>
        <w:rPr>
          <w:rFonts w:ascii="仿宋_GB2312" w:hAnsi="仿宋_GB2312" w:cs="仿宋_GB2312" w:eastAsia="仿宋_GB2312"/>
        </w:rPr>
        <w:t>联系电话：17795617592</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2023年6月25日，陕西省住房和城乡建设厅与陕西省消防救援总队联合下发了《“已交楼未进行消防验收项目”消防验收三年攻坚行动工作方案》，我院高度重视，积极将医院建筑楼宇现状按要求上报，根据三年消防攻坚行动文件，我院情况属于文件中的第二类（已交楼未通过消防验收）。随后，莲湖区住建局组织专家对我院进行了现场检查，结合上报情况2025年6月30日莲湖区住建局给我院发了《关于门诊楼、住院一部、住院二部消防技术指导服务函》， 指导函共提出104条消防隐患，涉及全院消防总平图规划设计与门诊楼、住院二部、住院一部以现状为基础的补充图纸设计、并通过技术审查以及上述三栋楼宇的现场整改施工等方面。 供应商需根据技术指导服务函所提出的104条消防隐患提供专业的消防技术服务，包含：全院消防总平图规划设计、三栋楼宇以现状为基础的补充图纸设计、通过技术审查、现场整改施工、消防检测、消防安全评估及后续的专家组验收，并最终取得合格的《建设工程消防评估论证意见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3,847,384.34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三年攻坚消防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标的名称：三年攻坚消防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0"/>
              </w:rPr>
              <w:t>关于三年攻坚消防行动技术指导服务函医院改造问题具体位置</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未见建筑消防总平图，现场消防救援场地不足；</w:t>
            </w:r>
          </w:p>
          <w:p>
            <w:pPr>
              <w:pStyle w:val="null3"/>
              <w:ind w:firstLine="400"/>
              <w:jc w:val="left"/>
            </w:pPr>
            <w:r>
              <w:rPr>
                <w:rFonts w:ascii="仿宋_GB2312" w:hAnsi="仿宋_GB2312" w:cs="仿宋_GB2312" w:eastAsia="仿宋_GB2312"/>
                <w:sz w:val="20"/>
              </w:rPr>
              <w:t>具体位置：无建筑消防总平图。住院一部、住院二部室外消防救援场地；</w:t>
            </w:r>
          </w:p>
          <w:p>
            <w:pPr>
              <w:pStyle w:val="null3"/>
              <w:jc w:val="left"/>
            </w:pPr>
            <w:r>
              <w:rPr>
                <w:rFonts w:ascii="仿宋_GB2312" w:hAnsi="仿宋_GB2312" w:cs="仿宋_GB2312" w:eastAsia="仿宋_GB2312"/>
                <w:sz w:val="20"/>
              </w:rPr>
              <w:t>2、建筑周边消防车道无标识，消防救援场地不应设置停车位，消防车道与消防救援场地未划标线，消防救援窗口未设置明显标识。</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具体位置：住院一、锅炉房、药学楼所在区域室外路面；</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住院一部与锅炉房西南角之间的防火间距不足，住院二部南侧与药学楼的防火间距不足；</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具体位置：住院一部与锅炉房西南角之间的楼间距不足、住院二部与药学楼之间的楼间距不足。</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北侧氧气站与住院二部之间的防火间距不足；</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具体位置：住院二部北侧氧气站</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标准层防火分区处外墙两侧窗户防火间距不足</w:t>
            </w:r>
            <w:r>
              <w:rPr>
                <w:rFonts w:ascii="仿宋_GB2312" w:hAnsi="仿宋_GB2312" w:cs="仿宋_GB2312" w:eastAsia="仿宋_GB2312"/>
                <w:sz w:val="20"/>
              </w:rPr>
              <w:t>2米，现场未按图纸设置防火窗；</w:t>
            </w:r>
          </w:p>
          <w:p>
            <w:pPr>
              <w:pStyle w:val="null3"/>
              <w:ind w:firstLine="400"/>
              <w:jc w:val="left"/>
            </w:pPr>
            <w:r>
              <w:rPr>
                <w:rFonts w:ascii="仿宋_GB2312" w:hAnsi="仿宋_GB2312" w:cs="仿宋_GB2312" w:eastAsia="仿宋_GB2312"/>
                <w:sz w:val="20"/>
              </w:rPr>
              <w:t>具体位置：住院二部每层与药学楼之间通道的窗户。</w:t>
            </w:r>
          </w:p>
          <w:p>
            <w:pPr>
              <w:pStyle w:val="null3"/>
              <w:jc w:val="left"/>
            </w:pPr>
            <w:r>
              <w:rPr>
                <w:rFonts w:ascii="仿宋_GB2312" w:hAnsi="仿宋_GB2312" w:cs="仿宋_GB2312" w:eastAsia="仿宋_GB2312"/>
                <w:sz w:val="20"/>
              </w:rPr>
              <w:t>6、七层楼梯间内设有休息室，不满足除楼梯间的出入口和外窗外，楼梯间的墙上不应开设其他门窗洞口，楼梯间内不应设其他功能房间；</w:t>
            </w:r>
          </w:p>
          <w:p>
            <w:pPr>
              <w:pStyle w:val="null3"/>
              <w:ind w:firstLine="400"/>
              <w:jc w:val="left"/>
            </w:pPr>
            <w:r>
              <w:rPr>
                <w:rFonts w:ascii="仿宋_GB2312" w:hAnsi="仿宋_GB2312" w:cs="仿宋_GB2312" w:eastAsia="仿宋_GB2312"/>
                <w:sz w:val="20"/>
              </w:rPr>
              <w:t>具体位置：住院二部</w:t>
            </w:r>
            <w:r>
              <w:rPr>
                <w:rFonts w:ascii="仿宋_GB2312" w:hAnsi="仿宋_GB2312" w:cs="仿宋_GB2312" w:eastAsia="仿宋_GB2312"/>
                <w:sz w:val="20"/>
              </w:rPr>
              <w:t>2#楼梯间。</w:t>
            </w:r>
          </w:p>
          <w:p>
            <w:pPr>
              <w:pStyle w:val="null3"/>
              <w:jc w:val="left"/>
            </w:pPr>
            <w:r>
              <w:rPr>
                <w:rFonts w:ascii="仿宋_GB2312" w:hAnsi="仿宋_GB2312" w:cs="仿宋_GB2312" w:eastAsia="仿宋_GB2312"/>
                <w:sz w:val="20"/>
              </w:rPr>
              <w:t>7、1号2号楼梯二层的平台宽度不足；</w:t>
            </w:r>
          </w:p>
          <w:p>
            <w:pPr>
              <w:pStyle w:val="null3"/>
              <w:ind w:firstLine="400"/>
              <w:jc w:val="left"/>
            </w:pPr>
            <w:r>
              <w:rPr>
                <w:rFonts w:ascii="仿宋_GB2312" w:hAnsi="仿宋_GB2312" w:cs="仿宋_GB2312" w:eastAsia="仿宋_GB2312"/>
                <w:sz w:val="20"/>
              </w:rPr>
              <w:t>具体位置：住院一部每层疏散楼梯。</w:t>
            </w:r>
          </w:p>
          <w:p>
            <w:pPr>
              <w:pStyle w:val="null3"/>
              <w:jc w:val="left"/>
            </w:pPr>
            <w:r>
              <w:rPr>
                <w:rFonts w:ascii="仿宋_GB2312" w:hAnsi="仿宋_GB2312" w:cs="仿宋_GB2312" w:eastAsia="仿宋_GB2312"/>
                <w:sz w:val="20"/>
              </w:rPr>
              <w:t>8、6号8号楼梯在一层未直通室外；</w:t>
            </w:r>
          </w:p>
          <w:p>
            <w:pPr>
              <w:pStyle w:val="null3"/>
              <w:ind w:firstLine="400"/>
              <w:jc w:val="left"/>
            </w:pPr>
            <w:r>
              <w:rPr>
                <w:rFonts w:ascii="仿宋_GB2312" w:hAnsi="仿宋_GB2312" w:cs="仿宋_GB2312" w:eastAsia="仿宋_GB2312"/>
                <w:sz w:val="20"/>
              </w:rPr>
              <w:t>具体位置：门诊部一层门办区域左侧</w:t>
            </w:r>
            <w:r>
              <w:rPr>
                <w:rFonts w:ascii="仿宋_GB2312" w:hAnsi="仿宋_GB2312" w:cs="仿宋_GB2312" w:eastAsia="仿宋_GB2312"/>
                <w:sz w:val="20"/>
              </w:rPr>
              <w:t>8#楼梯与门诊部一层门诊挂号收费东侧（北出口南侧）6#楼梯。</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二层</w:t>
            </w:r>
            <w:r>
              <w:rPr>
                <w:rFonts w:ascii="仿宋_GB2312" w:hAnsi="仿宋_GB2312" w:cs="仿宋_GB2312" w:eastAsia="仿宋_GB2312"/>
                <w:sz w:val="20"/>
              </w:rPr>
              <w:t>8轴交Q轴处，防火分区之间的窗户间距应大于4米;</w:t>
            </w:r>
          </w:p>
          <w:p>
            <w:pPr>
              <w:pStyle w:val="null3"/>
              <w:ind w:firstLine="400"/>
              <w:jc w:val="left"/>
            </w:pPr>
            <w:r>
              <w:rPr>
                <w:rFonts w:ascii="仿宋_GB2312" w:hAnsi="仿宋_GB2312" w:cs="仿宋_GB2312" w:eastAsia="仿宋_GB2312"/>
                <w:sz w:val="20"/>
              </w:rPr>
              <w:t>具体位置：门诊部二层西侧庭院上空（挑空区域）窗户</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四层</w:t>
            </w:r>
            <w:r>
              <w:rPr>
                <w:rFonts w:ascii="仿宋_GB2312" w:hAnsi="仿宋_GB2312" w:cs="仿宋_GB2312" w:eastAsia="仿宋_GB2312"/>
                <w:sz w:val="20"/>
              </w:rPr>
              <w:t>32 到37 轴交A到F轴，走廊上设有门,疏散通道被阻挡:</w:t>
            </w:r>
          </w:p>
          <w:p>
            <w:pPr>
              <w:pStyle w:val="null3"/>
              <w:ind w:firstLine="400"/>
              <w:jc w:val="left"/>
            </w:pPr>
            <w:r>
              <w:rPr>
                <w:rFonts w:ascii="仿宋_GB2312" w:hAnsi="仿宋_GB2312" w:cs="仿宋_GB2312" w:eastAsia="仿宋_GB2312"/>
                <w:sz w:val="20"/>
              </w:rPr>
              <w:t>具体位置：除门诊四层儿保科</w:t>
            </w:r>
            <w:r>
              <w:rPr>
                <w:rFonts w:ascii="仿宋_GB2312" w:hAnsi="仿宋_GB2312" w:cs="仿宋_GB2312" w:eastAsia="仿宋_GB2312"/>
                <w:sz w:val="20"/>
              </w:rPr>
              <w:t>32 到37 轴交A到F轴走廊上的门</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首层大厅疏散门开启方向不正确，应向疏散方向开启</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具体位置：住院一部大厅疏散门</w:t>
            </w:r>
          </w:p>
          <w:p>
            <w:pPr>
              <w:pStyle w:val="null3"/>
              <w:jc w:val="left"/>
            </w:pPr>
            <w:r>
              <w:rPr>
                <w:rFonts w:ascii="仿宋_GB2312" w:hAnsi="仿宋_GB2312" w:cs="仿宋_GB2312" w:eastAsia="仿宋_GB2312"/>
                <w:sz w:val="20"/>
              </w:rPr>
              <w:t>12、南区琉散楼梯每层门打开后，楼梯平台疏散宽度不足;</w:t>
            </w:r>
          </w:p>
          <w:p>
            <w:pPr>
              <w:pStyle w:val="null3"/>
              <w:ind w:firstLine="400"/>
              <w:jc w:val="left"/>
            </w:pPr>
            <w:r>
              <w:rPr>
                <w:rFonts w:ascii="仿宋_GB2312" w:hAnsi="仿宋_GB2312" w:cs="仿宋_GB2312" w:eastAsia="仿宋_GB2312"/>
                <w:sz w:val="20"/>
              </w:rPr>
              <w:t>具体位置：住院一部南区每层楼梯间的疏散门</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封闭楼梯间内不应设可开启外窗，封闭楼梯间内不应设置污物间。</w:t>
            </w:r>
          </w:p>
          <w:p>
            <w:pPr>
              <w:pStyle w:val="null3"/>
              <w:ind w:firstLine="400"/>
              <w:jc w:val="left"/>
            </w:pPr>
            <w:r>
              <w:rPr>
                <w:rFonts w:ascii="仿宋_GB2312" w:hAnsi="仿宋_GB2312" w:cs="仿宋_GB2312" w:eastAsia="仿宋_GB2312"/>
                <w:sz w:val="20"/>
              </w:rPr>
              <w:t>具体位置：住院一部、住院二部、门诊部多个楼梯间均有；</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手术室连通钢结构天桥，其钢结构梁柱未做防火涂料；</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具体位置：住院二部四层西南角区域；</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消防电梯与相邻电梯机房之间应设置耐火极限不低于</w:t>
            </w:r>
            <w:r>
              <w:rPr>
                <w:rFonts w:ascii="仿宋_GB2312" w:hAnsi="仿宋_GB2312" w:cs="仿宋_GB2312" w:eastAsia="仿宋_GB2312"/>
                <w:sz w:val="20"/>
              </w:rPr>
              <w:t>2.00h 的防火隔墙，隔墙上的门应采用甲级防火门;2.00h 的防火隔墙，隔墙上的门应采用甲级防火门;</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具体位置：住院二部每层中间配电间西侧；</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七层电井内防火封堵不完善；</w:t>
            </w:r>
          </w:p>
          <w:p>
            <w:pPr>
              <w:pStyle w:val="null3"/>
              <w:ind w:firstLine="400"/>
              <w:jc w:val="left"/>
            </w:pPr>
            <w:r>
              <w:rPr>
                <w:rFonts w:ascii="仿宋_GB2312" w:hAnsi="仿宋_GB2312" w:cs="仿宋_GB2312" w:eastAsia="仿宋_GB2312"/>
                <w:sz w:val="20"/>
              </w:rPr>
              <w:t>具体位置：住院二部七层家属等候区南侧；</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防火门为木质防火门且有玻璃，无法正常关闭，普遍无闭门器和顺序器，防火门等级应和设计图纸一致；</w:t>
            </w:r>
          </w:p>
          <w:p>
            <w:pPr>
              <w:pStyle w:val="null3"/>
              <w:ind w:firstLine="400"/>
              <w:jc w:val="left"/>
            </w:pPr>
            <w:r>
              <w:rPr>
                <w:rFonts w:ascii="仿宋_GB2312" w:hAnsi="仿宋_GB2312" w:cs="仿宋_GB2312" w:eastAsia="仿宋_GB2312"/>
                <w:sz w:val="20"/>
              </w:rPr>
              <w:t>具体位置：门诊部、住院一部、住院二部每个防火门</w:t>
            </w:r>
          </w:p>
          <w:p>
            <w:pPr>
              <w:pStyle w:val="null3"/>
              <w:jc w:val="left"/>
            </w:pPr>
            <w:r>
              <w:rPr>
                <w:rFonts w:ascii="仿宋_GB2312" w:hAnsi="仿宋_GB2312" w:cs="仿宋_GB2312" w:eastAsia="仿宋_GB2312"/>
                <w:sz w:val="20"/>
              </w:rPr>
              <w:t>18、六层新生儿病房走道两侧玻璃无法满足疏散走道两侧隔墙1小时耐火极限要求;</w:t>
            </w:r>
          </w:p>
          <w:p>
            <w:pPr>
              <w:pStyle w:val="null3"/>
              <w:ind w:firstLine="400"/>
              <w:jc w:val="left"/>
            </w:pPr>
            <w:r>
              <w:rPr>
                <w:rFonts w:ascii="仿宋_GB2312" w:hAnsi="仿宋_GB2312" w:cs="仿宋_GB2312" w:eastAsia="仿宋_GB2312"/>
                <w:sz w:val="20"/>
              </w:rPr>
              <w:t>具体位置：住院二部六层北侧新生婴儿一科；</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五层、六层北侧护理单元通向公共走道的单元入口处应设乙级防火门；</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具体位置：住院二部五层、六层北侧区域入口区域；</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疏散走道及楼梯间，疏散指示标识不全，部分疏散指示和安全出口标识不亮</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具体位置：门诊部、住院一部、住院二部所有楼梯间的疏散指示标识</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五层电梯厅消火栓箱门开启角度不足</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五楼消防楼梯及消防电梯前室的门无法自行关闭。无闭门器及顺序器</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具体位置：住院二部五层中间区域电梯前室、楼梯间的防火门</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四层麻醉与围术期医学科通道上为钢制电动堆拉门，其余楼层也存在疏散通道上设置电动推拉门，电动门在消防状态下，需能处于自动开启状态；</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一层门厅跟二层电梯厅之间为玻璃窗，防火分区之间无防火分隔；</w:t>
            </w:r>
          </w:p>
          <w:p>
            <w:pPr>
              <w:pStyle w:val="null3"/>
              <w:ind w:firstLine="400"/>
              <w:jc w:val="left"/>
            </w:pPr>
            <w:r>
              <w:rPr>
                <w:rFonts w:ascii="仿宋_GB2312" w:hAnsi="仿宋_GB2312" w:cs="仿宋_GB2312" w:eastAsia="仿宋_GB2312"/>
                <w:sz w:val="20"/>
              </w:rPr>
              <w:t>具体位置：住院二部一层门厅区域；</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一层下地下室楼梯的门，未设置乙级防火门，地上和地下楼梯间未做完全防火分隔和封堵；</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具体位置：住院二部一层中间区域</w:t>
            </w:r>
            <w:r>
              <w:rPr>
                <w:rFonts w:ascii="仿宋_GB2312" w:hAnsi="仿宋_GB2312" w:cs="仿宋_GB2312" w:eastAsia="仿宋_GB2312"/>
                <w:sz w:val="20"/>
              </w:rPr>
              <w:t>1#楼梯间；</w:t>
            </w:r>
          </w:p>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一层东南角的楼梯间扩大前室内设有房间，房间门未设置为乙级防火门；</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七层电井内防火封堵不完善</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具体位置：住院二部七层家属等候区南侧；</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楼梯间外窗和相邻房间门窗洞口应保证一米防火距离；</w:t>
            </w:r>
          </w:p>
          <w:p>
            <w:pPr>
              <w:pStyle w:val="null3"/>
              <w:ind w:firstLine="480"/>
              <w:jc w:val="left"/>
            </w:pPr>
            <w:r>
              <w:rPr>
                <w:rFonts w:ascii="仿宋_GB2312" w:hAnsi="仿宋_GB2312" w:cs="仿宋_GB2312" w:eastAsia="仿宋_GB2312"/>
                <w:sz w:val="20"/>
              </w:rPr>
              <w:t>具体位置：住院二部每层楼梯。</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西北角</w:t>
            </w:r>
            <w:r>
              <w:rPr>
                <w:rFonts w:ascii="仿宋_GB2312" w:hAnsi="仿宋_GB2312" w:cs="仿宋_GB2312" w:eastAsia="仿宋_GB2312"/>
                <w:sz w:val="20"/>
              </w:rPr>
              <w:t>1层楼梯间下污物间的门应为乙级防火门;</w:t>
            </w:r>
          </w:p>
          <w:p>
            <w:pPr>
              <w:pStyle w:val="null3"/>
              <w:ind w:firstLine="480"/>
              <w:jc w:val="left"/>
            </w:pPr>
            <w:r>
              <w:rPr>
                <w:rFonts w:ascii="仿宋_GB2312" w:hAnsi="仿宋_GB2312" w:cs="仿宋_GB2312" w:eastAsia="仿宋_GB2312"/>
                <w:sz w:val="20"/>
              </w:rPr>
              <w:t>具体位置：住院二部一层西北角楼梯间；</w:t>
            </w:r>
          </w:p>
          <w:p>
            <w:pPr>
              <w:pStyle w:val="null3"/>
              <w:jc w:val="left"/>
            </w:pPr>
            <w:r>
              <w:rPr>
                <w:rFonts w:ascii="仿宋_GB2312" w:hAnsi="仿宋_GB2312" w:cs="仿宋_GB2312" w:eastAsia="仿宋_GB2312"/>
                <w:sz w:val="20"/>
              </w:rPr>
              <w:t>30、西北角楼梯，在1层夹层处不应设置杂物间:</w:t>
            </w:r>
          </w:p>
          <w:p>
            <w:pPr>
              <w:pStyle w:val="null3"/>
              <w:ind w:firstLine="480"/>
              <w:jc w:val="left"/>
            </w:pPr>
            <w:r>
              <w:rPr>
                <w:rFonts w:ascii="仿宋_GB2312" w:hAnsi="仿宋_GB2312" w:cs="仿宋_GB2312" w:eastAsia="仿宋_GB2312"/>
                <w:sz w:val="20"/>
              </w:rPr>
              <w:t>具体位置：住院二部一层西北角楼梯平台；</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二层</w:t>
            </w:r>
            <w:r>
              <w:rPr>
                <w:rFonts w:ascii="仿宋_GB2312" w:hAnsi="仿宋_GB2312" w:cs="仿宋_GB2312" w:eastAsia="仿宋_GB2312"/>
                <w:sz w:val="20"/>
              </w:rPr>
              <w:t>k轴处未按围纸安装防火窗，其余层问题相同:</w:t>
            </w:r>
          </w:p>
          <w:p>
            <w:pPr>
              <w:pStyle w:val="null3"/>
              <w:ind w:firstLine="480"/>
              <w:jc w:val="left"/>
            </w:pPr>
            <w:r>
              <w:rPr>
                <w:rFonts w:ascii="仿宋_GB2312" w:hAnsi="仿宋_GB2312" w:cs="仿宋_GB2312" w:eastAsia="仿宋_GB2312"/>
                <w:sz w:val="20"/>
              </w:rPr>
              <w:t>具体位置：住院一部二层</w:t>
            </w:r>
            <w:r>
              <w:rPr>
                <w:rFonts w:ascii="仿宋_GB2312" w:hAnsi="仿宋_GB2312" w:cs="仿宋_GB2312" w:eastAsia="仿宋_GB2312"/>
                <w:sz w:val="20"/>
              </w:rPr>
              <w:t>k轴区域；</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 xml:space="preserve"> </w:t>
            </w:r>
            <w:r>
              <w:rPr>
                <w:rFonts w:ascii="仿宋_GB2312" w:hAnsi="仿宋_GB2312" w:cs="仿宋_GB2312" w:eastAsia="仿宋_GB2312"/>
                <w:sz w:val="20"/>
              </w:rPr>
              <w:t>H到g轴 3#楼梯、二层休息平台的宽度应不小于楼梯梯段宽度;</w:t>
            </w:r>
          </w:p>
          <w:p>
            <w:pPr>
              <w:pStyle w:val="null3"/>
              <w:ind w:firstLine="400"/>
              <w:jc w:val="left"/>
            </w:pPr>
            <w:r>
              <w:rPr>
                <w:rFonts w:ascii="仿宋_GB2312" w:hAnsi="仿宋_GB2312" w:cs="仿宋_GB2312" w:eastAsia="仿宋_GB2312"/>
                <w:sz w:val="20"/>
              </w:rPr>
              <w:t>具体位置：住院一部二层东北角</w:t>
            </w:r>
            <w:r>
              <w:rPr>
                <w:rFonts w:ascii="仿宋_GB2312" w:hAnsi="仿宋_GB2312" w:cs="仿宋_GB2312" w:eastAsia="仿宋_GB2312"/>
                <w:sz w:val="20"/>
              </w:rPr>
              <w:t>3#楼梯</w:t>
            </w:r>
          </w:p>
          <w:p>
            <w:pPr>
              <w:pStyle w:val="null3"/>
              <w:jc w:val="left"/>
            </w:pPr>
            <w:r>
              <w:rPr>
                <w:rFonts w:ascii="仿宋_GB2312" w:hAnsi="仿宋_GB2312" w:cs="仿宋_GB2312" w:eastAsia="仿宋_GB2312"/>
                <w:sz w:val="20"/>
              </w:rPr>
              <w:t>33、5层电井内防火封堵不完善，其余自查</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具体位置：住院一部、住院二部、门诊楼（共性问题）</w:t>
            </w:r>
          </w:p>
          <w:p>
            <w:pPr>
              <w:pStyle w:val="null3"/>
              <w:jc w:val="left"/>
            </w:pPr>
            <w:r>
              <w:rPr>
                <w:rFonts w:ascii="仿宋_GB2312" w:hAnsi="仿宋_GB2312" w:cs="仿宋_GB2312" w:eastAsia="仿宋_GB2312"/>
                <w:sz w:val="20"/>
              </w:rPr>
              <w:t>34、3号楼梯首层直通室外的门宽度不足1.2，且疏散门宽度应大于楼梯梯段的宽度;</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w:t>
            </w:r>
            <w:r>
              <w:rPr>
                <w:rFonts w:ascii="仿宋_GB2312" w:hAnsi="仿宋_GB2312" w:cs="仿宋_GB2312" w:eastAsia="仿宋_GB2312"/>
                <w:sz w:val="20"/>
              </w:rPr>
              <w:t>：住院一部一层中间区域下方消防电梯厅下方</w:t>
            </w:r>
            <w:r>
              <w:rPr>
                <w:rFonts w:ascii="仿宋_GB2312" w:hAnsi="仿宋_GB2312" w:cs="仿宋_GB2312" w:eastAsia="仿宋_GB2312"/>
                <w:sz w:val="20"/>
              </w:rPr>
              <w:t>3#楼梯；</w:t>
            </w:r>
          </w:p>
          <w:p>
            <w:pPr>
              <w:pStyle w:val="null3"/>
              <w:jc w:val="left"/>
            </w:pPr>
            <w:r>
              <w:rPr>
                <w:rFonts w:ascii="仿宋_GB2312" w:hAnsi="仿宋_GB2312" w:cs="仿宋_GB2312" w:eastAsia="仿宋_GB2312"/>
                <w:sz w:val="20"/>
              </w:rPr>
              <w:t>35、2#、4#楼梯首层为扩大封闭楼梯间，楼梯间内的卫生间门应为乙级防火门;</w:t>
            </w:r>
          </w:p>
          <w:p>
            <w:pPr>
              <w:pStyle w:val="null3"/>
              <w:ind w:firstLine="400"/>
              <w:jc w:val="left"/>
            </w:pPr>
            <w:r>
              <w:rPr>
                <w:rFonts w:ascii="仿宋_GB2312" w:hAnsi="仿宋_GB2312" w:cs="仿宋_GB2312" w:eastAsia="仿宋_GB2312"/>
                <w:sz w:val="20"/>
              </w:rPr>
              <w:t>具体位置：住院一部一层东北角</w:t>
            </w:r>
            <w:r>
              <w:rPr>
                <w:rFonts w:ascii="仿宋_GB2312" w:hAnsi="仿宋_GB2312" w:cs="仿宋_GB2312" w:eastAsia="仿宋_GB2312"/>
                <w:sz w:val="20"/>
              </w:rPr>
              <w:t>2#楼梯、东南角4#楼梯；</w:t>
            </w:r>
          </w:p>
          <w:p>
            <w:pPr>
              <w:pStyle w:val="null3"/>
              <w:jc w:val="left"/>
            </w:pPr>
            <w:r>
              <w:rPr>
                <w:rFonts w:ascii="仿宋_GB2312" w:hAnsi="仿宋_GB2312" w:cs="仿宋_GB2312" w:eastAsia="仿宋_GB2312"/>
                <w:sz w:val="20"/>
              </w:rPr>
              <w:t>36、</w:t>
            </w:r>
            <w:r>
              <w:rPr>
                <w:rFonts w:ascii="仿宋_GB2312" w:hAnsi="仿宋_GB2312" w:cs="仿宋_GB2312" w:eastAsia="仿宋_GB2312"/>
                <w:sz w:val="20"/>
              </w:rPr>
              <w:t>地下室防火卷帘导轨之间未做防火封堵，防火卷帘上部管线穿防火卷帘处封堵不完善</w:t>
            </w:r>
            <w:r>
              <w:rPr>
                <w:rFonts w:ascii="仿宋_GB2312" w:hAnsi="仿宋_GB2312" w:cs="仿宋_GB2312" w:eastAsia="仿宋_GB2312"/>
                <w:sz w:val="20"/>
              </w:rPr>
              <w:t>;地下室2号、9号楼梯间内不应设置储藏间;</w:t>
            </w:r>
          </w:p>
          <w:p>
            <w:pPr>
              <w:pStyle w:val="null3"/>
              <w:ind w:firstLine="480"/>
              <w:jc w:val="left"/>
            </w:pPr>
            <w:r>
              <w:rPr>
                <w:rFonts w:ascii="仿宋_GB2312" w:hAnsi="仿宋_GB2312" w:cs="仿宋_GB2312" w:eastAsia="仿宋_GB2312"/>
                <w:sz w:val="20"/>
              </w:rPr>
              <w:t>具体位置：门诊地下车库区域；门诊部西南角</w:t>
            </w:r>
            <w:r>
              <w:rPr>
                <w:rFonts w:ascii="仿宋_GB2312" w:hAnsi="仿宋_GB2312" w:cs="仿宋_GB2312" w:eastAsia="仿宋_GB2312"/>
                <w:sz w:val="20"/>
              </w:rPr>
              <w:t>2号楼梯间、东南角9号楼梯间梯段下的储藏间。</w:t>
            </w:r>
          </w:p>
          <w:p>
            <w:pPr>
              <w:pStyle w:val="null3"/>
              <w:jc w:val="left"/>
            </w:pPr>
            <w:r>
              <w:rPr>
                <w:rFonts w:ascii="仿宋_GB2312" w:hAnsi="仿宋_GB2312" w:cs="仿宋_GB2312" w:eastAsia="仿宋_GB2312"/>
                <w:sz w:val="20"/>
              </w:rPr>
              <w:t>37、4号楼梯间东侧走道的防火门应开向疏散方向,部分防火门缺失闭门器，防火门破损，无开启的门把手;</w:t>
            </w:r>
          </w:p>
          <w:p>
            <w:pPr>
              <w:pStyle w:val="null3"/>
              <w:ind w:firstLine="400"/>
              <w:jc w:val="left"/>
            </w:pPr>
            <w:r>
              <w:rPr>
                <w:rFonts w:ascii="仿宋_GB2312" w:hAnsi="仿宋_GB2312" w:cs="仿宋_GB2312" w:eastAsia="仿宋_GB2312"/>
                <w:sz w:val="20"/>
              </w:rPr>
              <w:t>具体位置：门诊部四层西南角</w:t>
            </w:r>
            <w:r>
              <w:rPr>
                <w:rFonts w:ascii="仿宋_GB2312" w:hAnsi="仿宋_GB2312" w:cs="仿宋_GB2312" w:eastAsia="仿宋_GB2312"/>
                <w:sz w:val="20"/>
              </w:rPr>
              <w:t>4号楼梯间东侧走道；</w:t>
            </w:r>
          </w:p>
          <w:p>
            <w:pPr>
              <w:pStyle w:val="null3"/>
              <w:jc w:val="left"/>
            </w:pPr>
            <w:r>
              <w:rPr>
                <w:rFonts w:ascii="仿宋_GB2312" w:hAnsi="仿宋_GB2312" w:cs="仿宋_GB2312" w:eastAsia="仿宋_GB2312"/>
                <w:sz w:val="20"/>
              </w:rPr>
              <w:t>38、8号楼梯间地下一层防火门缺失;</w:t>
            </w:r>
          </w:p>
          <w:p>
            <w:pPr>
              <w:pStyle w:val="null3"/>
              <w:ind w:firstLine="400"/>
              <w:jc w:val="left"/>
            </w:pPr>
            <w:r>
              <w:rPr>
                <w:rFonts w:ascii="仿宋_GB2312" w:hAnsi="仿宋_GB2312" w:cs="仿宋_GB2312" w:eastAsia="仿宋_GB2312"/>
                <w:sz w:val="20"/>
              </w:rPr>
              <w:t>具体位置：门诊部</w:t>
            </w:r>
            <w:r>
              <w:rPr>
                <w:rFonts w:ascii="仿宋_GB2312" w:hAnsi="仿宋_GB2312" w:cs="仿宋_GB2312" w:eastAsia="仿宋_GB2312"/>
                <w:sz w:val="20"/>
              </w:rPr>
              <w:t>8号楼梯间</w:t>
            </w:r>
          </w:p>
          <w:p>
            <w:pPr>
              <w:pStyle w:val="null3"/>
              <w:jc w:val="left"/>
            </w:pPr>
            <w:r>
              <w:rPr>
                <w:rFonts w:ascii="仿宋_GB2312" w:hAnsi="仿宋_GB2312" w:cs="仿宋_GB2312" w:eastAsia="仿宋_GB2312"/>
                <w:sz w:val="20"/>
              </w:rPr>
              <w:t>39、</w:t>
            </w:r>
            <w:r>
              <w:rPr>
                <w:rFonts w:ascii="仿宋_GB2312" w:hAnsi="仿宋_GB2312" w:cs="仿宋_GB2312" w:eastAsia="仿宋_GB2312"/>
                <w:sz w:val="20"/>
              </w:rPr>
              <w:t>明火厨房与其他部位未采用乙级防火门分隔</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具体位置：门诊部地下一层厨房</w:t>
            </w:r>
          </w:p>
          <w:p>
            <w:pPr>
              <w:pStyle w:val="null3"/>
              <w:jc w:val="left"/>
            </w:pPr>
            <w:r>
              <w:rPr>
                <w:rFonts w:ascii="仿宋_GB2312" w:hAnsi="仿宋_GB2312" w:cs="仿宋_GB2312" w:eastAsia="仿宋_GB2312"/>
                <w:sz w:val="20"/>
              </w:rPr>
              <w:t>40、</w:t>
            </w:r>
            <w:r>
              <w:rPr>
                <w:rFonts w:ascii="仿宋_GB2312" w:hAnsi="仿宋_GB2312" w:cs="仿宋_GB2312" w:eastAsia="仿宋_GB2312"/>
                <w:sz w:val="20"/>
              </w:rPr>
              <w:t>地下室消防水泵房未设置挡水门槛，配电柜无</w:t>
            </w:r>
            <w:r>
              <w:rPr>
                <w:rFonts w:ascii="仿宋_GB2312" w:hAnsi="仿宋_GB2312" w:cs="仿宋_GB2312" w:eastAsia="仿宋_GB2312"/>
                <w:sz w:val="20"/>
              </w:rPr>
              <w:t>IP55标识;</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具体位置：门诊楼地下室消防水泵房</w:t>
            </w:r>
          </w:p>
          <w:p>
            <w:pPr>
              <w:pStyle w:val="null3"/>
              <w:jc w:val="left"/>
            </w:pPr>
            <w:r>
              <w:rPr>
                <w:rFonts w:ascii="仿宋_GB2312" w:hAnsi="仿宋_GB2312" w:cs="仿宋_GB2312" w:eastAsia="仿宋_GB2312"/>
                <w:sz w:val="20"/>
              </w:rPr>
              <w:t>41、2号楼梯在一层对外的防火门缺失;</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w:t>
            </w:r>
            <w:r>
              <w:rPr>
                <w:rFonts w:ascii="仿宋_GB2312" w:hAnsi="仿宋_GB2312" w:cs="仿宋_GB2312" w:eastAsia="仿宋_GB2312"/>
                <w:sz w:val="20"/>
              </w:rPr>
              <w:t>2号楼梯一层出口区域；</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二、三层</w:t>
            </w:r>
            <w:r>
              <w:rPr>
                <w:rFonts w:ascii="仿宋_GB2312" w:hAnsi="仿宋_GB2312" w:cs="仿宋_GB2312" w:eastAsia="仿宋_GB2312"/>
                <w:sz w:val="20"/>
              </w:rPr>
              <w:t>K轴交17到21轴，防火分区墙上的门应是甲级防火门；</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具体位置：门诊楼二、三层</w:t>
            </w:r>
            <w:r>
              <w:rPr>
                <w:rFonts w:ascii="仿宋_GB2312" w:hAnsi="仿宋_GB2312" w:cs="仿宋_GB2312" w:eastAsia="仿宋_GB2312"/>
                <w:sz w:val="20"/>
              </w:rPr>
              <w:t>K轴交17到21轴处</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屋面消防电梯机房消防电话不通，屋面正压送风机部分未接线，不能正常使用；</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具体位置：住院二部屋面层</w:t>
            </w:r>
          </w:p>
          <w:p>
            <w:pPr>
              <w:pStyle w:val="null3"/>
              <w:jc w:val="left"/>
            </w:pPr>
            <w:r>
              <w:rPr>
                <w:rFonts w:ascii="仿宋_GB2312" w:hAnsi="仿宋_GB2312" w:cs="仿宋_GB2312" w:eastAsia="仿宋_GB2312"/>
                <w:sz w:val="20"/>
              </w:rPr>
              <w:t>44、</w:t>
            </w:r>
            <w:r>
              <w:rPr>
                <w:rFonts w:ascii="仿宋_GB2312" w:hAnsi="仿宋_GB2312" w:cs="仿宋_GB2312" w:eastAsia="仿宋_GB2312"/>
                <w:sz w:val="20"/>
              </w:rPr>
              <w:t>七层西北角电梯厅自然排烟窗面积不足，不能满足自然排烟要求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具体位置：住院二部七层西北角北污梯电梯厅</w:t>
            </w:r>
          </w:p>
          <w:p>
            <w:pPr>
              <w:pStyle w:val="null3"/>
              <w:jc w:val="left"/>
            </w:pPr>
            <w:r>
              <w:rPr>
                <w:rFonts w:ascii="仿宋_GB2312" w:hAnsi="仿宋_GB2312" w:cs="仿宋_GB2312" w:eastAsia="仿宋_GB2312"/>
                <w:sz w:val="20"/>
              </w:rPr>
              <w:t>45、</w:t>
            </w:r>
            <w:r>
              <w:rPr>
                <w:rFonts w:ascii="仿宋_GB2312" w:hAnsi="仿宋_GB2312" w:cs="仿宋_GB2312" w:eastAsia="仿宋_GB2312"/>
                <w:sz w:val="20"/>
              </w:rPr>
              <w:t>超过</w:t>
            </w:r>
            <w:r>
              <w:rPr>
                <w:rFonts w:ascii="仿宋_GB2312" w:hAnsi="仿宋_GB2312" w:cs="仿宋_GB2312" w:eastAsia="仿宋_GB2312"/>
                <w:sz w:val="20"/>
              </w:rPr>
              <w:t>20米疏散内走道无消防排烟系统;</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具体位置：门诊楼、住院二部疏散通道</w:t>
            </w:r>
          </w:p>
          <w:p>
            <w:pPr>
              <w:pStyle w:val="null3"/>
              <w:jc w:val="left"/>
            </w:pPr>
            <w:r>
              <w:rPr>
                <w:rFonts w:ascii="仿宋_GB2312" w:hAnsi="仿宋_GB2312" w:cs="仿宋_GB2312" w:eastAsia="仿宋_GB2312"/>
                <w:sz w:val="20"/>
              </w:rPr>
              <w:t>46、</w:t>
            </w:r>
            <w:r>
              <w:rPr>
                <w:rFonts w:ascii="仿宋_GB2312" w:hAnsi="仿宋_GB2312" w:cs="仿宋_GB2312" w:eastAsia="仿宋_GB2312"/>
                <w:sz w:val="20"/>
              </w:rPr>
              <w:t>五层大厅无外窗，不满足自然排烟要求</w:t>
            </w:r>
            <w:r>
              <w:rPr>
                <w:rFonts w:ascii="仿宋_GB2312" w:hAnsi="仿宋_GB2312" w:cs="仿宋_GB2312" w:eastAsia="仿宋_GB2312"/>
                <w:sz w:val="20"/>
              </w:rPr>
              <w:t>;</w:t>
            </w:r>
          </w:p>
          <w:p>
            <w:pPr>
              <w:pStyle w:val="null3"/>
              <w:ind w:firstLine="200"/>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w:t>
            </w:r>
            <w:r>
              <w:rPr>
                <w:rFonts w:ascii="仿宋_GB2312" w:hAnsi="仿宋_GB2312" w:cs="仿宋_GB2312" w:eastAsia="仿宋_GB2312"/>
                <w:sz w:val="20"/>
              </w:rPr>
              <w:t>5层电子阅览室</w:t>
            </w:r>
          </w:p>
          <w:p>
            <w:pPr>
              <w:pStyle w:val="null3"/>
              <w:jc w:val="left"/>
            </w:pPr>
            <w:r>
              <w:rPr>
                <w:rFonts w:ascii="仿宋_GB2312" w:hAnsi="仿宋_GB2312" w:cs="仿宋_GB2312" w:eastAsia="仿宋_GB2312"/>
                <w:sz w:val="20"/>
              </w:rPr>
              <w:t>47、</w:t>
            </w:r>
            <w:r>
              <w:rPr>
                <w:rFonts w:ascii="仿宋_GB2312" w:hAnsi="仿宋_GB2312" w:cs="仿宋_GB2312" w:eastAsia="仿宋_GB2312"/>
                <w:sz w:val="20"/>
              </w:rPr>
              <w:t>五层内走道有排烟口，但目测无法使用</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具体位置：住院二部五层西南角内走道</w:t>
            </w:r>
          </w:p>
          <w:p>
            <w:pPr>
              <w:pStyle w:val="null3"/>
              <w:jc w:val="left"/>
            </w:pPr>
            <w:r>
              <w:rPr>
                <w:rFonts w:ascii="仿宋_GB2312" w:hAnsi="仿宋_GB2312" w:cs="仿宋_GB2312" w:eastAsia="仿宋_GB2312"/>
                <w:sz w:val="20"/>
              </w:rPr>
              <w:t>48、</w:t>
            </w:r>
            <w:r>
              <w:rPr>
                <w:rFonts w:ascii="仿宋_GB2312" w:hAnsi="仿宋_GB2312" w:cs="仿宋_GB2312" w:eastAsia="仿宋_GB2312"/>
                <w:sz w:val="20"/>
              </w:rPr>
              <w:t>三层西南角内走道有排烟口，但目测无法使用</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具体位置：住院二部三层西南角内走道</w:t>
            </w:r>
          </w:p>
          <w:p>
            <w:pPr>
              <w:pStyle w:val="null3"/>
              <w:jc w:val="left"/>
            </w:pPr>
            <w:r>
              <w:rPr>
                <w:rFonts w:ascii="仿宋_GB2312" w:hAnsi="仿宋_GB2312" w:cs="仿宋_GB2312" w:eastAsia="仿宋_GB2312"/>
                <w:sz w:val="20"/>
              </w:rPr>
              <w:t>49、一层大厅、二层大厅、三层大厅无外窗，东南羊元东北角楼梯间无外窗，均不满足自然排烟要求;</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具体位置：住院二部一层、二层、三层大厅区域</w:t>
            </w:r>
          </w:p>
          <w:p>
            <w:pPr>
              <w:pStyle w:val="null3"/>
              <w:jc w:val="left"/>
            </w:pPr>
            <w:r>
              <w:rPr>
                <w:rFonts w:ascii="仿宋_GB2312" w:hAnsi="仿宋_GB2312" w:cs="仿宋_GB2312" w:eastAsia="仿宋_GB2312"/>
                <w:sz w:val="20"/>
              </w:rPr>
              <w:t>50、</w:t>
            </w:r>
            <w:r>
              <w:rPr>
                <w:rFonts w:ascii="仿宋_GB2312" w:hAnsi="仿宋_GB2312" w:cs="仿宋_GB2312" w:eastAsia="仿宋_GB2312"/>
                <w:sz w:val="20"/>
              </w:rPr>
              <w:t>地下一层部分区城未找到机械排烟系统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具体位置：住院二部地下一层区域</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地下档案室面积超过</w:t>
            </w:r>
            <w:r>
              <w:rPr>
                <w:rFonts w:ascii="仿宋_GB2312" w:hAnsi="仿宋_GB2312" w:cs="仿宋_GB2312" w:eastAsia="仿宋_GB2312"/>
                <w:sz w:val="20"/>
              </w:rPr>
              <w:t>50平米无排烟设施，档案室未设置气体灭火系统，档案室应采用防火门;</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具体位置：住院二部东南角地下档案室。</w:t>
            </w:r>
          </w:p>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地下变配电室事故通风开关位置不详，未能测试消防系统</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具体位置：住院二部地下室北侧配电室</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消防高位水箱间无采暖、无消防双电源切换箱、无备用照明和应急照明、消防管路无标识，消防水箱只有一路出水管，应明确连接室内消防水系统连接方式</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具体位置：住院二部屋面层高位水箱；</w:t>
            </w:r>
          </w:p>
          <w:p>
            <w:pPr>
              <w:pStyle w:val="null3"/>
              <w:jc w:val="left"/>
            </w:pPr>
            <w:r>
              <w:rPr>
                <w:rFonts w:ascii="仿宋_GB2312" w:hAnsi="仿宋_GB2312" w:cs="仿宋_GB2312" w:eastAsia="仿宋_GB2312"/>
                <w:sz w:val="20"/>
              </w:rPr>
              <w:t>54、</w:t>
            </w:r>
            <w:r>
              <w:rPr>
                <w:rFonts w:ascii="仿宋_GB2312" w:hAnsi="仿宋_GB2312" w:cs="仿宋_GB2312" w:eastAsia="仿宋_GB2312"/>
                <w:sz w:val="20"/>
              </w:rPr>
              <w:t>消防水泵房无检修空间，消防管路设置均不符合要求，消防水泵吸水管无真空表，未采取管顶平接，出水管止回阀前无压力表，无水锤消除器，消防水泵无试水装置，消防水泵房无送排风、无除温装置，消防水泵相关参数应符合设计图纸要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具体位置：门诊部地下一层消防水泵房</w:t>
            </w:r>
          </w:p>
          <w:p>
            <w:pPr>
              <w:pStyle w:val="null3"/>
              <w:jc w:val="left"/>
            </w:pPr>
            <w:r>
              <w:rPr>
                <w:rFonts w:ascii="仿宋_GB2312" w:hAnsi="仿宋_GB2312" w:cs="仿宋_GB2312" w:eastAsia="仿宋_GB2312"/>
                <w:sz w:val="20"/>
              </w:rPr>
              <w:t>55、</w:t>
            </w:r>
            <w:r>
              <w:rPr>
                <w:rFonts w:ascii="仿宋_GB2312" w:hAnsi="仿宋_GB2312" w:cs="仿宋_GB2312" w:eastAsia="仿宋_GB2312"/>
                <w:sz w:val="20"/>
              </w:rPr>
              <w:t>医院为人员密集场所</w:t>
            </w:r>
            <w:r>
              <w:rPr>
                <w:rFonts w:ascii="仿宋_GB2312" w:hAnsi="仿宋_GB2312" w:cs="仿宋_GB2312" w:eastAsia="仿宋_GB2312"/>
                <w:sz w:val="20"/>
              </w:rPr>
              <w:t>,消火栓箱内未设置消防软管卷盘。灭火器灭火等级未按严重危险级配置;</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具体位置：门诊部、住院一部、住院二部每层消火栓箱。</w:t>
            </w:r>
          </w:p>
          <w:p>
            <w:pPr>
              <w:pStyle w:val="null3"/>
              <w:jc w:val="left"/>
            </w:pPr>
            <w:r>
              <w:rPr>
                <w:rFonts w:ascii="仿宋_GB2312" w:hAnsi="仿宋_GB2312" w:cs="仿宋_GB2312" w:eastAsia="仿宋_GB2312"/>
                <w:sz w:val="20"/>
              </w:rPr>
              <w:t>56、</w:t>
            </w:r>
            <w:r>
              <w:rPr>
                <w:rFonts w:ascii="仿宋_GB2312" w:hAnsi="仿宋_GB2312" w:cs="仿宋_GB2312" w:eastAsia="仿宋_GB2312"/>
                <w:sz w:val="20"/>
              </w:rPr>
              <w:t>消防明敷线路应穿金属管并刷涂防火涂料，消防应急照明和疏散指示系统不应采用插座连接</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具体位置：住院二部每个区域消防线路</w:t>
            </w:r>
          </w:p>
          <w:p>
            <w:pPr>
              <w:pStyle w:val="null3"/>
              <w:jc w:val="left"/>
            </w:pPr>
            <w:r>
              <w:rPr>
                <w:rFonts w:ascii="仿宋_GB2312" w:hAnsi="仿宋_GB2312" w:cs="仿宋_GB2312" w:eastAsia="仿宋_GB2312"/>
                <w:sz w:val="20"/>
              </w:rPr>
              <w:t>57、</w:t>
            </w:r>
            <w:r>
              <w:rPr>
                <w:rFonts w:ascii="仿宋_GB2312" w:hAnsi="仿宋_GB2312" w:cs="仿宋_GB2312" w:eastAsia="仿宋_GB2312"/>
                <w:sz w:val="20"/>
              </w:rPr>
              <w:t>消防应急照明和疏散指示灯具数量整体不足，设置问题不符合要求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具体位置：门诊部、住院一部、住院二部消防应急照明和疏散指示灯具</w:t>
            </w:r>
          </w:p>
          <w:p>
            <w:pPr>
              <w:pStyle w:val="null3"/>
              <w:jc w:val="left"/>
            </w:pPr>
            <w:r>
              <w:rPr>
                <w:rFonts w:ascii="仿宋_GB2312" w:hAnsi="仿宋_GB2312" w:cs="仿宋_GB2312" w:eastAsia="仿宋_GB2312"/>
                <w:sz w:val="20"/>
              </w:rPr>
              <w:t>58、</w:t>
            </w:r>
            <w:r>
              <w:rPr>
                <w:rFonts w:ascii="仿宋_GB2312" w:hAnsi="仿宋_GB2312" w:cs="仿宋_GB2312" w:eastAsia="仿宋_GB2312"/>
                <w:sz w:val="20"/>
              </w:rPr>
              <w:t>柴油发电机房内无送风，排风管路，无消防电话，无备用照明和应急照明，储油箱呼吸管未伸出室外地面</w:t>
            </w:r>
            <w:r>
              <w:rPr>
                <w:rFonts w:ascii="仿宋_GB2312" w:hAnsi="仿宋_GB2312" w:cs="仿宋_GB2312" w:eastAsia="仿宋_GB2312"/>
                <w:sz w:val="20"/>
              </w:rPr>
              <w:t>;</w:t>
            </w:r>
          </w:p>
          <w:p>
            <w:pPr>
              <w:pStyle w:val="null3"/>
              <w:ind w:firstLine="480"/>
              <w:jc w:val="left"/>
            </w:pPr>
            <w:r>
              <w:rPr>
                <w:rFonts w:ascii="仿宋_GB2312" w:hAnsi="仿宋_GB2312" w:cs="仿宋_GB2312" w:eastAsia="仿宋_GB2312"/>
                <w:sz w:val="20"/>
              </w:rPr>
              <w:t>具体位置：柴油发电机房</w:t>
            </w:r>
          </w:p>
          <w:p>
            <w:pPr>
              <w:pStyle w:val="null3"/>
              <w:jc w:val="left"/>
            </w:pPr>
            <w:r>
              <w:rPr>
                <w:rFonts w:ascii="仿宋_GB2312" w:hAnsi="仿宋_GB2312" w:cs="仿宋_GB2312" w:eastAsia="仿宋_GB2312"/>
                <w:sz w:val="20"/>
              </w:rPr>
              <w:t>59、</w:t>
            </w:r>
            <w:r>
              <w:rPr>
                <w:rFonts w:ascii="仿宋_GB2312" w:hAnsi="仿宋_GB2312" w:cs="仿宋_GB2312" w:eastAsia="仿宋_GB2312"/>
                <w:sz w:val="20"/>
              </w:rPr>
              <w:t>消防控制室内堆放杂物，线缆桥架未封闭，穿墙孔洞未封堵，开向室内未设置乙级防火门，消防设施设备未完全安装调试完成，应设置双电源切换箱、备用照明和应急照明，应和消防总控制室联网</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具体位置：门诊部地下一层消防控制室</w:t>
            </w:r>
          </w:p>
          <w:p>
            <w:pPr>
              <w:pStyle w:val="null3"/>
              <w:jc w:val="left"/>
            </w:pPr>
            <w:r>
              <w:rPr>
                <w:rFonts w:ascii="仿宋_GB2312" w:hAnsi="仿宋_GB2312" w:cs="仿宋_GB2312" w:eastAsia="仿宋_GB2312"/>
                <w:sz w:val="20"/>
              </w:rPr>
              <w:t>60、</w:t>
            </w:r>
            <w:r>
              <w:rPr>
                <w:rFonts w:ascii="仿宋_GB2312" w:hAnsi="仿宋_GB2312" w:cs="仿宋_GB2312" w:eastAsia="仿宋_GB2312"/>
                <w:sz w:val="20"/>
              </w:rPr>
              <w:t>室内消火栓设置间距应符合要求，消防管路老化锈蚀较严重，最高部位应设试验消火栓，消防管路应维修保养保证消防系统的正常功能</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具体位置：住院二部每层增设室内消火栓；住院二部楼顶增设试验消火栓。</w:t>
            </w:r>
          </w:p>
          <w:p>
            <w:pPr>
              <w:pStyle w:val="null3"/>
              <w:ind w:firstLine="400"/>
              <w:jc w:val="left"/>
            </w:pPr>
            <w:r>
              <w:rPr>
                <w:rFonts w:ascii="仿宋_GB2312" w:hAnsi="仿宋_GB2312" w:cs="仿宋_GB2312" w:eastAsia="仿宋_GB2312"/>
                <w:sz w:val="20"/>
              </w:rPr>
              <w:t>61、建筑内各功能房间、各种管井应安装对应等级防火门，防火门应标识齐全，功能完备;</w:t>
            </w:r>
          </w:p>
          <w:p>
            <w:pPr>
              <w:pStyle w:val="null3"/>
              <w:ind w:firstLine="400"/>
              <w:jc w:val="left"/>
            </w:pPr>
            <w:r>
              <w:rPr>
                <w:rFonts w:ascii="仿宋_GB2312" w:hAnsi="仿宋_GB2312" w:cs="仿宋_GB2312" w:eastAsia="仿宋_GB2312"/>
                <w:sz w:val="20"/>
              </w:rPr>
              <w:t>具体位置：住院二部、住院一部、门诊部各功能房间</w:t>
            </w:r>
          </w:p>
          <w:p>
            <w:pPr>
              <w:pStyle w:val="null3"/>
              <w:jc w:val="left"/>
            </w:pPr>
            <w:r>
              <w:rPr>
                <w:rFonts w:ascii="仿宋_GB2312" w:hAnsi="仿宋_GB2312" w:cs="仿宋_GB2312" w:eastAsia="仿宋_GB2312"/>
                <w:sz w:val="20"/>
              </w:rPr>
              <w:t>62、</w:t>
            </w:r>
            <w:r>
              <w:rPr>
                <w:rFonts w:ascii="仿宋_GB2312" w:hAnsi="仿宋_GB2312" w:cs="仿宋_GB2312" w:eastAsia="仿宋_GB2312"/>
                <w:sz w:val="20"/>
              </w:rPr>
              <w:t>室外消火栓应满足</w:t>
            </w:r>
            <w:r>
              <w:rPr>
                <w:rFonts w:ascii="仿宋_GB2312" w:hAnsi="仿宋_GB2312" w:cs="仿宋_GB2312" w:eastAsia="仿宋_GB2312"/>
                <w:sz w:val="20"/>
              </w:rPr>
              <w:t>120米间距及相关设置要求，室内消火栓系统和喷淋系统等消防水泵接合器设置应满足各系统消防流量要求及规范要求，室外消火栓和水泵接合器应有永久性标识;</w:t>
            </w:r>
          </w:p>
          <w:p>
            <w:pPr>
              <w:pStyle w:val="null3"/>
              <w:ind w:firstLine="400"/>
              <w:jc w:val="left"/>
            </w:pPr>
            <w:r>
              <w:rPr>
                <w:rFonts w:ascii="仿宋_GB2312" w:hAnsi="仿宋_GB2312" w:cs="仿宋_GB2312" w:eastAsia="仿宋_GB2312"/>
                <w:sz w:val="20"/>
              </w:rPr>
              <w:t>具体位置：住院一部、住院二部附近室外消火栓的位置</w:t>
            </w:r>
          </w:p>
          <w:p>
            <w:pPr>
              <w:pStyle w:val="null3"/>
              <w:jc w:val="left"/>
            </w:pPr>
            <w:r>
              <w:rPr>
                <w:rFonts w:ascii="仿宋_GB2312" w:hAnsi="仿宋_GB2312" w:cs="仿宋_GB2312" w:eastAsia="仿宋_GB2312"/>
                <w:sz w:val="20"/>
              </w:rPr>
              <w:t>63、</w:t>
            </w:r>
            <w:r>
              <w:rPr>
                <w:rFonts w:ascii="仿宋_GB2312" w:hAnsi="仿宋_GB2312" w:cs="仿宋_GB2312" w:eastAsia="仿宋_GB2312"/>
                <w:sz w:val="20"/>
              </w:rPr>
              <w:t>地下一层东侧车库</w:t>
            </w:r>
            <w:r>
              <w:rPr>
                <w:rFonts w:ascii="仿宋_GB2312" w:hAnsi="仿宋_GB2312" w:cs="仿宋_GB2312" w:eastAsia="仿宋_GB2312"/>
                <w:sz w:val="20"/>
              </w:rPr>
              <w:t>M轴到R轴消防卷帘缺失;</w:t>
            </w:r>
          </w:p>
          <w:p>
            <w:pPr>
              <w:pStyle w:val="null3"/>
              <w:ind w:firstLine="400"/>
              <w:jc w:val="left"/>
            </w:pPr>
            <w:r>
              <w:rPr>
                <w:rFonts w:ascii="仿宋_GB2312" w:hAnsi="仿宋_GB2312" w:cs="仿宋_GB2312" w:eastAsia="仿宋_GB2312"/>
                <w:sz w:val="20"/>
              </w:rPr>
              <w:t>具体位置：门诊部地下一层</w:t>
            </w:r>
            <w:r>
              <w:rPr>
                <w:rFonts w:ascii="仿宋_GB2312" w:hAnsi="仿宋_GB2312" w:cs="仿宋_GB2312" w:eastAsia="仿宋_GB2312"/>
                <w:sz w:val="20"/>
              </w:rPr>
              <w:t>M轴至R轴区域防火卷帘</w:t>
            </w:r>
          </w:p>
          <w:p>
            <w:pPr>
              <w:pStyle w:val="null3"/>
              <w:jc w:val="left"/>
            </w:pPr>
            <w:r>
              <w:rPr>
                <w:rFonts w:ascii="仿宋_GB2312" w:hAnsi="仿宋_GB2312" w:cs="仿宋_GB2312" w:eastAsia="仿宋_GB2312"/>
                <w:sz w:val="20"/>
              </w:rPr>
              <w:t>64、</w:t>
            </w:r>
            <w:r>
              <w:rPr>
                <w:rFonts w:ascii="仿宋_GB2312" w:hAnsi="仿宋_GB2312" w:cs="仿宋_GB2312" w:eastAsia="仿宋_GB2312"/>
                <w:sz w:val="20"/>
              </w:rPr>
              <w:t>屋面排烟风机排烟防火阀位置有误，部分排烟风机无铭牌、无标识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具体位置：住院一部屋面排烟机房；</w:t>
            </w:r>
          </w:p>
          <w:p>
            <w:pPr>
              <w:pStyle w:val="null3"/>
              <w:jc w:val="left"/>
            </w:pPr>
            <w:r>
              <w:rPr>
                <w:rFonts w:ascii="仿宋_GB2312" w:hAnsi="仿宋_GB2312" w:cs="仿宋_GB2312" w:eastAsia="仿宋_GB2312"/>
                <w:sz w:val="20"/>
              </w:rPr>
              <w:t>65、</w:t>
            </w:r>
            <w:r>
              <w:rPr>
                <w:rFonts w:ascii="仿宋_GB2312" w:hAnsi="仿宋_GB2312" w:cs="仿宋_GB2312" w:eastAsia="仿宋_GB2312"/>
                <w:sz w:val="20"/>
              </w:rPr>
              <w:t>内走道排烟口设置过低，部分缺标识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具体位置：住院一部每层内走道排烟口</w:t>
            </w:r>
          </w:p>
          <w:p>
            <w:pPr>
              <w:pStyle w:val="null3"/>
              <w:jc w:val="left"/>
            </w:pPr>
            <w:r>
              <w:rPr>
                <w:rFonts w:ascii="仿宋_GB2312" w:hAnsi="仿宋_GB2312" w:cs="仿宋_GB2312" w:eastAsia="仿宋_GB2312"/>
                <w:sz w:val="20"/>
              </w:rPr>
              <w:t>66、</w:t>
            </w:r>
            <w:r>
              <w:rPr>
                <w:rFonts w:ascii="仿宋_GB2312" w:hAnsi="仿宋_GB2312" w:cs="仿宋_GB2312" w:eastAsia="仿宋_GB2312"/>
                <w:sz w:val="20"/>
              </w:rPr>
              <w:t>核实一层大厅排烟风口面积及排烟口距最远点距离是否满足</w:t>
            </w:r>
            <w:r>
              <w:rPr>
                <w:rFonts w:ascii="仿宋_GB2312" w:hAnsi="仿宋_GB2312" w:cs="仿宋_GB2312" w:eastAsia="仿宋_GB2312"/>
                <w:sz w:val="20"/>
              </w:rPr>
              <w:t>30米。同时核实相应屋面排烟风机排烟量;</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具体位置：住院一部一层大厅区域</w:t>
            </w:r>
          </w:p>
          <w:p>
            <w:pPr>
              <w:pStyle w:val="null3"/>
              <w:jc w:val="left"/>
            </w:pPr>
            <w:r>
              <w:rPr>
                <w:rFonts w:ascii="仿宋_GB2312" w:hAnsi="仿宋_GB2312" w:cs="仿宋_GB2312" w:eastAsia="仿宋_GB2312"/>
                <w:sz w:val="20"/>
              </w:rPr>
              <w:t>67、</w:t>
            </w:r>
            <w:r>
              <w:rPr>
                <w:rFonts w:ascii="仿宋_GB2312" w:hAnsi="仿宋_GB2312" w:cs="仿宋_GB2312" w:eastAsia="仿宋_GB2312"/>
                <w:sz w:val="20"/>
              </w:rPr>
              <w:t>一层康复训练南部区域内走道不满足自然排烟，无机械排烟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具体位置：住院一部康复训练南区</w:t>
            </w:r>
          </w:p>
          <w:p>
            <w:pPr>
              <w:pStyle w:val="null3"/>
              <w:jc w:val="left"/>
            </w:pPr>
            <w:r>
              <w:rPr>
                <w:rFonts w:ascii="仿宋_GB2312" w:hAnsi="仿宋_GB2312" w:cs="仿宋_GB2312" w:eastAsia="仿宋_GB2312"/>
                <w:sz w:val="20"/>
              </w:rPr>
              <w:t>68、四层南侧内走道不满足自然排烟;</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具体位置：住院一部四层南侧</w:t>
            </w:r>
          </w:p>
          <w:p>
            <w:pPr>
              <w:pStyle w:val="null3"/>
              <w:jc w:val="left"/>
            </w:pPr>
            <w:r>
              <w:rPr>
                <w:rFonts w:ascii="仿宋_GB2312" w:hAnsi="仿宋_GB2312" w:cs="仿宋_GB2312" w:eastAsia="仿宋_GB2312"/>
                <w:sz w:val="20"/>
              </w:rPr>
              <w:t>69、</w:t>
            </w:r>
            <w:r>
              <w:rPr>
                <w:rFonts w:ascii="仿宋_GB2312" w:hAnsi="仿宋_GB2312" w:cs="仿宋_GB2312" w:eastAsia="仿宋_GB2312"/>
                <w:sz w:val="20"/>
              </w:rPr>
              <w:t>二层东北区北侧走道不满足自然排烟要求；</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具体位置：门诊楼二层东北区北侧</w:t>
            </w:r>
          </w:p>
          <w:p>
            <w:pPr>
              <w:pStyle w:val="null3"/>
              <w:jc w:val="left"/>
            </w:pPr>
            <w:r>
              <w:rPr>
                <w:rFonts w:ascii="仿宋_GB2312" w:hAnsi="仿宋_GB2312" w:cs="仿宋_GB2312" w:eastAsia="仿宋_GB2312"/>
                <w:sz w:val="20"/>
              </w:rPr>
              <w:t>70、</w:t>
            </w:r>
            <w:r>
              <w:rPr>
                <w:rFonts w:ascii="仿宋_GB2312" w:hAnsi="仿宋_GB2312" w:cs="仿宋_GB2312" w:eastAsia="仿宋_GB2312"/>
                <w:sz w:val="20"/>
              </w:rPr>
              <w:t>二层东区南侧连廊及南区心电诊断科不满足自然排烟要求；</w:t>
            </w:r>
          </w:p>
          <w:p>
            <w:pPr>
              <w:pStyle w:val="null3"/>
              <w:ind w:firstLine="200"/>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具体位置：门诊楼二层南侧连廊及南区心电诊断科区域</w:t>
            </w:r>
          </w:p>
          <w:p>
            <w:pPr>
              <w:pStyle w:val="null3"/>
              <w:jc w:val="left"/>
            </w:pPr>
            <w:r>
              <w:rPr>
                <w:rFonts w:ascii="仿宋_GB2312" w:hAnsi="仿宋_GB2312" w:cs="仿宋_GB2312" w:eastAsia="仿宋_GB2312"/>
                <w:sz w:val="20"/>
              </w:rPr>
              <w:t>71、</w:t>
            </w:r>
            <w:r>
              <w:rPr>
                <w:rFonts w:ascii="仿宋_GB2312" w:hAnsi="仿宋_GB2312" w:cs="仿宋_GB2312" w:eastAsia="仿宋_GB2312"/>
                <w:sz w:val="20"/>
              </w:rPr>
              <w:t>二层抽血室面积超</w:t>
            </w:r>
            <w:r>
              <w:rPr>
                <w:rFonts w:ascii="仿宋_GB2312" w:hAnsi="仿宋_GB2312" w:cs="仿宋_GB2312" w:eastAsia="仿宋_GB2312"/>
                <w:sz w:val="20"/>
              </w:rPr>
              <w:t>100平米无外窗，应设置排烟设施；</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具体位置：门诊楼二层抽血室区域</w:t>
            </w:r>
          </w:p>
          <w:p>
            <w:pPr>
              <w:pStyle w:val="null3"/>
              <w:jc w:val="left"/>
            </w:pPr>
            <w:r>
              <w:rPr>
                <w:rFonts w:ascii="仿宋_GB2312" w:hAnsi="仿宋_GB2312" w:cs="仿宋_GB2312" w:eastAsia="仿宋_GB2312"/>
                <w:sz w:val="20"/>
              </w:rPr>
              <w:t>72、</w:t>
            </w:r>
            <w:r>
              <w:rPr>
                <w:rFonts w:ascii="仿宋_GB2312" w:hAnsi="仿宋_GB2312" w:cs="仿宋_GB2312" w:eastAsia="仿宋_GB2312"/>
                <w:sz w:val="20"/>
              </w:rPr>
              <w:t>一层东区南侧连廊及诊室内走道不满足自然排烟要求；</w:t>
            </w:r>
            <w:r>
              <w:rPr>
                <w:rFonts w:ascii="仿宋_GB2312" w:hAnsi="仿宋_GB2312" w:cs="仿宋_GB2312" w:eastAsia="仿宋_GB2312"/>
                <w:sz w:val="20"/>
              </w:rPr>
              <w:t xml:space="preserve">  </w:t>
            </w:r>
          </w:p>
          <w:p>
            <w:pPr>
              <w:pStyle w:val="null3"/>
              <w:ind w:firstLine="400"/>
              <w:jc w:val="left"/>
            </w:pPr>
            <w:r>
              <w:rPr>
                <w:rFonts w:ascii="仿宋_GB2312" w:hAnsi="仿宋_GB2312" w:cs="仿宋_GB2312" w:eastAsia="仿宋_GB2312"/>
                <w:sz w:val="20"/>
              </w:rPr>
              <w:t>具体位置：门诊楼一层综合内科与便民门诊的走道区域</w:t>
            </w:r>
          </w:p>
          <w:p>
            <w:pPr>
              <w:pStyle w:val="null3"/>
              <w:jc w:val="left"/>
            </w:pPr>
            <w:r>
              <w:rPr>
                <w:rFonts w:ascii="仿宋_GB2312" w:hAnsi="仿宋_GB2312" w:cs="仿宋_GB2312" w:eastAsia="仿宋_GB2312"/>
                <w:sz w:val="20"/>
              </w:rPr>
              <w:t>73、地下车库排烟管道无标识，穿越防火隔墙的管道两侧未做防火包覆;</w:t>
            </w:r>
          </w:p>
          <w:p>
            <w:pPr>
              <w:pStyle w:val="null3"/>
              <w:ind w:firstLine="400"/>
              <w:jc w:val="left"/>
            </w:pPr>
            <w:r>
              <w:rPr>
                <w:rFonts w:ascii="仿宋_GB2312" w:hAnsi="仿宋_GB2312" w:cs="仿宋_GB2312" w:eastAsia="仿宋_GB2312"/>
                <w:sz w:val="20"/>
              </w:rPr>
              <w:t>具体位置：门诊楼地下车库</w:t>
            </w:r>
          </w:p>
          <w:p>
            <w:pPr>
              <w:pStyle w:val="null3"/>
              <w:jc w:val="left"/>
            </w:pPr>
            <w:r>
              <w:rPr>
                <w:rFonts w:ascii="仿宋_GB2312" w:hAnsi="仿宋_GB2312" w:cs="仿宋_GB2312" w:eastAsia="仿宋_GB2312"/>
                <w:sz w:val="20"/>
              </w:rPr>
              <w:t>74、</w:t>
            </w:r>
            <w:r>
              <w:rPr>
                <w:rFonts w:ascii="仿宋_GB2312" w:hAnsi="仿宋_GB2312" w:cs="仿宋_GB2312" w:eastAsia="仿宋_GB2312"/>
                <w:sz w:val="20"/>
              </w:rPr>
              <w:t>首层疏散走道缺少疏散指示标识，本楼疏散指示标识设置不规范，个别疏散指示标识不应采用贴纸型，部分疏散走道内未设消防应急照明灯；楼梯间通屋面处缺少安全出口标识</w:t>
            </w:r>
            <w:r>
              <w:rPr>
                <w:rFonts w:ascii="仿宋_GB2312" w:hAnsi="仿宋_GB2312" w:cs="仿宋_GB2312" w:eastAsia="仿宋_GB2312"/>
                <w:sz w:val="20"/>
              </w:rPr>
              <w:t>;部分疏散指示标识和安全出口标识不亮，个别损坏;</w:t>
            </w:r>
          </w:p>
          <w:p>
            <w:pPr>
              <w:pStyle w:val="null3"/>
              <w:ind w:firstLine="480"/>
              <w:jc w:val="left"/>
            </w:pPr>
            <w:r>
              <w:rPr>
                <w:rFonts w:ascii="仿宋_GB2312" w:hAnsi="仿宋_GB2312" w:cs="仿宋_GB2312" w:eastAsia="仿宋_GB2312"/>
                <w:sz w:val="20"/>
              </w:rPr>
              <w:t>具体位置：住院二部、门诊楼一层疏散走道</w:t>
            </w:r>
          </w:p>
          <w:p>
            <w:pPr>
              <w:pStyle w:val="null3"/>
              <w:jc w:val="left"/>
            </w:pPr>
            <w:r>
              <w:rPr>
                <w:rFonts w:ascii="仿宋_GB2312" w:hAnsi="仿宋_GB2312" w:cs="仿宋_GB2312" w:eastAsia="仿宋_GB2312"/>
                <w:sz w:val="20"/>
              </w:rPr>
              <w:t>75、</w:t>
            </w:r>
            <w:r>
              <w:rPr>
                <w:rFonts w:ascii="仿宋_GB2312" w:hAnsi="仿宋_GB2312" w:cs="仿宋_GB2312" w:eastAsia="仿宋_GB2312"/>
                <w:sz w:val="20"/>
              </w:rPr>
              <w:t>各层疏散走道机械排烟口设置高度过低，部分疏散走道两端有自然开窗可形成自然排烟，与机械排烟系统冲突</w:t>
            </w:r>
            <w:r>
              <w:rPr>
                <w:rFonts w:ascii="仿宋_GB2312" w:hAnsi="仿宋_GB2312" w:cs="仿宋_GB2312" w:eastAsia="仿宋_GB2312"/>
                <w:sz w:val="20"/>
              </w:rPr>
              <w:t>;当疏散走道大于60米时应划分防烟分区;</w:t>
            </w:r>
          </w:p>
          <w:p>
            <w:pPr>
              <w:pStyle w:val="null3"/>
              <w:ind w:firstLine="400"/>
              <w:jc w:val="left"/>
            </w:pPr>
            <w:r>
              <w:rPr>
                <w:rFonts w:ascii="仿宋_GB2312" w:hAnsi="仿宋_GB2312" w:cs="仿宋_GB2312" w:eastAsia="仿宋_GB2312"/>
                <w:sz w:val="20"/>
              </w:rPr>
              <w:t>具体位置：住院一部每层内走道排烟口</w:t>
            </w:r>
          </w:p>
          <w:p>
            <w:pPr>
              <w:pStyle w:val="null3"/>
              <w:jc w:val="left"/>
            </w:pPr>
            <w:r>
              <w:rPr>
                <w:rFonts w:ascii="仿宋_GB2312" w:hAnsi="仿宋_GB2312" w:cs="仿宋_GB2312" w:eastAsia="仿宋_GB2312"/>
                <w:sz w:val="20"/>
              </w:rPr>
              <w:t>76、</w:t>
            </w:r>
            <w:r>
              <w:rPr>
                <w:rFonts w:ascii="仿宋_GB2312" w:hAnsi="仿宋_GB2312" w:cs="仿宋_GB2312" w:eastAsia="仿宋_GB2312"/>
                <w:sz w:val="20"/>
              </w:rPr>
              <w:t>屋面消防风机排烟防火阀接线不足</w:t>
            </w:r>
            <w:r>
              <w:rPr>
                <w:rFonts w:ascii="仿宋_GB2312" w:hAnsi="仿宋_GB2312" w:cs="仿宋_GB2312" w:eastAsia="仿宋_GB2312"/>
                <w:sz w:val="20"/>
              </w:rPr>
              <w:t>,缺少连锁停风机线，消防风机锈蚀，软连接破损;</w:t>
            </w:r>
          </w:p>
          <w:p>
            <w:pPr>
              <w:pStyle w:val="null3"/>
              <w:ind w:firstLine="400"/>
              <w:jc w:val="left"/>
            </w:pPr>
            <w:r>
              <w:rPr>
                <w:rFonts w:ascii="仿宋_GB2312" w:hAnsi="仿宋_GB2312" w:cs="仿宋_GB2312" w:eastAsia="仿宋_GB2312"/>
                <w:sz w:val="20"/>
              </w:rPr>
              <w:t>具体位置：住院二部屋面层排烟机房</w:t>
            </w:r>
          </w:p>
          <w:p>
            <w:pPr>
              <w:pStyle w:val="null3"/>
              <w:jc w:val="left"/>
            </w:pPr>
            <w:r>
              <w:rPr>
                <w:rFonts w:ascii="仿宋_GB2312" w:hAnsi="仿宋_GB2312" w:cs="仿宋_GB2312" w:eastAsia="仿宋_GB2312"/>
                <w:sz w:val="20"/>
              </w:rPr>
              <w:t>77、</w:t>
            </w:r>
            <w:r>
              <w:rPr>
                <w:rFonts w:ascii="仿宋_GB2312" w:hAnsi="仿宋_GB2312" w:cs="仿宋_GB2312" w:eastAsia="仿宋_GB2312"/>
                <w:sz w:val="20"/>
              </w:rPr>
              <w:t>室外消防水泵接合器无标识</w:t>
            </w:r>
            <w:r>
              <w:rPr>
                <w:rFonts w:ascii="仿宋_GB2312" w:hAnsi="仿宋_GB2312" w:cs="仿宋_GB2312" w:eastAsia="仿宋_GB2312"/>
                <w:sz w:val="20"/>
              </w:rPr>
              <w:t>,部分消防车道宽度3.5米，不足4米要求;</w:t>
            </w:r>
          </w:p>
          <w:p>
            <w:pPr>
              <w:pStyle w:val="null3"/>
              <w:ind w:firstLine="480"/>
              <w:jc w:val="left"/>
            </w:pPr>
            <w:r>
              <w:rPr>
                <w:rFonts w:ascii="仿宋_GB2312" w:hAnsi="仿宋_GB2312" w:cs="仿宋_GB2312" w:eastAsia="仿宋_GB2312"/>
                <w:sz w:val="20"/>
              </w:rPr>
              <w:t>具体位置：</w:t>
            </w:r>
            <w:r>
              <w:rPr>
                <w:rFonts w:ascii="仿宋_GB2312" w:hAnsi="仿宋_GB2312" w:cs="仿宋_GB2312" w:eastAsia="仿宋_GB2312"/>
                <w:sz w:val="20"/>
              </w:rPr>
              <w:t>住院一部与锅炉房之间距离不足四米</w:t>
            </w:r>
          </w:p>
          <w:p>
            <w:pPr>
              <w:pStyle w:val="null3"/>
              <w:jc w:val="left"/>
            </w:pPr>
            <w:r>
              <w:rPr>
                <w:rFonts w:ascii="仿宋_GB2312" w:hAnsi="仿宋_GB2312" w:cs="仿宋_GB2312" w:eastAsia="仿宋_GB2312"/>
                <w:sz w:val="20"/>
              </w:rPr>
              <w:t>78、</w:t>
            </w:r>
            <w:r>
              <w:rPr>
                <w:rFonts w:ascii="仿宋_GB2312" w:hAnsi="仿宋_GB2312" w:cs="仿宋_GB2312" w:eastAsia="仿宋_GB2312"/>
                <w:sz w:val="20"/>
              </w:rPr>
              <w:t>医院住院部为人员密集场所，部分首层安全出口门外</w:t>
            </w:r>
            <w:r>
              <w:rPr>
                <w:rFonts w:ascii="仿宋_GB2312" w:hAnsi="仿宋_GB2312" w:cs="仿宋_GB2312" w:eastAsia="仿宋_GB2312"/>
                <w:sz w:val="20"/>
              </w:rPr>
              <w:t>1.4米范围内不应设置踏步，缓冲平台面积不足;</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0"/>
              </w:rPr>
              <w:t>具体位置：</w:t>
            </w:r>
            <w:r>
              <w:rPr>
                <w:rFonts w:ascii="仿宋_GB2312" w:hAnsi="仿宋_GB2312" w:cs="仿宋_GB2312" w:eastAsia="仿宋_GB2312"/>
                <w:sz w:val="20"/>
              </w:rPr>
              <w:t>住院一部东南角与旧污梯消防通道</w:t>
            </w:r>
          </w:p>
          <w:p>
            <w:pPr>
              <w:pStyle w:val="null3"/>
              <w:jc w:val="left"/>
            </w:pPr>
            <w:r>
              <w:rPr>
                <w:rFonts w:ascii="仿宋_GB2312" w:hAnsi="仿宋_GB2312" w:cs="仿宋_GB2312" w:eastAsia="仿宋_GB2312"/>
                <w:sz w:val="20"/>
              </w:rPr>
              <w:t>79、医院住院部为人员密集场所、室内消火栓箱内未安装消防软管卷盘或轻便消防水龙，灭火器应统一按严重危险级配置;</w:t>
            </w:r>
          </w:p>
          <w:p>
            <w:pPr>
              <w:pStyle w:val="null3"/>
              <w:ind w:firstLine="400"/>
              <w:jc w:val="left"/>
            </w:pPr>
            <w:r>
              <w:rPr>
                <w:rFonts w:ascii="仿宋_GB2312" w:hAnsi="仿宋_GB2312" w:cs="仿宋_GB2312" w:eastAsia="仿宋_GB2312"/>
                <w:sz w:val="20"/>
              </w:rPr>
              <w:t>具体位置：住院一部、住院二部每个消火栓箱</w:t>
            </w:r>
          </w:p>
          <w:p>
            <w:pPr>
              <w:pStyle w:val="null3"/>
              <w:jc w:val="left"/>
            </w:pPr>
            <w:r>
              <w:rPr>
                <w:rFonts w:ascii="仿宋_GB2312" w:hAnsi="仿宋_GB2312" w:cs="仿宋_GB2312" w:eastAsia="仿宋_GB2312"/>
                <w:sz w:val="20"/>
              </w:rPr>
              <w:t>80、</w:t>
            </w:r>
            <w:r>
              <w:rPr>
                <w:rFonts w:ascii="仿宋_GB2312" w:hAnsi="仿宋_GB2312" w:cs="仿宋_GB2312" w:eastAsia="仿宋_GB2312"/>
                <w:sz w:val="20"/>
              </w:rPr>
              <w:t>医院住院部喷淋系统应采用快速响应型喷头</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具体位置：住院一部、住院二部、门诊部所有喷淋；</w:t>
            </w:r>
          </w:p>
          <w:p>
            <w:pPr>
              <w:pStyle w:val="null3"/>
              <w:jc w:val="left"/>
            </w:pPr>
            <w:r>
              <w:rPr>
                <w:rFonts w:ascii="仿宋_GB2312" w:hAnsi="仿宋_GB2312" w:cs="仿宋_GB2312" w:eastAsia="仿宋_GB2312"/>
                <w:sz w:val="20"/>
              </w:rPr>
              <w:t>81、</w:t>
            </w:r>
            <w:r>
              <w:rPr>
                <w:rFonts w:ascii="仿宋_GB2312" w:hAnsi="仿宋_GB2312" w:cs="仿宋_GB2312" w:eastAsia="仿宋_GB2312"/>
                <w:sz w:val="20"/>
              </w:rPr>
              <w:t>部分防火门闭门器损坏</w:t>
            </w:r>
            <w:r>
              <w:rPr>
                <w:rFonts w:ascii="仿宋_GB2312" w:hAnsi="仿宋_GB2312" w:cs="仿宋_GB2312" w:eastAsia="仿宋_GB2312"/>
                <w:sz w:val="20"/>
              </w:rPr>
              <w:t>,顺序器缺失。无出厂钢制铭牌，不能识别耐火等级;</w:t>
            </w:r>
          </w:p>
          <w:p>
            <w:pPr>
              <w:pStyle w:val="null3"/>
              <w:ind w:firstLine="400"/>
              <w:jc w:val="left"/>
            </w:pPr>
            <w:r>
              <w:rPr>
                <w:rFonts w:ascii="仿宋_GB2312" w:hAnsi="仿宋_GB2312" w:cs="仿宋_GB2312" w:eastAsia="仿宋_GB2312"/>
                <w:sz w:val="20"/>
              </w:rPr>
              <w:t>具体位置：住院一部、住院二部、门诊部大部分防火门；</w:t>
            </w:r>
          </w:p>
          <w:p>
            <w:pPr>
              <w:pStyle w:val="null3"/>
              <w:jc w:val="left"/>
            </w:pPr>
            <w:r>
              <w:rPr>
                <w:rFonts w:ascii="仿宋_GB2312" w:hAnsi="仿宋_GB2312" w:cs="仿宋_GB2312" w:eastAsia="仿宋_GB2312"/>
                <w:sz w:val="20"/>
              </w:rPr>
              <w:t>82、</w:t>
            </w:r>
            <w:r>
              <w:rPr>
                <w:rFonts w:ascii="仿宋_GB2312" w:hAnsi="仿宋_GB2312" w:cs="仿宋_GB2312" w:eastAsia="仿宋_GB2312"/>
                <w:sz w:val="20"/>
              </w:rPr>
              <w:t>所有楼梯间安全出口大多设置刷卡门禁</w:t>
            </w:r>
            <w:r>
              <w:rPr>
                <w:rFonts w:ascii="仿宋_GB2312" w:hAnsi="仿宋_GB2312" w:cs="仿宋_GB2312" w:eastAsia="仿宋_GB2312"/>
                <w:sz w:val="20"/>
              </w:rPr>
              <w:t>,影响人员疏散.应保证在火灾情况下能断电开启;</w:t>
            </w:r>
          </w:p>
          <w:p>
            <w:pPr>
              <w:pStyle w:val="null3"/>
              <w:ind w:firstLine="400"/>
              <w:jc w:val="left"/>
            </w:pPr>
            <w:r>
              <w:rPr>
                <w:rFonts w:ascii="仿宋_GB2312" w:hAnsi="仿宋_GB2312" w:cs="仿宋_GB2312" w:eastAsia="仿宋_GB2312"/>
                <w:sz w:val="20"/>
              </w:rPr>
              <w:t>具体位置：住院一部、住院二部、门诊部大部分楼梯间的防火门；</w:t>
            </w:r>
          </w:p>
          <w:p>
            <w:pPr>
              <w:pStyle w:val="null3"/>
              <w:jc w:val="left"/>
            </w:pPr>
            <w:r>
              <w:rPr>
                <w:rFonts w:ascii="仿宋_GB2312" w:hAnsi="仿宋_GB2312" w:cs="仿宋_GB2312" w:eastAsia="仿宋_GB2312"/>
                <w:sz w:val="20"/>
              </w:rPr>
              <w:t>83、</w:t>
            </w:r>
            <w:r>
              <w:rPr>
                <w:rFonts w:ascii="仿宋_GB2312" w:hAnsi="仿宋_GB2312" w:cs="仿宋_GB2312" w:eastAsia="仿宋_GB2312"/>
                <w:sz w:val="20"/>
              </w:rPr>
              <w:t>部分防火门闭门器损坏</w:t>
            </w:r>
            <w:r>
              <w:rPr>
                <w:rFonts w:ascii="仿宋_GB2312" w:hAnsi="仿宋_GB2312" w:cs="仿宋_GB2312" w:eastAsia="仿宋_GB2312"/>
                <w:sz w:val="20"/>
              </w:rPr>
              <w:t>.顺序器缺失，无出厂钢制铭牌，不能识别耐火等级，防火窗窗框未灌水泥砂浆，防火窗无标识，不能识别耐火等级(共性);</w:t>
            </w:r>
          </w:p>
          <w:p>
            <w:pPr>
              <w:pStyle w:val="null3"/>
              <w:ind w:firstLine="400"/>
              <w:jc w:val="left"/>
            </w:pPr>
            <w:r>
              <w:rPr>
                <w:rFonts w:ascii="仿宋_GB2312" w:hAnsi="仿宋_GB2312" w:cs="仿宋_GB2312" w:eastAsia="仿宋_GB2312"/>
                <w:sz w:val="20"/>
              </w:rPr>
              <w:t>具体位置：住院一部、住院二部、门诊部大部分防火门；</w:t>
            </w:r>
          </w:p>
          <w:p>
            <w:pPr>
              <w:pStyle w:val="null3"/>
              <w:jc w:val="left"/>
            </w:pPr>
            <w:r>
              <w:rPr>
                <w:rFonts w:ascii="仿宋_GB2312" w:hAnsi="仿宋_GB2312" w:cs="仿宋_GB2312" w:eastAsia="仿宋_GB2312"/>
                <w:sz w:val="20"/>
              </w:rPr>
              <w:t>84、</w:t>
            </w:r>
            <w:r>
              <w:rPr>
                <w:rFonts w:ascii="仿宋_GB2312" w:hAnsi="仿宋_GB2312" w:cs="仿宋_GB2312" w:eastAsia="仿宋_GB2312"/>
                <w:sz w:val="20"/>
              </w:rPr>
              <w:t>部分消防疏散指示和安全出口灯具损坏不亮，消防应急照明和疏散指示标识系统各部位灯具类型不一致</w:t>
            </w:r>
            <w:r>
              <w:rPr>
                <w:rFonts w:ascii="仿宋_GB2312" w:hAnsi="仿宋_GB2312" w:cs="仿宋_GB2312" w:eastAsia="仿宋_GB2312"/>
                <w:sz w:val="20"/>
              </w:rPr>
              <w:t>,应急照明灯不应采用插座连接，明敷消防线路不应穿塑料线槽或未穿管:地面型疏散指示标识不连续，部分不亮，设置问距不应大于3米(共性);</w:t>
            </w:r>
          </w:p>
          <w:p>
            <w:pPr>
              <w:pStyle w:val="null3"/>
              <w:ind w:firstLine="400"/>
              <w:jc w:val="left"/>
            </w:pPr>
            <w:r>
              <w:rPr>
                <w:rFonts w:ascii="仿宋_GB2312" w:hAnsi="仿宋_GB2312" w:cs="仿宋_GB2312" w:eastAsia="仿宋_GB2312"/>
                <w:sz w:val="20"/>
              </w:rPr>
              <w:t>具体位置：住院一部、住院二部、门诊部所有消防疏散指示和安全出口灯具需检查</w:t>
            </w:r>
          </w:p>
          <w:p>
            <w:pPr>
              <w:pStyle w:val="null3"/>
              <w:jc w:val="left"/>
            </w:pPr>
            <w:r>
              <w:rPr>
                <w:rFonts w:ascii="仿宋_GB2312" w:hAnsi="仿宋_GB2312" w:cs="仿宋_GB2312" w:eastAsia="仿宋_GB2312"/>
                <w:sz w:val="20"/>
              </w:rPr>
              <w:t>85、</w:t>
            </w:r>
            <w:r>
              <w:rPr>
                <w:rFonts w:ascii="仿宋_GB2312" w:hAnsi="仿宋_GB2312" w:cs="仿宋_GB2312" w:eastAsia="仿宋_GB2312"/>
                <w:sz w:val="20"/>
              </w:rPr>
              <w:t>部分喷头设置位置距离墙体过近，或喷头被污渍。</w:t>
            </w:r>
            <w:r>
              <w:rPr>
                <w:rFonts w:ascii="仿宋_GB2312" w:hAnsi="仿宋_GB2312" w:cs="仿宋_GB2312" w:eastAsia="仿宋_GB2312"/>
                <w:sz w:val="20"/>
              </w:rPr>
              <w:t xml:space="preserve">(共性);  </w:t>
            </w:r>
          </w:p>
          <w:p>
            <w:pPr>
              <w:pStyle w:val="null3"/>
              <w:ind w:firstLine="400"/>
              <w:jc w:val="left"/>
            </w:pPr>
            <w:r>
              <w:rPr>
                <w:rFonts w:ascii="仿宋_GB2312" w:hAnsi="仿宋_GB2312" w:cs="仿宋_GB2312" w:eastAsia="仿宋_GB2312"/>
                <w:sz w:val="20"/>
              </w:rPr>
              <w:t>具体位置：门诊楼、住院一部、住院二部大面积喷淋</w:t>
            </w:r>
          </w:p>
          <w:p>
            <w:pPr>
              <w:pStyle w:val="null3"/>
              <w:jc w:val="left"/>
            </w:pPr>
            <w:r>
              <w:rPr>
                <w:rFonts w:ascii="仿宋_GB2312" w:hAnsi="仿宋_GB2312" w:cs="仿宋_GB2312" w:eastAsia="仿宋_GB2312"/>
                <w:sz w:val="20"/>
              </w:rPr>
              <w:t>86、</w:t>
            </w:r>
            <w:r>
              <w:rPr>
                <w:rFonts w:ascii="仿宋_GB2312" w:hAnsi="仿宋_GB2312" w:cs="仿宋_GB2312" w:eastAsia="仿宋_GB2312"/>
                <w:sz w:val="20"/>
              </w:rPr>
              <w:t>电井、水暖井及消防设备用房无法进入检查，应检查穿墙，穿楼板处防大封堵是否到位</w:t>
            </w:r>
            <w:r>
              <w:rPr>
                <w:rFonts w:ascii="仿宋_GB2312" w:hAnsi="仿宋_GB2312" w:cs="仿宋_GB2312" w:eastAsia="仿宋_GB2312"/>
                <w:sz w:val="20"/>
              </w:rPr>
              <w:t>(共性);</w:t>
            </w:r>
          </w:p>
          <w:p>
            <w:pPr>
              <w:pStyle w:val="null3"/>
              <w:ind w:firstLine="480"/>
              <w:jc w:val="left"/>
            </w:pPr>
            <w:r>
              <w:rPr>
                <w:rFonts w:ascii="仿宋_GB2312" w:hAnsi="仿宋_GB2312" w:cs="仿宋_GB2312" w:eastAsia="仿宋_GB2312"/>
                <w:sz w:val="20"/>
              </w:rPr>
              <w:t>具体位置：门诊楼、住院一部所有电井、水暖井及消防设备用房</w:t>
            </w:r>
          </w:p>
          <w:p>
            <w:pPr>
              <w:pStyle w:val="null3"/>
              <w:jc w:val="left"/>
            </w:pPr>
            <w:r>
              <w:rPr>
                <w:rFonts w:ascii="仿宋_GB2312" w:hAnsi="仿宋_GB2312" w:cs="仿宋_GB2312" w:eastAsia="仿宋_GB2312"/>
                <w:sz w:val="20"/>
              </w:rPr>
              <w:t>87、</w:t>
            </w:r>
            <w:r>
              <w:rPr>
                <w:rFonts w:ascii="仿宋_GB2312" w:hAnsi="仿宋_GB2312" w:cs="仿宋_GB2312" w:eastAsia="仿宋_GB2312"/>
                <w:sz w:val="20"/>
              </w:rPr>
              <w:t>防火卷帘门均未安装座板，防火卷帘门钢制铭牌无法检查</w:t>
            </w:r>
            <w:r>
              <w:rPr>
                <w:rFonts w:ascii="仿宋_GB2312" w:hAnsi="仿宋_GB2312" w:cs="仿宋_GB2312" w:eastAsia="仿宋_GB2312"/>
                <w:sz w:val="20"/>
              </w:rPr>
              <w:t>(共性);</w:t>
            </w:r>
          </w:p>
          <w:p>
            <w:pPr>
              <w:pStyle w:val="null3"/>
              <w:ind w:firstLine="400"/>
              <w:jc w:val="left"/>
            </w:pPr>
            <w:r>
              <w:rPr>
                <w:rFonts w:ascii="仿宋_GB2312" w:hAnsi="仿宋_GB2312" w:cs="仿宋_GB2312" w:eastAsia="仿宋_GB2312"/>
                <w:sz w:val="20"/>
              </w:rPr>
              <w:t>具体位置：门诊楼大厅区域防火卷帘加</w:t>
            </w:r>
          </w:p>
          <w:p>
            <w:pPr>
              <w:pStyle w:val="null3"/>
              <w:jc w:val="left"/>
            </w:pPr>
            <w:r>
              <w:rPr>
                <w:rFonts w:ascii="仿宋_GB2312" w:hAnsi="仿宋_GB2312" w:cs="仿宋_GB2312" w:eastAsia="仿宋_GB2312"/>
                <w:sz w:val="20"/>
              </w:rPr>
              <w:t>88、</w:t>
            </w:r>
            <w:r>
              <w:rPr>
                <w:rFonts w:ascii="仿宋_GB2312" w:hAnsi="仿宋_GB2312" w:cs="仿宋_GB2312" w:eastAsia="仿宋_GB2312"/>
                <w:sz w:val="20"/>
              </w:rPr>
              <w:t>检查部分灭火器为</w:t>
            </w:r>
            <w:r>
              <w:rPr>
                <w:rFonts w:ascii="仿宋_GB2312" w:hAnsi="仿宋_GB2312" w:cs="仿宋_GB2312" w:eastAsia="仿宋_GB2312"/>
                <w:sz w:val="20"/>
              </w:rPr>
              <w:t>4kg级别，未按严重危险级配置(共性):</w:t>
            </w:r>
          </w:p>
          <w:p>
            <w:pPr>
              <w:pStyle w:val="null3"/>
              <w:ind w:firstLine="400"/>
              <w:jc w:val="left"/>
            </w:pPr>
            <w:r>
              <w:rPr>
                <w:rFonts w:ascii="仿宋_GB2312" w:hAnsi="仿宋_GB2312" w:cs="仿宋_GB2312" w:eastAsia="仿宋_GB2312"/>
                <w:sz w:val="20"/>
              </w:rPr>
              <w:t>具体位置：住院一部、二部、门诊楼的所有灭火器</w:t>
            </w:r>
          </w:p>
          <w:p>
            <w:pPr>
              <w:pStyle w:val="null3"/>
              <w:jc w:val="left"/>
            </w:pPr>
            <w:r>
              <w:rPr>
                <w:rFonts w:ascii="仿宋_GB2312" w:hAnsi="仿宋_GB2312" w:cs="仿宋_GB2312" w:eastAsia="仿宋_GB2312"/>
                <w:sz w:val="20"/>
              </w:rPr>
              <w:t>89、各层均未见用于划分防烟分区的挡烟垂壁，应核实防烟分区的划分:各层机械排烟公共区域，消防排烟口未标识，消防排烟口(阀)未见就地手动服务机构(共性);</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具体位置：门诊楼每层防烟分区分割区域的挡烟垂壁</w:t>
            </w:r>
          </w:p>
          <w:p>
            <w:pPr>
              <w:pStyle w:val="null3"/>
              <w:jc w:val="left"/>
            </w:pPr>
            <w:r>
              <w:rPr>
                <w:rFonts w:ascii="仿宋_GB2312" w:hAnsi="仿宋_GB2312" w:cs="仿宋_GB2312" w:eastAsia="仿宋_GB2312"/>
                <w:sz w:val="20"/>
              </w:rPr>
              <w:t>90、</w:t>
            </w:r>
            <w:r>
              <w:rPr>
                <w:rFonts w:ascii="仿宋_GB2312" w:hAnsi="仿宋_GB2312" w:cs="仿宋_GB2312" w:eastAsia="仿宋_GB2312"/>
                <w:sz w:val="20"/>
              </w:rPr>
              <w:t>部分楼梯间例如</w:t>
            </w:r>
            <w:r>
              <w:rPr>
                <w:rFonts w:ascii="仿宋_GB2312" w:hAnsi="仿宋_GB2312" w:cs="仿宋_GB2312" w:eastAsia="仿宋_GB2312"/>
                <w:sz w:val="20"/>
              </w:rPr>
              <w:t>6#楼梯间可开启窗扇过小，自然防烟面积不足(共性);</w:t>
            </w:r>
          </w:p>
          <w:p>
            <w:pPr>
              <w:pStyle w:val="null3"/>
              <w:ind w:firstLine="400"/>
              <w:jc w:val="left"/>
            </w:pPr>
            <w:r>
              <w:rPr>
                <w:rFonts w:ascii="仿宋_GB2312" w:hAnsi="仿宋_GB2312" w:cs="仿宋_GB2312" w:eastAsia="仿宋_GB2312"/>
                <w:sz w:val="20"/>
              </w:rPr>
              <w:t>具体位置：门诊部所有楼梯间的窗户</w:t>
            </w:r>
          </w:p>
          <w:p>
            <w:pPr>
              <w:pStyle w:val="null3"/>
              <w:jc w:val="left"/>
            </w:pPr>
            <w:r>
              <w:rPr>
                <w:rFonts w:ascii="仿宋_GB2312" w:hAnsi="仿宋_GB2312" w:cs="仿宋_GB2312" w:eastAsia="仿宋_GB2312"/>
                <w:sz w:val="20"/>
              </w:rPr>
              <w:t>91、</w:t>
            </w:r>
            <w:r>
              <w:rPr>
                <w:rFonts w:ascii="仿宋_GB2312" w:hAnsi="仿宋_GB2312" w:cs="仿宋_GB2312" w:eastAsia="仿宋_GB2312"/>
                <w:sz w:val="20"/>
              </w:rPr>
              <w:t>部分楼梯间安全出口被锁闭，例如</w:t>
            </w:r>
            <w:r>
              <w:rPr>
                <w:rFonts w:ascii="仿宋_GB2312" w:hAnsi="仿宋_GB2312" w:cs="仿宋_GB2312" w:eastAsia="仿宋_GB2312"/>
                <w:sz w:val="20"/>
              </w:rPr>
              <w:t>5号楼梯位于第二层的安全出口被锁闭，2层西侧雾化室旁楼梯间锁闭，4层西南侧楼梯间被锁闭(共性);</w:t>
            </w:r>
          </w:p>
          <w:p>
            <w:pPr>
              <w:pStyle w:val="null3"/>
              <w:ind w:firstLine="480"/>
              <w:jc w:val="left"/>
            </w:pPr>
            <w:r>
              <w:rPr>
                <w:rFonts w:ascii="仿宋_GB2312" w:hAnsi="仿宋_GB2312" w:cs="仿宋_GB2312" w:eastAsia="仿宋_GB2312"/>
                <w:sz w:val="20"/>
              </w:rPr>
              <w:t>具体位置：住院二部、住院一部所有楼梯间的疏散门</w:t>
            </w:r>
          </w:p>
          <w:p>
            <w:pPr>
              <w:pStyle w:val="null3"/>
              <w:jc w:val="left"/>
            </w:pPr>
            <w:r>
              <w:rPr>
                <w:rFonts w:ascii="仿宋_GB2312" w:hAnsi="仿宋_GB2312" w:cs="仿宋_GB2312" w:eastAsia="仿宋_GB2312"/>
                <w:sz w:val="20"/>
              </w:rPr>
              <w:t>92、</w:t>
            </w:r>
            <w:r>
              <w:rPr>
                <w:rFonts w:ascii="仿宋_GB2312" w:hAnsi="仿宋_GB2312" w:cs="仿宋_GB2312" w:eastAsia="仿宋_GB2312"/>
                <w:sz w:val="20"/>
              </w:rPr>
              <w:t>地下车库防火卷帘两侧轨道内部未进行防火封堵，防火卷帘上部单片金属耐火等级不足</w:t>
            </w:r>
            <w:r>
              <w:rPr>
                <w:rFonts w:ascii="仿宋_GB2312" w:hAnsi="仿宋_GB2312" w:cs="仿宋_GB2312" w:eastAsia="仿宋_GB2312"/>
                <w:sz w:val="20"/>
              </w:rPr>
              <w:t>;</w:t>
            </w:r>
          </w:p>
          <w:p>
            <w:pPr>
              <w:pStyle w:val="null3"/>
              <w:ind w:firstLine="480"/>
              <w:jc w:val="left"/>
            </w:pPr>
            <w:r>
              <w:rPr>
                <w:rFonts w:ascii="仿宋_GB2312" w:hAnsi="仿宋_GB2312" w:cs="仿宋_GB2312" w:eastAsia="仿宋_GB2312"/>
                <w:sz w:val="20"/>
              </w:rPr>
              <w:t>具体位置：门诊楼地下车库防火卷帘两侧轨道</w:t>
            </w:r>
          </w:p>
          <w:p>
            <w:pPr>
              <w:pStyle w:val="null3"/>
              <w:jc w:val="left"/>
            </w:pPr>
            <w:r>
              <w:rPr>
                <w:rFonts w:ascii="仿宋_GB2312" w:hAnsi="仿宋_GB2312" w:cs="仿宋_GB2312" w:eastAsia="仿宋_GB2312"/>
                <w:sz w:val="20"/>
              </w:rPr>
              <w:t>93、</w:t>
            </w:r>
            <w:r>
              <w:rPr>
                <w:rFonts w:ascii="仿宋_GB2312" w:hAnsi="仿宋_GB2312" w:cs="仿宋_GB2312" w:eastAsia="仿宋_GB2312"/>
                <w:sz w:val="20"/>
              </w:rPr>
              <w:t>地下车库排烟风管无标识，穿墙处未做防火包裹，时火极限应与隔墙相一致</w:t>
            </w:r>
            <w:r>
              <w:rPr>
                <w:rFonts w:ascii="仿宋_GB2312" w:hAnsi="仿宋_GB2312" w:cs="仿宋_GB2312" w:eastAsia="仿宋_GB2312"/>
                <w:sz w:val="20"/>
              </w:rPr>
              <w:t>(共性);</w:t>
            </w:r>
          </w:p>
          <w:p>
            <w:pPr>
              <w:pStyle w:val="null3"/>
              <w:ind w:firstLine="480"/>
              <w:jc w:val="left"/>
            </w:pPr>
            <w:r>
              <w:rPr>
                <w:rFonts w:ascii="仿宋_GB2312" w:hAnsi="仿宋_GB2312" w:cs="仿宋_GB2312" w:eastAsia="仿宋_GB2312"/>
                <w:sz w:val="20"/>
              </w:rPr>
              <w:t>具体位置：门诊楼地下车库所有风管</w:t>
            </w:r>
          </w:p>
          <w:p>
            <w:pPr>
              <w:pStyle w:val="null3"/>
              <w:jc w:val="left"/>
            </w:pPr>
            <w:r>
              <w:rPr>
                <w:rFonts w:ascii="仿宋_GB2312" w:hAnsi="仿宋_GB2312" w:cs="仿宋_GB2312" w:eastAsia="仿宋_GB2312"/>
                <w:sz w:val="20"/>
              </w:rPr>
              <w:t>94、地下防火卷帘旁的连通门未见到。每个防火分区应保证两个不同方向疏散的安全出口(共性);</w:t>
            </w:r>
          </w:p>
          <w:p>
            <w:pPr>
              <w:pStyle w:val="null3"/>
              <w:ind w:firstLine="400"/>
              <w:jc w:val="left"/>
            </w:pPr>
            <w:r>
              <w:rPr>
                <w:rFonts w:ascii="仿宋_GB2312" w:hAnsi="仿宋_GB2312" w:cs="仿宋_GB2312" w:eastAsia="仿宋_GB2312"/>
                <w:sz w:val="20"/>
              </w:rPr>
              <w:t>具体位置：门诊部地下防火卷帘</w:t>
            </w:r>
          </w:p>
          <w:p>
            <w:pPr>
              <w:pStyle w:val="null3"/>
              <w:jc w:val="left"/>
            </w:pPr>
            <w:r>
              <w:rPr>
                <w:rFonts w:ascii="仿宋_GB2312" w:hAnsi="仿宋_GB2312" w:cs="仿宋_GB2312" w:eastAsia="仿宋_GB2312"/>
                <w:sz w:val="20"/>
              </w:rPr>
              <w:t>95、</w:t>
            </w:r>
            <w:r>
              <w:rPr>
                <w:rFonts w:ascii="仿宋_GB2312" w:hAnsi="仿宋_GB2312" w:cs="仿宋_GB2312" w:eastAsia="仿宋_GB2312"/>
                <w:sz w:val="20"/>
              </w:rPr>
              <w:t>地下车库大于</w:t>
            </w:r>
            <w:r>
              <w:rPr>
                <w:rFonts w:ascii="仿宋_GB2312" w:hAnsi="仿宋_GB2312" w:cs="仿宋_GB2312" w:eastAsia="仿宋_GB2312"/>
                <w:sz w:val="20"/>
              </w:rPr>
              <w:t>1.2m风管下喷头未居中设置，靠近汽车坡道和天井等露天部位消防管路未采取保温防冻措施(共性);</w:t>
            </w:r>
          </w:p>
          <w:p>
            <w:pPr>
              <w:pStyle w:val="null3"/>
              <w:ind w:firstLine="400"/>
              <w:jc w:val="left"/>
            </w:pPr>
            <w:r>
              <w:rPr>
                <w:rFonts w:ascii="仿宋_GB2312" w:hAnsi="仿宋_GB2312" w:cs="仿宋_GB2312" w:eastAsia="仿宋_GB2312"/>
                <w:sz w:val="20"/>
              </w:rPr>
              <w:t>具体位置：门诊楼地下车库风管大于</w:t>
            </w:r>
            <w:r>
              <w:rPr>
                <w:rFonts w:ascii="仿宋_GB2312" w:hAnsi="仿宋_GB2312" w:cs="仿宋_GB2312" w:eastAsia="仿宋_GB2312"/>
                <w:sz w:val="20"/>
              </w:rPr>
              <w:t>1.2m的风管区域，靠近汽车坡道和天井等露天部位</w:t>
            </w:r>
          </w:p>
          <w:p>
            <w:pPr>
              <w:pStyle w:val="null3"/>
              <w:jc w:val="left"/>
            </w:pPr>
            <w:r>
              <w:rPr>
                <w:rFonts w:ascii="仿宋_GB2312" w:hAnsi="仿宋_GB2312" w:cs="仿宋_GB2312" w:eastAsia="仿宋_GB2312"/>
                <w:sz w:val="20"/>
              </w:rPr>
              <w:t>96、</w:t>
            </w:r>
            <w:r>
              <w:rPr>
                <w:rFonts w:ascii="仿宋_GB2312" w:hAnsi="仿宋_GB2312" w:cs="仿宋_GB2312" w:eastAsia="仿宋_GB2312"/>
                <w:sz w:val="20"/>
              </w:rPr>
              <w:t>首层位于防火分区二和三之间的防火卷帘在挂号收费窗口处未找见，应核实是否连续设置并能正常使用</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具体位置：门诊楼一层防火分区二和三之间收费窗口处的防火卷帘；</w:t>
            </w:r>
          </w:p>
          <w:p>
            <w:pPr>
              <w:pStyle w:val="null3"/>
              <w:jc w:val="left"/>
            </w:pPr>
            <w:r>
              <w:rPr>
                <w:rFonts w:ascii="仿宋_GB2312" w:hAnsi="仿宋_GB2312" w:cs="仿宋_GB2312" w:eastAsia="仿宋_GB2312"/>
                <w:sz w:val="20"/>
              </w:rPr>
              <w:t>97、</w:t>
            </w:r>
            <w:r>
              <w:rPr>
                <w:rFonts w:ascii="仿宋_GB2312" w:hAnsi="仿宋_GB2312" w:cs="仿宋_GB2312" w:eastAsia="仿宋_GB2312"/>
                <w:sz w:val="20"/>
              </w:rPr>
              <w:t>首层急诊大厅西侧楼梯间的防火门被拆除</w:t>
            </w:r>
            <w:r>
              <w:rPr>
                <w:rFonts w:ascii="仿宋_GB2312" w:hAnsi="仿宋_GB2312" w:cs="仿宋_GB2312" w:eastAsia="仿宋_GB2312"/>
                <w:sz w:val="20"/>
              </w:rPr>
              <w:t>:</w:t>
            </w:r>
          </w:p>
          <w:p>
            <w:pPr>
              <w:pStyle w:val="null3"/>
              <w:ind w:firstLine="480"/>
              <w:jc w:val="left"/>
            </w:pPr>
            <w:r>
              <w:rPr>
                <w:rFonts w:ascii="仿宋_GB2312" w:hAnsi="仿宋_GB2312" w:cs="仿宋_GB2312" w:eastAsia="仿宋_GB2312"/>
                <w:sz w:val="20"/>
              </w:rPr>
              <w:t>具体位置：门诊楼一层急诊大厅西侧楼梯间疏散门。</w:t>
            </w:r>
          </w:p>
          <w:p>
            <w:pPr>
              <w:pStyle w:val="null3"/>
              <w:jc w:val="left"/>
            </w:pPr>
            <w:r>
              <w:rPr>
                <w:rFonts w:ascii="仿宋_GB2312" w:hAnsi="仿宋_GB2312" w:cs="仿宋_GB2312" w:eastAsia="仿宋_GB2312"/>
                <w:sz w:val="20"/>
              </w:rPr>
              <w:t>98、3层抽血检验科处的防火卷帘在装修后被改造，应核实是否能正常使用；</w:t>
            </w:r>
          </w:p>
          <w:p>
            <w:pPr>
              <w:pStyle w:val="null3"/>
              <w:jc w:val="left"/>
            </w:pPr>
            <w:r>
              <w:rPr>
                <w:rFonts w:ascii="仿宋_GB2312" w:hAnsi="仿宋_GB2312" w:cs="仿宋_GB2312" w:eastAsia="仿宋_GB2312"/>
                <w:sz w:val="20"/>
              </w:rPr>
              <w:t>具体位置：门诊楼三层抽血检验科处的防火卷帘</w:t>
            </w:r>
          </w:p>
          <w:p>
            <w:pPr>
              <w:pStyle w:val="null3"/>
              <w:jc w:val="left"/>
            </w:pPr>
            <w:r>
              <w:rPr>
                <w:rFonts w:ascii="仿宋_GB2312" w:hAnsi="仿宋_GB2312" w:cs="仿宋_GB2312" w:eastAsia="仿宋_GB2312"/>
                <w:sz w:val="20"/>
              </w:rPr>
              <w:t>99、4层南侧31轴处疏散走道增加门且被锁闭；</w:t>
            </w:r>
          </w:p>
          <w:p>
            <w:pPr>
              <w:pStyle w:val="null3"/>
              <w:ind w:firstLine="400"/>
              <w:jc w:val="left"/>
            </w:pPr>
            <w:r>
              <w:rPr>
                <w:rFonts w:ascii="仿宋_GB2312" w:hAnsi="仿宋_GB2312" w:cs="仿宋_GB2312" w:eastAsia="仿宋_GB2312"/>
                <w:sz w:val="20"/>
              </w:rPr>
              <w:t>具体位置：门诊楼层南侧</w:t>
            </w:r>
            <w:r>
              <w:rPr>
                <w:rFonts w:ascii="仿宋_GB2312" w:hAnsi="仿宋_GB2312" w:cs="仿宋_GB2312" w:eastAsia="仿宋_GB2312"/>
                <w:sz w:val="20"/>
              </w:rPr>
              <w:t>31轴处疏散走道</w:t>
            </w:r>
          </w:p>
          <w:p>
            <w:pPr>
              <w:pStyle w:val="null3"/>
              <w:jc w:val="left"/>
            </w:pPr>
            <w:r>
              <w:rPr>
                <w:rFonts w:ascii="仿宋_GB2312" w:hAnsi="仿宋_GB2312" w:cs="仿宋_GB2312" w:eastAsia="仿宋_GB2312"/>
                <w:sz w:val="20"/>
              </w:rPr>
              <w:t>100、</w:t>
            </w:r>
            <w:r>
              <w:rPr>
                <w:rFonts w:ascii="仿宋_GB2312" w:hAnsi="仿宋_GB2312" w:cs="仿宋_GB2312" w:eastAsia="仿宋_GB2312"/>
                <w:sz w:val="20"/>
              </w:rPr>
              <w:t>地下车库在</w:t>
            </w:r>
            <w:r>
              <w:rPr>
                <w:rFonts w:ascii="仿宋_GB2312" w:hAnsi="仿宋_GB2312" w:cs="仿宋_GB2312" w:eastAsia="仿宋_GB2312"/>
                <w:sz w:val="20"/>
              </w:rPr>
              <w:t>b2和b1取之间防火分隔不连续、防火卷帘旁通过采光天井相连通，应核实防火分区的划分；</w:t>
            </w:r>
          </w:p>
          <w:p>
            <w:pPr>
              <w:pStyle w:val="null3"/>
              <w:ind w:firstLine="400"/>
              <w:jc w:val="left"/>
            </w:pPr>
            <w:r>
              <w:rPr>
                <w:rFonts w:ascii="仿宋_GB2312" w:hAnsi="仿宋_GB2312" w:cs="仿宋_GB2312" w:eastAsia="仿宋_GB2312"/>
                <w:sz w:val="20"/>
              </w:rPr>
              <w:t>具体位置：门诊楼地下车库。</w:t>
            </w:r>
          </w:p>
          <w:p>
            <w:pPr>
              <w:pStyle w:val="null3"/>
              <w:jc w:val="left"/>
            </w:pPr>
            <w:r>
              <w:rPr>
                <w:rFonts w:ascii="仿宋_GB2312" w:hAnsi="仿宋_GB2312" w:cs="仿宋_GB2312" w:eastAsia="仿宋_GB2312"/>
                <w:sz w:val="20"/>
              </w:rPr>
              <w:t>101、</w:t>
            </w:r>
            <w:r>
              <w:rPr>
                <w:rFonts w:ascii="仿宋_GB2312" w:hAnsi="仿宋_GB2312" w:cs="仿宋_GB2312" w:eastAsia="仿宋_GB2312"/>
                <w:sz w:val="20"/>
              </w:rPr>
              <w:t>地下车库疏散指示标识多处损坏，未见应急照明灯；</w:t>
            </w:r>
          </w:p>
          <w:p>
            <w:pPr>
              <w:pStyle w:val="null3"/>
              <w:ind w:firstLine="400"/>
              <w:jc w:val="left"/>
            </w:pPr>
            <w:r>
              <w:rPr>
                <w:rFonts w:ascii="仿宋_GB2312" w:hAnsi="仿宋_GB2312" w:cs="仿宋_GB2312" w:eastAsia="仿宋_GB2312"/>
                <w:sz w:val="20"/>
              </w:rPr>
              <w:t>具体位置：门诊楼地下车库损坏的疏散指示灯具</w:t>
            </w:r>
          </w:p>
          <w:p>
            <w:pPr>
              <w:pStyle w:val="null3"/>
              <w:jc w:val="left"/>
            </w:pPr>
            <w:r>
              <w:rPr>
                <w:rFonts w:ascii="仿宋_GB2312" w:hAnsi="仿宋_GB2312" w:cs="仿宋_GB2312" w:eastAsia="仿宋_GB2312"/>
                <w:sz w:val="20"/>
              </w:rPr>
              <w:t>102、</w:t>
            </w:r>
            <w:r>
              <w:rPr>
                <w:rFonts w:ascii="仿宋_GB2312" w:hAnsi="仿宋_GB2312" w:cs="仿宋_GB2312" w:eastAsia="仿宋_GB2312"/>
                <w:sz w:val="20"/>
              </w:rPr>
              <w:t>地下车库</w:t>
            </w:r>
            <w:r>
              <w:rPr>
                <w:rFonts w:ascii="仿宋_GB2312" w:hAnsi="仿宋_GB2312" w:cs="仿宋_GB2312" w:eastAsia="仿宋_GB2312"/>
                <w:sz w:val="20"/>
              </w:rPr>
              <w:t>a区安全出口被栅栏门锁闭，a区汽车坡道被卷帘锁闭。</w:t>
            </w:r>
          </w:p>
          <w:p>
            <w:pPr>
              <w:pStyle w:val="null3"/>
              <w:ind w:firstLine="400"/>
              <w:jc w:val="left"/>
            </w:pPr>
            <w:r>
              <w:rPr>
                <w:rFonts w:ascii="仿宋_GB2312" w:hAnsi="仿宋_GB2312" w:cs="仿宋_GB2312" w:eastAsia="仿宋_GB2312"/>
                <w:sz w:val="20"/>
              </w:rPr>
              <w:t>具体位置：门诊楼地下车库</w:t>
            </w:r>
            <w:r>
              <w:rPr>
                <w:rFonts w:ascii="仿宋_GB2312" w:hAnsi="仿宋_GB2312" w:cs="仿宋_GB2312" w:eastAsia="仿宋_GB2312"/>
                <w:sz w:val="20"/>
              </w:rPr>
              <w:t>a区安全出口的栅栏门；</w:t>
            </w:r>
          </w:p>
          <w:p>
            <w:pPr>
              <w:pStyle w:val="null3"/>
              <w:jc w:val="left"/>
            </w:pPr>
            <w:r>
              <w:rPr>
                <w:rFonts w:ascii="仿宋_GB2312" w:hAnsi="仿宋_GB2312" w:cs="仿宋_GB2312" w:eastAsia="仿宋_GB2312"/>
                <w:sz w:val="20"/>
              </w:rPr>
              <w:t>103、消防水池容积无法查验，应与设计图纸核对有效容积。</w:t>
            </w:r>
          </w:p>
          <w:p>
            <w:pPr>
              <w:pStyle w:val="null3"/>
              <w:ind w:firstLine="480"/>
              <w:jc w:val="left"/>
            </w:pPr>
            <w:r>
              <w:rPr>
                <w:rFonts w:ascii="仿宋_GB2312" w:hAnsi="仿宋_GB2312" w:cs="仿宋_GB2312" w:eastAsia="仿宋_GB2312"/>
                <w:sz w:val="20"/>
              </w:rPr>
              <w:t>具体位置：门诊部地下一层消防水池容积；</w:t>
            </w:r>
          </w:p>
          <w:p>
            <w:pPr>
              <w:pStyle w:val="null3"/>
              <w:jc w:val="left"/>
            </w:pPr>
            <w:r>
              <w:rPr>
                <w:rFonts w:ascii="仿宋_GB2312" w:hAnsi="仿宋_GB2312" w:cs="仿宋_GB2312" w:eastAsia="仿宋_GB2312"/>
                <w:sz w:val="20"/>
              </w:rPr>
              <w:t>104、</w:t>
            </w:r>
            <w:r>
              <w:rPr>
                <w:rFonts w:ascii="仿宋_GB2312" w:hAnsi="仿宋_GB2312" w:cs="仿宋_GB2312" w:eastAsia="仿宋_GB2312"/>
                <w:sz w:val="20"/>
              </w:rPr>
              <w:t>消防水系统、火灾报警系统、自动灭火系统、消防防排烟系统等系统均无法做测试，应进行联动测试。</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具体位置：住院一部、住院二部、门诊楼。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根据《关于三年攻坚消防行动技术指导服务函医院改造问题具体位置》中的</w:t>
            </w:r>
            <w:r>
              <w:rPr>
                <w:rFonts w:ascii="仿宋_GB2312" w:hAnsi="仿宋_GB2312" w:cs="仿宋_GB2312" w:eastAsia="仿宋_GB2312"/>
                <w:b/>
              </w:rPr>
              <w:t>104条问题，总结出41条需整改意见（同服务内容），具体如下：</w:t>
            </w:r>
          </w:p>
          <w:tbl>
            <w:tblPr>
              <w:tblInd w:type="dxa" w:w="120"/>
              <w:tblBorders>
                <w:top w:val="none" w:color="000000" w:sz="4"/>
                <w:left w:val="none" w:color="000000" w:sz="4"/>
                <w:bottom w:val="none" w:color="000000" w:sz="4"/>
                <w:right w:val="none" w:color="000000" w:sz="4"/>
                <w:insideH w:val="none"/>
                <w:insideV w:val="none"/>
              </w:tblBorders>
            </w:tblPr>
            <w:tblGrid>
              <w:gridCol w:w="238"/>
              <w:gridCol w:w="405"/>
              <w:gridCol w:w="775"/>
              <w:gridCol w:w="459"/>
              <w:gridCol w:w="662"/>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单项名称</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服务内容及特性</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建筑面积（㎡）</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备注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设计</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总平设计及门诊楼、住院一部、住院二部三栋楼宇补充设计</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153649</w:t>
                  </w:r>
                  <w:r>
                    <w:rPr>
                      <w:rFonts w:ascii="仿宋_GB2312" w:hAnsi="仿宋_GB2312" w:cs="仿宋_GB2312" w:eastAsia="仿宋_GB2312"/>
                      <w:sz w:val="19"/>
                    </w:rPr>
                    <w:t>㎡</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其中</w:t>
                  </w:r>
                  <w:r>
                    <w:rPr>
                      <w:rFonts w:ascii="仿宋_GB2312" w:hAnsi="仿宋_GB2312" w:cs="仿宋_GB2312" w:eastAsia="仿宋_GB2312"/>
                      <w:sz w:val="19"/>
                    </w:rPr>
                    <w:t>70780㎡是西门院区总平面积，82779㎡为三栋楼宇合计面积，需按照指导函要求进行设计</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住院一部</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检测评估、整改及消防设施设备、建筑防火、系统调试、验收</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12480㎡，高17.95m</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按照指导函要求进行整改、调试，最终通过专家组验收</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住院二部</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检测评估、整改及消防设施设备、建筑防火、系统调试、验收</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27030㎡</w:t>
                  </w:r>
                </w:p>
                <w:p>
                  <w:pPr>
                    <w:pStyle w:val="null3"/>
                    <w:jc w:val="left"/>
                  </w:pPr>
                  <w:r>
                    <w:rPr>
                      <w:rFonts w:ascii="仿宋_GB2312" w:hAnsi="仿宋_GB2312" w:cs="仿宋_GB2312" w:eastAsia="仿宋_GB2312"/>
                      <w:sz w:val="19"/>
                    </w:rPr>
                    <w:t>高</w:t>
                  </w:r>
                  <w:r>
                    <w:rPr>
                      <w:rFonts w:ascii="仿宋_GB2312" w:hAnsi="仿宋_GB2312" w:cs="仿宋_GB2312" w:eastAsia="仿宋_GB2312"/>
                      <w:sz w:val="19"/>
                    </w:rPr>
                    <w:t>30.40m</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按照指导函要求进行整改、调试，最终通过专家组验收</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门诊楼</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检测评估、整改及消防设施设备、建筑防火、系统调试、验收</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43269㎡</w:t>
                  </w:r>
                </w:p>
                <w:p>
                  <w:pPr>
                    <w:pStyle w:val="null3"/>
                    <w:jc w:val="left"/>
                  </w:pPr>
                  <w:r>
                    <w:rPr>
                      <w:rFonts w:ascii="仿宋_GB2312" w:hAnsi="仿宋_GB2312" w:cs="仿宋_GB2312" w:eastAsia="仿宋_GB2312"/>
                      <w:sz w:val="19"/>
                    </w:rPr>
                    <w:t>高</w:t>
                  </w:r>
                  <w:r>
                    <w:rPr>
                      <w:rFonts w:ascii="仿宋_GB2312" w:hAnsi="仿宋_GB2312" w:cs="仿宋_GB2312" w:eastAsia="仿宋_GB2312"/>
                      <w:sz w:val="19"/>
                    </w:rPr>
                    <w:t>18.30m</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按照指导函要求进行整改、调试，最终通过专家组验收</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室外公共区域</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全院公共区域（主要为消防救援场地规划、建设、消防车道施划标线、消火栓、消防水泵接合器改造</w:t>
                  </w:r>
                  <w:r>
                    <w:rPr>
                      <w:rFonts w:ascii="仿宋_GB2312" w:hAnsi="仿宋_GB2312" w:cs="仿宋_GB2312" w:eastAsia="仿宋_GB2312"/>
                      <w:sz w:val="19"/>
                    </w:rPr>
                    <w:t>12q、消控室联动改造等），消防基础设施评估、设计、整改</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38800㎡</w:t>
                  </w: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按照指导函要求进行整改、调试，最终通过专家组验收</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下列属于各单体楼宇与室外公区的单项服务要求</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1、住院二部东侧1号楼梯外侧区域进行消防救援场地建设。</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2、住院一部、住院二部、门诊楼三栋建筑周边车道需设置救援场地，满足消防规范要求。</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3、全院配电室七氟丙烷气体充装，需满足消防规范要求。</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4、将住院二部东侧停车位改为消防车道，增设救援场地标识线。住院二部东侧需设置消防救援窗并张贴标识。</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5、将氧气站和住院二部中间设备进出口北侧区域采用实墙封堵，设备进出口区域两侧保留。</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在门诊部一层6号楼梯北侧的空调机房做个1.4米的疏散疏散通道，将空调机房的疏散门位置调整至朝北开启（6号楼梯位于下沉广场区域的西南角区域)，在8号楼梯间南侧区域增加防火门，使该区域符合消防规范。</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7、将门诊楼二层西南侧区域的窗户改为实体墙，解决楼体防火间距不足。</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8、拆除门诊四层训练中心走廊上的门，保持疏散走到通畅。</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9、将住院一部西北角封闭楼梯间内的污物间封堵。</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10、将三栋楼宇内所有电井内，穿墙、穿楼层的强弱电缆桥架进行检查，将防火封堵不完善的部位做好标准化防火封堵。</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11、将住院二部楼体间外窗更换为防火窗，住院一部中间消防电梯厅北侧窗户更换为防火窗。</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12、对门诊楼地下车库防火卷帘导轨之间进行防火封堵，对卷帘上部穿管处进行防火封堵，拆除2号、9号楼梯间梯段下的储藏间。</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13、将医院住院一部室外缓冲平台面积进行整改，台阶平台前移或向两侧扩宽距安全出口不小1.4m。</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14、依据《消防应急照明和疏散指示系统技术标准GB51309-2018》，将原三栋楼宇内220V自带蓄电池应急疏散照明灯具更换为现行标准集中供电式36V安全电压灯具。</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15、更换住院二部不符合规范的消火栓箱。（原消火栓箱组件选型错误，应该按规范“开门见栓”，进行整改维修）</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16、维修住院二部消防电梯机房内的消防电话，维修屋面正压送风机控制柜的控制功能。</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17、对住院二部地下档案室进行气体灭火系统设计后，加装气体灭火系统及事故通风系统。</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18、为住院二部消火栓内加设消防软管卷盘，将事故灭火器更换为严重危险等级的灭火器（单瓶5KG以上）。</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19、为柴油发电机房增设送、排风风管、消防电话、备用照明和应急照明，将储油箱呼吸管引出室外。</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清除消防控制室杂物，增设线缆桥架，将裸漏线缆封闭，对穿墙孔洞进行封堵，将消防控制室出入口处的门更换乙级防火门，完成消防设施设备的安装调试，按照消防法规增设双电源切换箱、备用照明和应急照明；将住院一部消防控制主机与门诊楼消防控制室的消防主机进行联网通讯。</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21、对住院二部增设室内消火栓，对老化锈蚀较为严重的消防管路除锈刷漆，楼顶增设试验消火栓。</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22、住院一部一层康复训练南区PT二室的疏散门拆除，将本区域内的外窗作为排烟窗。</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23、将住院一部内走道排烟口标识张贴提高，四层南侧走道的疏散门拆除，利用南区北侧排烟口排烟。</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24、将门诊部二层东北区北侧走道的疏散门、两侧房间的疏散门拆除，二层南区南侧走道的疏散门、两侧疏散门拆除，一层南区南侧走道的疏散门、两侧房间的疏散门拆除，使得上述内走道满足自然排烟要求。</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25、门诊楼二层抽血室面积超100平米无外窗不符合自然排烟要求，应设置消防排烟设施或防火隔墙。</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26、对门诊楼地下车库排烟风管张贴标识，对于穿越防火隔墙的排烟风管两侧进行防火包裹。对门诊楼地防火卷帘两侧轨道内部进行防火封堵，防火卷帘上部金属板孔洞进行防火包裹。</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27、将住院一部疏散走道的排烟口与封闭走道两侧的自然排烟窗高度提高，大于60米疏散走道每30米增设挡烟垂壁（防火布）。</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28、增设住院二部屋面消防排烟风机联动功能，锈蚀的消防风机进行除锈刷防腐漆，更换消防风机破损的软连接。</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29、增设室外消防水泵接合器标识，整改全院消防车道宽度不足4米的消防隐患并邀请消防车辆现场实地运行。</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30、住院二部室内消火栓需加装消防软管卷盘，将部分不符合规范的喷淋头更换为快速响应型喷头。</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31、三栋楼宇内部分防火门闭门器损坏、丢失，应增设闭门器与顺序器，同时联系供货商提供防火门铭牌。</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32、三栋楼宇内所有楼梯间安全出口大多设置刷卡门禁，影响人员疏散，应保证在火灾情况下能断电开启，需增设三栋楼宇内所有楼梯间门禁强切功能，保证在火灾情况能手动打开。</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33、对门诊楼、住院一部、住院二部三栋楼宇内的所有防火窗、门进行查验，对未灌砂浆的防火门、窗进行灌浆。</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34、将门诊楼、住院一部、住院二部部分距离墙体过近或被污渍的喷头进行位移与清理，灭火器需按严重危险等级配置要求进行更换。对门诊楼、住院一部电井、水暖井及消防设备用房进行检查，对穿墙、穿楼板处未封堵的电缆桥、管道按照规范进行防火封堵。</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35、对门诊楼大厅的防火卷帘加装底座板；核实防火卷帘门铭牌。</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36、部分楼梯间安全出口被锁闭，例如5号楼梯位于第二层的安全出口被锁闭，2层西侧雾化室旁楼梯间锁闭，4层西南侧楼梯间被锁闭(属于共性问题)，需查验住院二部、住院一部、门诊楼的所有楼梯间同时拆除所有楼梯间锁具。</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37、对门诊楼地下车库区域的防火卷帘进行查验，确保每个防火分区均有疏散门，若无疏散门需在缺失疏散门的防火卷帘两侧增设消防疏散门。</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38、对门诊楼地下车库宽度大于1.2m的风管下的喷淋头进行居中移位。对靠近汽车坡道和天井等露天部位的消防管路进行保温。</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39、拆除门诊楼地下车库a区安全出口的栅栏门，将门诊楼地下车库a区汽车坡道卷帘设为常开式或打开后停用。（不可降下，该区域坡道为安全逃生通道）</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40、在高压配电室增设七氟丙烷事故排烟与送风系统，并具备合理的联动机制，保障在七氟丙烷喷发时所有管口均处于闭合状态。</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41、对门诊楼消防水炮进行维修，使其能达到正常运行标准。</w:t>
                  </w:r>
                </w:p>
              </w:tc>
            </w:tr>
            <w:tr>
              <w:tc>
                <w:tcPr>
                  <w:tcW w:type="dxa" w:w="253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备注：</w:t>
                  </w:r>
                  <w:r>
                    <w:rPr>
                      <w:rFonts w:ascii="仿宋_GB2312" w:hAnsi="仿宋_GB2312" w:cs="仿宋_GB2312" w:eastAsia="仿宋_GB2312"/>
                      <w:sz w:val="19"/>
                    </w:rPr>
                    <w:t>1.针对上述所有服务内容，中标单位需根据图审合格的图纸进行施工、更换及维修，需满足技术要求。如图审合格的图纸与服务内容发生冲突，应第一时间与专家组沟通确定实施方案，最终交由甲方确认。</w:t>
                  </w:r>
                </w:p>
                <w:p>
                  <w:pPr>
                    <w:pStyle w:val="null3"/>
                    <w:jc w:val="left"/>
                  </w:pPr>
                  <w:r>
                    <w:rPr>
                      <w:rFonts w:ascii="仿宋_GB2312" w:hAnsi="仿宋_GB2312" w:cs="仿宋_GB2312" w:eastAsia="仿宋_GB2312"/>
                      <w:sz w:val="19"/>
                    </w:rPr>
                    <w:t>2.如有偏差，具体以《关于三年攻坚消防行动技术指导服务函医院改造问题具体位置》为准。</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技术要求：</w:t>
            </w:r>
          </w:p>
          <w:p>
            <w:pPr>
              <w:pStyle w:val="null3"/>
            </w:pPr>
            <w:r>
              <w:rPr>
                <w:rFonts w:ascii="仿宋_GB2312" w:hAnsi="仿宋_GB2312" w:cs="仿宋_GB2312" w:eastAsia="仿宋_GB2312"/>
                <w:sz w:val="21"/>
              </w:rPr>
              <w:t>设计、整改等应满足《高层民用建筑设计防火规范》</w:t>
            </w:r>
            <w:r>
              <w:rPr>
                <w:rFonts w:ascii="仿宋_GB2312" w:hAnsi="仿宋_GB2312" w:cs="仿宋_GB2312" w:eastAsia="仿宋_GB2312"/>
                <w:sz w:val="21"/>
              </w:rPr>
              <w:t>GB50045-95(2005版）或《建筑设计防火规范》GB50016-2014或《建设工程施工现场消防安全技术规范》 GB50720-2011及《气体灭火系统设计规范》GB50370、《气体灭火系统施工及验收规范》GB50263等规范，严格根据莲湖住建局发的《关于门诊楼、住院一部、住院二部消防技术指导服务函》中提出的隐患问题进行设计、整改、检测、调试，最终在三年攻坚中取得合格的《建设工程消防评估论证意见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服务要求：</w:t>
            </w:r>
          </w:p>
          <w:p>
            <w:pPr>
              <w:pStyle w:val="null3"/>
            </w:pPr>
            <w:r>
              <w:rPr>
                <w:rFonts w:ascii="仿宋_GB2312" w:hAnsi="仿宋_GB2312" w:cs="仿宋_GB2312" w:eastAsia="仿宋_GB2312"/>
                <w:sz w:val="21"/>
              </w:rPr>
              <w:t>中标方需提供：消防检测、消防安全评估及专家组验收备案等配套服务，遵循《中华人民共和国消防法》、《建设工程质量管理条例》及《建设工程消防设计审查验收管理暂行规定》等法律法规，由供应商（牵头人）委托经相关部门认定的合法机构出具合格报告，并向甲方提交涉及本项目服务、更换、维修、检验等实施单位的资质用于留档，其中产生的费用全部包含在投标报价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服务标准：</w:t>
            </w:r>
          </w:p>
          <w:p>
            <w:pPr>
              <w:pStyle w:val="null3"/>
              <w:jc w:val="left"/>
            </w:pPr>
            <w:r>
              <w:rPr>
                <w:rFonts w:ascii="仿宋_GB2312" w:hAnsi="仿宋_GB2312" w:cs="仿宋_GB2312" w:eastAsia="仿宋_GB2312"/>
              </w:rPr>
              <w:t>（</w:t>
            </w:r>
            <w:r>
              <w:rPr>
                <w:rFonts w:ascii="仿宋_GB2312" w:hAnsi="仿宋_GB2312" w:cs="仿宋_GB2312" w:eastAsia="仿宋_GB2312"/>
              </w:rPr>
              <w:t>1）根据《关于门诊楼、住院一部、住院二部消防技术指导服务函》进行现场整改指导。</w:t>
            </w:r>
          </w:p>
          <w:p>
            <w:pPr>
              <w:pStyle w:val="null3"/>
              <w:jc w:val="left"/>
            </w:pPr>
            <w:r>
              <w:rPr>
                <w:rFonts w:ascii="仿宋_GB2312" w:hAnsi="仿宋_GB2312" w:cs="仿宋_GB2312" w:eastAsia="仿宋_GB2312"/>
              </w:rPr>
              <w:t>（</w:t>
            </w:r>
            <w:r>
              <w:rPr>
                <w:rFonts w:ascii="仿宋_GB2312" w:hAnsi="仿宋_GB2312" w:cs="仿宋_GB2312" w:eastAsia="仿宋_GB2312"/>
              </w:rPr>
              <w:t>2）向甲方提供完整的整改过程影像资料。</w:t>
            </w:r>
          </w:p>
          <w:p>
            <w:pPr>
              <w:pStyle w:val="null3"/>
              <w:jc w:val="left"/>
            </w:pPr>
            <w:r>
              <w:rPr>
                <w:rFonts w:ascii="仿宋_GB2312" w:hAnsi="仿宋_GB2312" w:cs="仿宋_GB2312" w:eastAsia="仿宋_GB2312"/>
              </w:rPr>
              <w:t>（</w:t>
            </w:r>
            <w:r>
              <w:rPr>
                <w:rFonts w:ascii="仿宋_GB2312" w:hAnsi="仿宋_GB2312" w:cs="仿宋_GB2312" w:eastAsia="仿宋_GB2312"/>
              </w:rPr>
              <w:t>3）向甲方提供专业的整改报告（整改报告包含：项目整改方案及现场整改前、整改中、整改后的过程资料，隐患项相关规范及要求</w:t>
            </w:r>
          </w:p>
          <w:p>
            <w:pPr>
              <w:pStyle w:val="null3"/>
              <w:jc w:val="left"/>
            </w:pPr>
            <w:r>
              <w:rPr>
                <w:rFonts w:ascii="仿宋_GB2312" w:hAnsi="仿宋_GB2312" w:cs="仿宋_GB2312" w:eastAsia="仿宋_GB2312"/>
              </w:rPr>
              <w:t>（</w:t>
            </w:r>
            <w:r>
              <w:rPr>
                <w:rFonts w:ascii="仿宋_GB2312" w:hAnsi="仿宋_GB2312" w:cs="仿宋_GB2312" w:eastAsia="仿宋_GB2312"/>
              </w:rPr>
              <w:t>4）在不影响医院正常运行的前提下，合理安排项目服务周期与整改进度。</w:t>
            </w:r>
          </w:p>
          <w:p>
            <w:pPr>
              <w:pStyle w:val="null3"/>
              <w:jc w:val="left"/>
            </w:pPr>
            <w:r>
              <w:rPr>
                <w:rFonts w:ascii="仿宋_GB2312" w:hAnsi="仿宋_GB2312" w:cs="仿宋_GB2312" w:eastAsia="仿宋_GB2312"/>
              </w:rPr>
              <w:t>（</w:t>
            </w:r>
            <w:r>
              <w:rPr>
                <w:rFonts w:ascii="仿宋_GB2312" w:hAnsi="仿宋_GB2312" w:cs="仿宋_GB2312" w:eastAsia="仿宋_GB2312"/>
              </w:rPr>
              <w:t>5）严格按照国家及当地规范及甲方要求提供服务，在三年攻坚消防行动服务期内完成项目的全部服务内容，取得合格的《建设工程消防评估论证意见函》并交付甲方。</w:t>
            </w:r>
          </w:p>
          <w:p>
            <w:pPr>
              <w:pStyle w:val="null3"/>
              <w:jc w:val="left"/>
            </w:pPr>
            <w:r>
              <w:rPr>
                <w:rFonts w:ascii="仿宋_GB2312" w:hAnsi="仿宋_GB2312" w:cs="仿宋_GB2312" w:eastAsia="仿宋_GB2312"/>
              </w:rPr>
              <w:t>（</w:t>
            </w:r>
            <w:r>
              <w:rPr>
                <w:rFonts w:ascii="仿宋_GB2312" w:hAnsi="仿宋_GB2312" w:cs="仿宋_GB2312" w:eastAsia="仿宋_GB2312"/>
              </w:rPr>
              <w:t>6）负责与政府相关部门及其他相关管理单位的有效沟通和联络。</w:t>
            </w:r>
          </w:p>
          <w:p>
            <w:pPr>
              <w:pStyle w:val="null3"/>
              <w:jc w:val="left"/>
            </w:pPr>
            <w:r>
              <w:rPr>
                <w:rFonts w:ascii="仿宋_GB2312" w:hAnsi="仿宋_GB2312" w:cs="仿宋_GB2312" w:eastAsia="仿宋_GB2312"/>
              </w:rPr>
              <w:t>（</w:t>
            </w:r>
            <w:r>
              <w:rPr>
                <w:rFonts w:ascii="仿宋_GB2312" w:hAnsi="仿宋_GB2312" w:cs="仿宋_GB2312" w:eastAsia="仿宋_GB2312"/>
              </w:rPr>
              <w:t>7）根据甲方当地住建局、规划局、质监站、消防部门等规定，协助甲方及时、真实、准确地向上述部门提供完整的资料。</w:t>
            </w:r>
          </w:p>
          <w:p>
            <w:pPr>
              <w:pStyle w:val="null3"/>
            </w:pPr>
            <w:r>
              <w:rPr>
                <w:rFonts w:ascii="仿宋_GB2312" w:hAnsi="仿宋_GB2312" w:cs="仿宋_GB2312" w:eastAsia="仿宋_GB2312"/>
                <w:sz w:val="21"/>
              </w:rPr>
              <w:t>（</w:t>
            </w:r>
            <w:r>
              <w:rPr>
                <w:rFonts w:ascii="仿宋_GB2312" w:hAnsi="仿宋_GB2312" w:cs="仿宋_GB2312" w:eastAsia="仿宋_GB2312"/>
                <w:sz w:val="21"/>
              </w:rPr>
              <w:t>8）乙方对服务范围内甲方的各种数据、商业秘密等各方面业务资料及数据有保密义务，不得透露给无关第三方。</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成果交付要求：</w:t>
            </w:r>
          </w:p>
          <w:p>
            <w:pPr>
              <w:pStyle w:val="null3"/>
              <w:jc w:val="left"/>
            </w:pPr>
            <w:r>
              <w:rPr>
                <w:rFonts w:ascii="仿宋_GB2312" w:hAnsi="仿宋_GB2312" w:cs="仿宋_GB2312" w:eastAsia="仿宋_GB2312"/>
              </w:rPr>
              <w:t>1.</w:t>
            </w:r>
            <w:r>
              <w:rPr>
                <w:rFonts w:ascii="仿宋_GB2312" w:hAnsi="仿宋_GB2312" w:cs="仿宋_GB2312" w:eastAsia="仿宋_GB2312"/>
              </w:rPr>
              <w:t>根据《关于门诊楼、住院一部、住院二部消防技术指导服务函》中提出的隐患问题进行系统性设计和整改以满足验收条件，最终取得合格的《建设工程消防评估论证意见函》。</w:t>
            </w:r>
          </w:p>
          <w:p>
            <w:pPr>
              <w:pStyle w:val="null3"/>
              <w:jc w:val="left"/>
            </w:pPr>
            <w:r>
              <w:rPr>
                <w:rFonts w:ascii="仿宋_GB2312" w:hAnsi="仿宋_GB2312" w:cs="仿宋_GB2312" w:eastAsia="仿宋_GB2312"/>
              </w:rPr>
              <w:t>2.审计费：由医院承担审计基本费，施工单位承担审计成果费。</w:t>
            </w:r>
          </w:p>
          <w:p>
            <w:pPr>
              <w:pStyle w:val="null3"/>
              <w:jc w:val="left"/>
            </w:pPr>
            <w:r>
              <w:rPr>
                <w:rFonts w:ascii="仿宋_GB2312" w:hAnsi="仿宋_GB2312" w:cs="仿宋_GB2312" w:eastAsia="仿宋_GB2312"/>
              </w:rPr>
              <w:t>3.图纸交付：</w:t>
            </w:r>
          </w:p>
          <w:p>
            <w:pPr>
              <w:pStyle w:val="null3"/>
              <w:jc w:val="left"/>
            </w:pPr>
            <w:r>
              <w:rPr>
                <w:rFonts w:ascii="仿宋_GB2312" w:hAnsi="仿宋_GB2312" w:cs="仿宋_GB2312" w:eastAsia="仿宋_GB2312"/>
              </w:rPr>
              <w:t>施工图设计：各专业施工图蓝图各</w:t>
            </w:r>
            <w:r>
              <w:rPr>
                <w:rFonts w:ascii="仿宋_GB2312" w:hAnsi="仿宋_GB2312" w:cs="仿宋_GB2312" w:eastAsia="仿宋_GB2312"/>
              </w:rPr>
              <w:t>6套；</w:t>
            </w:r>
          </w:p>
          <w:p>
            <w:pPr>
              <w:pStyle w:val="null3"/>
            </w:pPr>
            <w:r>
              <w:rPr>
                <w:rFonts w:ascii="仿宋_GB2312" w:hAnsi="仿宋_GB2312" w:cs="仿宋_GB2312" w:eastAsia="仿宋_GB2312"/>
                <w:sz w:val="21"/>
              </w:rPr>
              <w:t>竣工图设计：各专业竣工图蓝图各</w:t>
            </w:r>
            <w:r>
              <w:rPr>
                <w:rFonts w:ascii="仿宋_GB2312" w:hAnsi="仿宋_GB2312" w:cs="仿宋_GB2312" w:eastAsia="仿宋_GB2312"/>
                <w:sz w:val="21"/>
              </w:rPr>
              <w:t>6套。</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安全责任：</w:t>
            </w:r>
          </w:p>
          <w:p>
            <w:pPr>
              <w:pStyle w:val="null3"/>
              <w:jc w:val="left"/>
            </w:pPr>
            <w:r>
              <w:rPr>
                <w:rFonts w:ascii="仿宋_GB2312" w:hAnsi="仿宋_GB2312" w:cs="仿宋_GB2312" w:eastAsia="仿宋_GB2312"/>
              </w:rPr>
              <w:t>1.供应商承诺按照法律规定及合同约定组织完成工程施工，确保工程质量和安全</w:t>
            </w:r>
          </w:p>
          <w:p>
            <w:pPr>
              <w:pStyle w:val="null3"/>
              <w:jc w:val="left"/>
            </w:pPr>
            <w:r>
              <w:rPr>
                <w:rFonts w:ascii="仿宋_GB2312" w:hAnsi="仿宋_GB2312" w:cs="仿宋_GB2312" w:eastAsia="仿宋_GB2312"/>
              </w:rPr>
              <w:t>2.供应商应按法律规定和合同约定采取施工安全和环境保护措施，办理工伤保险，确保工程及人员、材料、设备和设施的安全；</w:t>
            </w:r>
          </w:p>
          <w:p>
            <w:pPr>
              <w:pStyle w:val="null3"/>
              <w:jc w:val="left"/>
            </w:pPr>
            <w:r>
              <w:rPr>
                <w:rFonts w:ascii="仿宋_GB2312" w:hAnsi="仿宋_GB2312" w:cs="仿宋_GB2312" w:eastAsia="仿宋_GB2312"/>
              </w:rPr>
              <w:t>3.供应商应采取施工安全措施，确保工程及其人员、材料、设备和设施的安全，防止因工程施工造成的人身伤害和财产损失；</w:t>
            </w:r>
          </w:p>
          <w:p>
            <w:pPr>
              <w:pStyle w:val="null3"/>
              <w:jc w:val="left"/>
            </w:pPr>
            <w:r>
              <w:rPr>
                <w:rFonts w:ascii="仿宋_GB2312" w:hAnsi="仿宋_GB2312" w:cs="仿宋_GB2312" w:eastAsia="仿宋_GB2312"/>
              </w:rPr>
              <w:t>4.安全生产要求</w:t>
            </w:r>
          </w:p>
          <w:p>
            <w:pPr>
              <w:pStyle w:val="null3"/>
              <w:jc w:val="left"/>
            </w:pPr>
            <w:r>
              <w:rPr>
                <w:rFonts w:ascii="仿宋_GB2312" w:hAnsi="仿宋_GB2312" w:cs="仿宋_GB2312" w:eastAsia="仿宋_GB2312"/>
              </w:rPr>
              <w:t>合同履行期间，双方均应当遵守国家和工程所在地有关安全生产的要求，有特别要求的，应在合同中明确施工项目安全生产标准化达标目标及相应事项。</w:t>
            </w:r>
          </w:p>
          <w:p>
            <w:pPr>
              <w:pStyle w:val="null3"/>
              <w:jc w:val="left"/>
            </w:pPr>
            <w:r>
              <w:rPr>
                <w:rFonts w:ascii="仿宋_GB2312" w:hAnsi="仿宋_GB2312" w:cs="仿宋_GB2312" w:eastAsia="仿宋_GB2312"/>
              </w:rPr>
              <w:t>5.安全生产保证措施</w:t>
            </w:r>
          </w:p>
          <w:p>
            <w:pPr>
              <w:pStyle w:val="null3"/>
              <w:jc w:val="left"/>
            </w:pPr>
            <w:r>
              <w:rPr>
                <w:rFonts w:ascii="仿宋_GB2312" w:hAnsi="仿宋_GB2312" w:cs="仿宋_GB2312" w:eastAsia="仿宋_GB2312"/>
              </w:rPr>
              <w:t>供应商应当按照有关规定编制安全技术措施或者专项施工方案，建立安全生产责任制度、治安保卫制度及安全生产教育培训制度，并按安全生产法律规定及合同约定履行安全职责。</w:t>
            </w:r>
          </w:p>
          <w:p>
            <w:pPr>
              <w:pStyle w:val="null3"/>
              <w:jc w:val="left"/>
            </w:pPr>
            <w:r>
              <w:rPr>
                <w:rFonts w:ascii="仿宋_GB2312" w:hAnsi="仿宋_GB2312" w:cs="仿宋_GB2312" w:eastAsia="仿宋_GB2312"/>
              </w:rPr>
              <w:t>6.特别安全生产事项</w:t>
            </w:r>
          </w:p>
          <w:p>
            <w:pPr>
              <w:pStyle w:val="null3"/>
              <w:jc w:val="left"/>
            </w:pPr>
            <w:r>
              <w:rPr>
                <w:rFonts w:ascii="仿宋_GB2312" w:hAnsi="仿宋_GB2312" w:cs="仿宋_GB2312" w:eastAsia="仿宋_GB2312"/>
              </w:rPr>
              <w:t>供应商应按照法律规定进行施工，开工前做好安全技术交底工作，施工过程中做好各项安全防护措施。供应商为实施合同而雇用的特殊工种的人员应受过专门的培训并已取得政府有关管理机构颁发的上岗证书。</w:t>
            </w:r>
          </w:p>
          <w:p>
            <w:pPr>
              <w:pStyle w:val="null3"/>
              <w:jc w:val="left"/>
            </w:pPr>
            <w:r>
              <w:rPr>
                <w:rFonts w:ascii="仿宋_GB2312" w:hAnsi="仿宋_GB2312" w:cs="仿宋_GB2312" w:eastAsia="仿宋_GB2312"/>
              </w:rPr>
              <w:t>7.文明施工</w:t>
            </w:r>
          </w:p>
          <w:p>
            <w:pPr>
              <w:pStyle w:val="null3"/>
              <w:jc w:val="left"/>
            </w:pPr>
            <w:r>
              <w:rPr>
                <w:rFonts w:ascii="仿宋_GB2312" w:hAnsi="仿宋_GB2312" w:cs="仿宋_GB2312" w:eastAsia="仿宋_GB2312"/>
              </w:rPr>
              <w:t>供应商在工程施工期间，应当采取措施保持施工现场平整，物料堆放整齐。工程所在地有关政府行政管理部门有特殊要求的，按照其要求执行。</w:t>
            </w:r>
          </w:p>
          <w:p>
            <w:pPr>
              <w:pStyle w:val="null3"/>
              <w:jc w:val="left"/>
            </w:pPr>
            <w:r>
              <w:rPr>
                <w:rFonts w:ascii="仿宋_GB2312" w:hAnsi="仿宋_GB2312" w:cs="仿宋_GB2312" w:eastAsia="仿宋_GB2312"/>
              </w:rPr>
              <w:t>在工程移交之前，供应商应当从施工现场清除供应商的全部工程设备、多余材料、垃圾和各种临时工程，并保持施工现场清洁整齐。</w:t>
            </w:r>
          </w:p>
          <w:p>
            <w:pPr>
              <w:pStyle w:val="null3"/>
              <w:jc w:val="left"/>
            </w:pPr>
            <w:r>
              <w:rPr>
                <w:rFonts w:ascii="仿宋_GB2312" w:hAnsi="仿宋_GB2312" w:cs="仿宋_GB2312" w:eastAsia="仿宋_GB2312"/>
              </w:rPr>
              <w:t>8.安全生产责任</w:t>
            </w:r>
          </w:p>
          <w:p>
            <w:pPr>
              <w:pStyle w:val="null3"/>
            </w:pPr>
            <w:r>
              <w:rPr>
                <w:rFonts w:ascii="仿宋_GB2312" w:hAnsi="仿宋_GB2312" w:cs="仿宋_GB2312" w:eastAsia="仿宋_GB2312"/>
                <w:sz w:val="21"/>
              </w:rPr>
              <w:t>由于供应商原因在施工场地内及其毗邻地带造成的第三者人员伤亡和财产损失，由供应商负责赔偿。</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项目团队配备国家注册一级消防工程师不少于2名，中级消防操作员不少于4名，其中包括但不限于消防设施专业、建筑消防专业、给水专业、暖通专业。</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完成设计，于2026年8月20日前完成施工，并在2026年9月20日前或上级单位确定的三年攻坚消防行动截止时间前完成服务内容，并取得合格的《建设工程消防评估论证意见函》交付甲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高层民用建筑设计防火规范》GB50045-95(2005版）或《建筑设计防火规范》GB50016-2014或《建设工程施工现场消防安全技术规范》GB50720-2011及《气体灭火系统施工及验收规范》GB50263等规范以及《关于切实做好“已交楼未进行消防验收项目”消防验收三年攻坚行动工作的通知》文件中的要求，最终取得合格的《建设工程消防评估论证意见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设计与审图完成后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现场整改、专家组验收完成且最终取得合格的《建设工程消防评估论证意见函》后</w:t>
      </w:r>
      <w:r>
        <w:rPr>
          <w:rFonts w:ascii="仿宋_GB2312" w:hAnsi="仿宋_GB2312" w:cs="仿宋_GB2312" w:eastAsia="仿宋_GB2312"/>
        </w:rPr>
        <w:t xml:space="preserve"> ，达到付款条件起 </w:t>
      </w:r>
      <w:r>
        <w:rPr>
          <w:rFonts w:ascii="仿宋_GB2312" w:hAnsi="仿宋_GB2312" w:cs="仿宋_GB2312" w:eastAsia="仿宋_GB2312"/>
        </w:rPr>
        <w:t>40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待审计完成后，按照审定金额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乙方完成本项目约定的全部义务，经甲方确认无误后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依据《中华人民共和国民法典》《建设工程质量管理条例》及消防规范，违约责任如下： （1）逾期完成：服务期延误，乙方自行承担责任，每延迟一日按合同总价1％向甲方支付违约金；如质量不达标，乙方需无偿返工；因乙方原因导致三年攻坚专家组验收不合格无法取得合格的《建设工程消防评估论证意见函》，需承担整改费用并按照合同总价的30%向甲方支付违约金，整改后仍然不合格，甲方可解约，乙方需向甲方返还所有合同款并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1、项目质保期：自取得合格的《建设工程消防评估论证意见函》之日起5年 2、中标人在领取中标通知书时提供投标文件一正一副。 3、投标报价包括但不限于完成本项目设计、采购、施工、管理、利润、检测、评估、审计成果费及后续的专家组验收，并最终取得合格的《建设工程消防评估论证意见函》及国家按现行税收政策征收的一切税费及其他相关费用。本次是固定总价，投标人的报价应结合企业自身情况、市场行情，综合考虑自主报价。 4.支付约定以此处为准： 合同签订后，甲方于30个日历日内向乙方支付合同总价的20%预付款；设计与审图完成后甲方于30个日历日内向乙方支付合同总价的20%，现场整改、专家组验收完成且最终取得合格的《建设工程消防评估论证意见函》后甲方于40个日历日内向乙方支付合同总价40%。待审计完成后，按照审定金额支付至97%，留3%作为尾款，乙方完成本项目约定的全部义务，经甲方确认无误后30个日历日内一次性无息支付给乙方。 5.踏勘： （1）各投标人应派出技术相关人员，在招标文件“2.1投标人须知前附表”中约定的时间、地点参加现场踏勘。 （2）投标人踏勘过程中需要采购人或采购代理机构解答的问题可以以口头或书面形式提出。口头问题，口头答复；书面问题，于2026年2月13日上午9点前，将盖章版扫描件发送至619167456@qq.com，由采购人和采购代理机构整理后，书面回复。 （3）凡未按时参加现场踏勘的投标人，由此带来的不利后果由该供应商自行承担。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8、供应商应授权合法的人员参与投标全过程，其中法定代表人直接投标，须附法定代表人身份证明书。法定代表人授权代表参加投标的，须附法定代表人授权书； 9、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 注：以上资料，如为联合体，各方均需提供。</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残疾人福利性单位声明函 中小企业声明函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具备行业主管部门颁发的消防设施工程专业承包二级及以上资质，并具有有效的安全生产许可证。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设计资质</w:t>
            </w:r>
          </w:p>
        </w:tc>
        <w:tc>
          <w:tcPr>
            <w:tcW w:type="dxa" w:w="3322"/>
          </w:tcPr>
          <w:p>
            <w:pPr>
              <w:pStyle w:val="null3"/>
            </w:pPr>
            <w:r>
              <w:rPr>
                <w:rFonts w:ascii="仿宋_GB2312" w:hAnsi="仿宋_GB2312" w:cs="仿宋_GB2312" w:eastAsia="仿宋_GB2312"/>
              </w:rPr>
              <w:t>供应商须具备以下①②③任意一项 ①工程设计综合甲级资质； ②建筑行业设计甲级资质； ③建筑行业（建筑工程）专业设计甲级资质。</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总承包项目负责人</w:t>
            </w:r>
          </w:p>
        </w:tc>
        <w:tc>
          <w:tcPr>
            <w:tcW w:type="dxa" w:w="3322"/>
          </w:tcPr>
          <w:p>
            <w:pPr>
              <w:pStyle w:val="null3"/>
            </w:pPr>
            <w:r>
              <w:rPr>
                <w:rFonts w:ascii="仿宋_GB2312" w:hAnsi="仿宋_GB2312" w:cs="仿宋_GB2312" w:eastAsia="仿宋_GB2312"/>
              </w:rPr>
              <w:t>总承包项目负责人未担任其他在建工程的项目负责人或施工项目经理，须具备以下①②③任意一项： ①工程类高级及以上专业技术职称； ②一级注册建筑师； ③机电工程专业一级注册建造师执业资格，并具有有效的安全生产考核合格证（建安B证），在本单位注册。 注：本项目总承包项目负责人、施工项目负责人可为同一人。</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施工项目负责人</w:t>
            </w:r>
          </w:p>
        </w:tc>
        <w:tc>
          <w:tcPr>
            <w:tcW w:type="dxa" w:w="3322"/>
          </w:tcPr>
          <w:p>
            <w:pPr>
              <w:pStyle w:val="null3"/>
            </w:pPr>
            <w:r>
              <w:rPr>
                <w:rFonts w:ascii="仿宋_GB2312" w:hAnsi="仿宋_GB2312" w:cs="仿宋_GB2312" w:eastAsia="仿宋_GB2312"/>
              </w:rPr>
              <w:t>施工项目负责人具备机电工程专业一级注册建造师执业资格及有效的安全生产考核合格证书（建安B证），在本单位注册且无在建工程。 注：本项目总承包项目负责人、施工项目负责人可为同一人。</w:t>
            </w:r>
          </w:p>
        </w:tc>
        <w:tc>
          <w:tcPr>
            <w:tcW w:type="dxa" w:w="1661"/>
          </w:tcPr>
          <w:p>
            <w:pPr>
              <w:pStyle w:val="null3"/>
            </w:pPr>
            <w:r>
              <w:rPr>
                <w:rFonts w:ascii="仿宋_GB2312" w:hAnsi="仿宋_GB2312" w:cs="仿宋_GB2312" w:eastAsia="仿宋_GB2312"/>
              </w:rPr>
              <w:t>供应商应提交的相关资格证明材料.docx 投标函 残疾人福利性单位声明函 中小企业声明函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设计项目负责人</w:t>
            </w:r>
          </w:p>
        </w:tc>
        <w:tc>
          <w:tcPr>
            <w:tcW w:type="dxa" w:w="3322"/>
          </w:tcPr>
          <w:p>
            <w:pPr>
              <w:pStyle w:val="null3"/>
            </w:pPr>
            <w:r>
              <w:rPr>
                <w:rFonts w:ascii="仿宋_GB2312" w:hAnsi="仿宋_GB2312" w:cs="仿宋_GB2312" w:eastAsia="仿宋_GB2312"/>
              </w:rPr>
              <w:t>设计项目负责人具备工程类高级及以上专业技术职称或一级注册建筑师。</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本次接受联合体投标；联合体投标的，应满足下列要求： （1）联合体各方不得再以自己名义单独或加入其他联合体在同一项目同一标段中参加投标；（2）联合体应明确以施工单位作为牵头人；（3）联合体成员应共同签订具有合法有效的联合体协议，明确各方权利、义务和分工，并声明承诺联合体各成员方对本次投标以及中标后签订合同承担连带责任，该协议必须随同其他投标文件一起提交；（4）联合体资质按照联合体协议约定的分工认定，提供联合体各成员的相应证件；（5）联合体牵头人合法代表联合体各成员负责本招标项目文件编制、签署（除联合体协议）及递交。</w:t>
            </w:r>
          </w:p>
        </w:tc>
        <w:tc>
          <w:tcPr>
            <w:tcW w:type="dxa" w:w="1661"/>
          </w:tcPr>
          <w:p>
            <w:pPr>
              <w:pStyle w:val="null3"/>
            </w:pPr>
            <w:r>
              <w:rPr>
                <w:rFonts w:ascii="仿宋_GB2312" w:hAnsi="仿宋_GB2312" w:cs="仿宋_GB2312" w:eastAsia="仿宋_GB2312"/>
              </w:rPr>
              <w:t>供应商应提交的相关资格证明材料.docx 投标函 残疾人福利性单位声明函 中小企业声明函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“陕西省住房和城乡建设厅官网”相关平台截图</w:t>
            </w:r>
          </w:p>
        </w:tc>
        <w:tc>
          <w:tcPr>
            <w:tcW w:type="dxa" w:w="3322"/>
          </w:tcPr>
          <w:p>
            <w:pPr>
              <w:pStyle w:val="null3"/>
            </w:pPr>
            <w:r>
              <w:rPr>
                <w:rFonts w:ascii="仿宋_GB2312" w:hAnsi="仿宋_GB2312" w:cs="仿宋_GB2312" w:eastAsia="仿宋_GB2312"/>
              </w:rPr>
              <w:t>供应商基本信息（若联合体磋商，包括联合体各方）及项目负责人的基本信息在“陕西省住房和城乡建设厅官网”相关平台可查询。（含设计企业、施工企业、总承包项目负责人、施工项目负责人、设计项目负责人）</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诚信承诺函</w:t>
            </w:r>
          </w:p>
        </w:tc>
        <w:tc>
          <w:tcPr>
            <w:tcW w:type="dxa" w:w="3322"/>
          </w:tcPr>
          <w:p>
            <w:pPr>
              <w:pStyle w:val="null3"/>
            </w:pPr>
            <w:r>
              <w:rPr>
                <w:rFonts w:ascii="仿宋_GB2312" w:hAnsi="仿宋_GB2312" w:cs="仿宋_GB2312" w:eastAsia="仿宋_GB2312"/>
              </w:rPr>
              <w:t>供应商各方不得在项目所在地各级建设诚信信息平台被列为投标受限制的行为人。</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分项报价表.docx 投标函 残疾人福利性单位声明函 中小企业声明函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分项报价表.docx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分项报价表.docx 供应商应提交的相关资格证明材料.docx 技术内容.docx 投标函 中小企业声明函 残疾人福利性单位声明函 标的清单 商务应答表.docx 服务内容及服务邀请应答表.docx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一、评审内容：供应商提供设计方案，包括但不限于以下内容： 设计理念及思路、技术规范规定符合性、设计质量控制措施、设计周期及技术服务保证措施、项目设计成本控制措施、总体规划设计说明。 二、赋分标准： 1.完整性： ①设计方案全面，对上述所有内容有详细描述及说明，完全满足采购人要求得10分； ②设计方案较全面，对上述所有内容有简单描述及说明，基本满足采购人要求得7分； ③设计方案不全面，对上述内容描述及说明有缺失，不能完全满足采购人要求得4分； 2.可实施性： ①设计方案切合实际情况，实施步骤清晰、合理，完全满足采购人要求得10分； ②设计方案能够结合实际情况，有实施步骤，基本满足采购人要求得7分； ③设计方案没有结合实际情况，不能完全满足采购人要求得4分； 3.针对性： ①设计方案针对性强，内容科学合理，完全符合采购人要求得10分； ②设计方案部分有针对性，内容较合理，能够符合采购人要求得7分； ③设计方案无针对本项目内容，不符合采购人要求得4分； 注：以上内容未提供得0分。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提供施工方案，包括但不限于以下内容：施工方案总体说明、确保工程质量的技术组织措施、确保文明施工的技术措施及环境保护措施、确保工期的技术组织措施、施工机械配备和材料投入计划、施工进度表或施工网络图、新技术新工艺的应用、应急预案。 二、赋分标准： 1.完整性： ①施工方案全面，对上述所有内容有详细描述及说明，完全满足采购人要求得10分； ②施工方案较全面，对上述所有内容有简单描述及说明，基本满足采购人要求得7分； ③施工方案不全面，对上述内容描述及说明有缺失，不能完全满足采购人要求得4分； 2.可实施性： ①施工方案切合实际情况，实施步骤清晰、合理，完全满足采购人要求得10分； ②施工方案能够结合实际情况，有实施步骤，基本满足采购人要求得7分； ③施工方案没有结合实际情况，不能完全满足采购人要求得4分； 3.针对性： ①施工方案针对性强，内容科学合理，完全符合采购人要求得10分； ②施工方案部分有针对性，内容较合理，能够符合采购人要求得7分； ③施工方案无针对本项目内容，不符合采购人要求得4分； 注：以上内容未提供得0分。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1、项目团队设计组（不包含总承包项目负责人及设计负责人）：团队具备高级职称或注册证，每具备一人得1分，满分3分；注：以上内容未提供得0分。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2、项目团队施工组（不包含总承包项目负责人及施工负责人）： 项目团队配备国家注册一级消防工程师不少于2名，中级消防操作员不少于4名，其中包括但不限于消防设施专业、建筑消防专业、给水专业、暖通专业，满足以上基础要求得2分，每增加一人得1分，最高加3分，本项满分5分；注：以上内容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人员配置3</w:t>
            </w:r>
          </w:p>
        </w:tc>
        <w:tc>
          <w:tcPr>
            <w:tcW w:type="dxa" w:w="2492"/>
          </w:tcPr>
          <w:p>
            <w:pPr>
              <w:pStyle w:val="null3"/>
            </w:pPr>
            <w:r>
              <w:rPr>
                <w:rFonts w:ascii="仿宋_GB2312" w:hAnsi="仿宋_GB2312" w:cs="仿宋_GB2312" w:eastAsia="仿宋_GB2312"/>
              </w:rPr>
              <w:t>3、提供详细的人员配备方案； ①拟投入项目团队人员分工明确、配置合理，经验丰富，专业性强，完全满足采购要求，计5分； ②拟投入项目团队人员分工不太明确、配置一般，有经验，专业性一般，基本满足采购要求，计3分； ③分工模糊、配置一般、无经验，不能满足采购要求，计1分。 注：以上内容未提供得0分。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供应商2023年1月1日至今，具备（建筑设计/消防工程/消防改造工程/房建epc/消防改造epc）项目业绩，每提供一个计1分，满分8分。 注：1.以合同或中标/成交通知书扫描件为依据，以签订或落款时间为准； 2.如为联合体，联合体成员任意一方提供均可。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一、评审内容：供应商提供服务承诺，包括但不限于以下内容：工期、质量、安全。 二、赋分标准： 1.完整性： ①服务承诺全面，对上述所有内容有详细描述及说明，完全满足采购人要求得3分； ②服务承诺较全面，对上述所有内容有简单描述及说明，基本满足采购人要求得2分； ③服务承诺不全面，对上述内容描述及说明有缺失，不能完全满足采购人要求得1分； 2.可实施性： ①服务承诺切合实际情况，清晰、合理，完全满足采购人要求得3分； ②服务承诺能够结合实际情况，基本满足采购人要求得2分； ③服务承诺没有结合实际情况，不能完全满足采购人要求得1分； 3.针对性： ①服务承诺针对性强，内容科学合理，完全符合采购人要求得3分； ②服务承诺部分有针对性，内容较合理，能够符合采购人要求得2分； ③服务承诺无针对本项目内容，不符合采购人要求得1分； 注：以上内容未提供得0分。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 （基准价/投标报价）×10%×100。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详见附件：（三年攻坚）合同1.13.docx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