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03ED0" w14:textId="77777777" w:rsidR="002D734C" w:rsidRDefault="002D734C" w:rsidP="002D734C"/>
    <w:p w14:paraId="1336833D" w14:textId="77777777" w:rsidR="002D734C" w:rsidRDefault="002D734C" w:rsidP="002D734C">
      <w:pPr>
        <w:ind w:firstLineChars="478" w:firstLine="1008"/>
        <w:jc w:val="left"/>
        <w:rPr>
          <w:rFonts w:ascii="宋体" w:eastAsia="宋体" w:hAnsi="宋体" w:hint="eastAsia"/>
          <w:b/>
        </w:rPr>
      </w:pPr>
      <w:bookmarkStart w:id="0" w:name="_Toc24102821"/>
      <w:r>
        <w:rPr>
          <w:rFonts w:ascii="宋体" w:eastAsia="宋体" w:hAnsi="宋体"/>
          <w:b/>
        </w:rPr>
        <w:t>（此合同只作为参考，最终合同以采购人给出的合同定稿为准）</w:t>
      </w:r>
    </w:p>
    <w:p w14:paraId="2D556E30" w14:textId="77777777" w:rsidR="002D734C" w:rsidRDefault="002D734C" w:rsidP="002D734C">
      <w:pPr>
        <w:ind w:firstLineChars="478" w:firstLine="1008"/>
        <w:jc w:val="left"/>
        <w:rPr>
          <w:rFonts w:ascii="宋体" w:eastAsia="宋体" w:hAnsi="宋体" w:hint="eastAsia"/>
          <w:b/>
        </w:rPr>
      </w:pPr>
    </w:p>
    <w:p w14:paraId="4170F5AA" w14:textId="77777777" w:rsidR="002D734C" w:rsidRDefault="002D734C" w:rsidP="002D734C">
      <w:pPr>
        <w:spacing w:afterLines="50" w:after="156" w:line="360" w:lineRule="auto"/>
        <w:jc w:val="center"/>
        <w:rPr>
          <w:rFonts w:ascii="宋体" w:eastAsia="宋体" w:hAnsi="宋体" w:hint="eastAsia"/>
          <w:b/>
          <w:bCs/>
          <w:sz w:val="28"/>
          <w:szCs w:val="28"/>
        </w:rPr>
      </w:pPr>
      <w:r>
        <w:rPr>
          <w:rFonts w:ascii="宋体" w:eastAsia="宋体" w:hAnsi="宋体" w:hint="eastAsia"/>
          <w:b/>
          <w:bCs/>
          <w:sz w:val="28"/>
          <w:szCs w:val="28"/>
        </w:rPr>
        <w:t>安检系统（合同范本）</w:t>
      </w:r>
    </w:p>
    <w:p w14:paraId="258D4683" w14:textId="77777777" w:rsidR="002D734C" w:rsidRDefault="002D734C" w:rsidP="002D734C">
      <w:pPr>
        <w:spacing w:line="360" w:lineRule="auto"/>
        <w:jc w:val="left"/>
        <w:rPr>
          <w:rFonts w:ascii="宋体" w:eastAsia="宋体" w:hAnsi="宋体" w:hint="eastAsia"/>
          <w:sz w:val="24"/>
        </w:rPr>
      </w:pPr>
      <w:r>
        <w:rPr>
          <w:rFonts w:ascii="宋体" w:eastAsia="宋体" w:hAnsi="宋体" w:hint="eastAsia"/>
          <w:b/>
          <w:sz w:val="24"/>
        </w:rPr>
        <w:t>甲方：</w:t>
      </w:r>
      <w:r>
        <w:rPr>
          <w:rFonts w:ascii="宋体" w:eastAsia="宋体" w:hAnsi="宋体" w:hint="eastAsia"/>
          <w:sz w:val="24"/>
        </w:rPr>
        <w:t xml:space="preserve">西安市第一医院                  </w:t>
      </w:r>
      <w:r>
        <w:rPr>
          <w:rFonts w:ascii="宋体" w:eastAsia="宋体" w:hAnsi="宋体" w:hint="eastAsia"/>
          <w:b/>
          <w:sz w:val="24"/>
        </w:rPr>
        <w:t>地址：</w:t>
      </w:r>
      <w:r>
        <w:rPr>
          <w:rFonts w:ascii="宋体" w:eastAsia="宋体" w:hAnsi="宋体" w:hint="eastAsia"/>
          <w:sz w:val="24"/>
        </w:rPr>
        <w:t>西安市碑林</w:t>
      </w:r>
      <w:proofErr w:type="gramStart"/>
      <w:r>
        <w:rPr>
          <w:rFonts w:ascii="宋体" w:eastAsia="宋体" w:hAnsi="宋体" w:hint="eastAsia"/>
          <w:sz w:val="24"/>
        </w:rPr>
        <w:t>区粉巷</w:t>
      </w:r>
      <w:proofErr w:type="gramEnd"/>
      <w:r>
        <w:rPr>
          <w:rFonts w:ascii="宋体" w:eastAsia="宋体" w:hAnsi="宋体" w:hint="eastAsia"/>
          <w:sz w:val="24"/>
        </w:rPr>
        <w:t>30号</w:t>
      </w:r>
    </w:p>
    <w:p w14:paraId="37D6DB91" w14:textId="77777777" w:rsidR="002D734C" w:rsidRDefault="002D734C" w:rsidP="002D734C">
      <w:pPr>
        <w:spacing w:line="360" w:lineRule="auto"/>
        <w:jc w:val="left"/>
        <w:rPr>
          <w:rFonts w:ascii="宋体" w:eastAsia="宋体" w:hAnsi="宋体" w:hint="eastAsia"/>
          <w:sz w:val="24"/>
        </w:rPr>
      </w:pPr>
      <w:r>
        <w:rPr>
          <w:rFonts w:ascii="宋体" w:eastAsia="宋体" w:hAnsi="宋体" w:hint="eastAsia"/>
          <w:b/>
          <w:sz w:val="24"/>
        </w:rPr>
        <w:t>联系人：</w:t>
      </w:r>
      <w:r>
        <w:rPr>
          <w:rFonts w:ascii="宋体" w:eastAsia="宋体" w:hAnsi="宋体" w:hint="eastAsia"/>
          <w:sz w:val="24"/>
        </w:rPr>
        <w:t xml:space="preserve"> </w:t>
      </w:r>
      <w:r>
        <w:rPr>
          <w:rFonts w:ascii="宋体" w:eastAsia="宋体" w:hAnsi="宋体" w:hint="eastAsia"/>
          <w:bCs/>
          <w:sz w:val="24"/>
        </w:rPr>
        <w:t xml:space="preserve"> </w:t>
      </w:r>
      <w:r>
        <w:rPr>
          <w:rFonts w:ascii="宋体" w:eastAsia="宋体" w:hAnsi="宋体" w:hint="eastAsia"/>
          <w:sz w:val="24"/>
        </w:rPr>
        <w:t xml:space="preserve">                            </w:t>
      </w:r>
      <w:r>
        <w:rPr>
          <w:rFonts w:ascii="宋体" w:eastAsia="宋体" w:hAnsi="宋体" w:hint="eastAsia"/>
          <w:b/>
          <w:sz w:val="24"/>
        </w:rPr>
        <w:t>电话：</w:t>
      </w:r>
      <w:r>
        <w:rPr>
          <w:rFonts w:ascii="宋体" w:eastAsia="宋体" w:hAnsi="宋体" w:hint="eastAsia"/>
          <w:sz w:val="24"/>
        </w:rPr>
        <w:t xml:space="preserve"> </w:t>
      </w:r>
    </w:p>
    <w:p w14:paraId="48B22A8F" w14:textId="77777777" w:rsidR="002D734C" w:rsidRDefault="002D734C" w:rsidP="002D734C">
      <w:pPr>
        <w:spacing w:line="360" w:lineRule="auto"/>
        <w:jc w:val="left"/>
        <w:rPr>
          <w:rFonts w:ascii="宋体" w:eastAsia="宋体" w:hAnsi="宋体" w:hint="eastAsia"/>
          <w:sz w:val="24"/>
        </w:rPr>
      </w:pPr>
      <w:r>
        <w:rPr>
          <w:rFonts w:ascii="宋体" w:eastAsia="宋体" w:hAnsi="宋体" w:hint="eastAsia"/>
          <w:b/>
          <w:sz w:val="24"/>
        </w:rPr>
        <w:t>乙方：</w:t>
      </w:r>
      <w:r>
        <w:rPr>
          <w:rFonts w:ascii="宋体" w:eastAsia="宋体" w:hAnsi="宋体" w:hint="eastAsia"/>
          <w:sz w:val="24"/>
        </w:rPr>
        <w:t xml:space="preserve">                                </w:t>
      </w:r>
      <w:r>
        <w:rPr>
          <w:rFonts w:ascii="宋体" w:eastAsia="宋体" w:hAnsi="宋体" w:hint="eastAsia"/>
          <w:b/>
          <w:sz w:val="24"/>
        </w:rPr>
        <w:t>地址：</w:t>
      </w:r>
      <w:r>
        <w:rPr>
          <w:rFonts w:ascii="宋体" w:eastAsia="宋体" w:hAnsi="宋体" w:hint="eastAsia"/>
          <w:sz w:val="24"/>
        </w:rPr>
        <w:t xml:space="preserve"> </w:t>
      </w:r>
    </w:p>
    <w:p w14:paraId="76178477" w14:textId="77777777" w:rsidR="002D734C" w:rsidRDefault="002D734C" w:rsidP="002D734C">
      <w:pPr>
        <w:spacing w:line="360" w:lineRule="auto"/>
        <w:jc w:val="left"/>
        <w:rPr>
          <w:rFonts w:ascii="宋体" w:eastAsia="宋体" w:hAnsi="宋体" w:hint="eastAsia"/>
          <w:sz w:val="24"/>
        </w:rPr>
      </w:pPr>
      <w:r>
        <w:rPr>
          <w:rFonts w:ascii="宋体" w:eastAsia="宋体" w:hAnsi="宋体" w:hint="eastAsia"/>
          <w:b/>
          <w:sz w:val="24"/>
        </w:rPr>
        <w:t>联系人：</w:t>
      </w:r>
      <w:r>
        <w:rPr>
          <w:rFonts w:ascii="宋体" w:eastAsia="宋体" w:hAnsi="宋体" w:hint="eastAsia"/>
          <w:sz w:val="24"/>
        </w:rPr>
        <w:t xml:space="preserve"> </w:t>
      </w:r>
      <w:r>
        <w:rPr>
          <w:rFonts w:ascii="宋体" w:eastAsia="宋体" w:hAnsi="宋体" w:hint="eastAsia"/>
          <w:bCs/>
          <w:sz w:val="24"/>
        </w:rPr>
        <w:t xml:space="preserve"> </w:t>
      </w:r>
      <w:r>
        <w:rPr>
          <w:rFonts w:ascii="宋体" w:eastAsia="宋体" w:hAnsi="宋体" w:hint="eastAsia"/>
          <w:sz w:val="24"/>
        </w:rPr>
        <w:t xml:space="preserve">                            </w:t>
      </w:r>
      <w:r>
        <w:rPr>
          <w:rFonts w:ascii="宋体" w:eastAsia="宋体" w:hAnsi="宋体" w:hint="eastAsia"/>
          <w:b/>
          <w:sz w:val="24"/>
        </w:rPr>
        <w:t>电话：</w:t>
      </w:r>
      <w:r>
        <w:rPr>
          <w:rFonts w:ascii="宋体" w:eastAsia="宋体" w:hAnsi="宋体" w:hint="eastAsia"/>
          <w:sz w:val="24"/>
        </w:rPr>
        <w:t xml:space="preserve"> </w:t>
      </w:r>
    </w:p>
    <w:p w14:paraId="7F41C53C" w14:textId="77777777" w:rsidR="002D734C" w:rsidRDefault="002D734C" w:rsidP="002D734C">
      <w:pPr>
        <w:spacing w:afterLines="50" w:after="156" w:line="360" w:lineRule="auto"/>
        <w:ind w:firstLine="476"/>
        <w:jc w:val="left"/>
        <w:rPr>
          <w:rFonts w:ascii="宋体" w:eastAsia="宋体" w:hAnsi="宋体" w:hint="eastAsia"/>
          <w:spacing w:val="-2"/>
          <w:sz w:val="24"/>
        </w:rPr>
      </w:pPr>
      <w:r>
        <w:rPr>
          <w:rFonts w:ascii="宋体" w:eastAsia="宋体" w:hAnsi="宋体" w:hint="eastAsia"/>
          <w:spacing w:val="-2"/>
          <w:sz w:val="24"/>
        </w:rPr>
        <w:t>为了增强甲乙双方的责任感，确保双方各自的合法权益，依照《中华人民共和国民法典》及其他有关法律、行政法规，遵循平等、自愿、公平和诚实信用的原则，经甲乙双方充分协商，订立本合同。</w:t>
      </w:r>
    </w:p>
    <w:p w14:paraId="19388051" w14:textId="77777777" w:rsidR="002D734C" w:rsidRDefault="002D734C" w:rsidP="002D734C">
      <w:pPr>
        <w:spacing w:line="360" w:lineRule="auto"/>
        <w:jc w:val="left"/>
        <w:rPr>
          <w:rFonts w:ascii="宋体" w:eastAsia="宋体" w:hAnsi="宋体" w:hint="eastAsia"/>
          <w:sz w:val="24"/>
        </w:rPr>
      </w:pPr>
      <w:r>
        <w:rPr>
          <w:rFonts w:ascii="宋体" w:eastAsia="宋体" w:hAnsi="宋体" w:hint="eastAsia"/>
          <w:b/>
          <w:sz w:val="24"/>
        </w:rPr>
        <w:t>第一条</w:t>
      </w:r>
      <w:r>
        <w:rPr>
          <w:rFonts w:ascii="宋体" w:eastAsia="宋体" w:hAnsi="宋体" w:hint="eastAsia"/>
          <w:sz w:val="24"/>
        </w:rPr>
        <w:t xml:space="preserve">  产品的名称、规格型号、数量和质量标准</w:t>
      </w:r>
    </w:p>
    <w:p w14:paraId="279F5E19" w14:textId="77777777" w:rsidR="002D734C" w:rsidRDefault="002D734C" w:rsidP="002D734C">
      <w:pPr>
        <w:spacing w:line="360" w:lineRule="auto"/>
        <w:ind w:firstLineChars="250" w:firstLine="600"/>
        <w:jc w:val="left"/>
        <w:rPr>
          <w:rFonts w:ascii="宋体" w:eastAsia="宋体" w:hAnsi="宋体" w:hint="eastAsia"/>
          <w:sz w:val="24"/>
        </w:rPr>
      </w:pPr>
      <w:r>
        <w:rPr>
          <w:rFonts w:ascii="宋体" w:eastAsia="宋体" w:hAnsi="宋体" w:hint="eastAsia"/>
          <w:sz w:val="24"/>
        </w:rPr>
        <w:t>项目名称：</w:t>
      </w:r>
      <w:r>
        <w:rPr>
          <w:rFonts w:ascii="宋体" w:eastAsia="宋体" w:hAnsi="宋体" w:hint="eastAsia"/>
          <w:spacing w:val="-2"/>
          <w:sz w:val="24"/>
        </w:rPr>
        <w:t>安检系统</w:t>
      </w:r>
    </w:p>
    <w:p w14:paraId="27E9A12D" w14:textId="77777777" w:rsidR="002D734C" w:rsidRDefault="002D734C" w:rsidP="002D734C">
      <w:pPr>
        <w:spacing w:line="360" w:lineRule="auto"/>
        <w:ind w:firstLineChars="250" w:firstLine="600"/>
        <w:rPr>
          <w:rFonts w:ascii="宋体" w:eastAsia="宋体" w:hAnsi="宋体" w:hint="eastAsia"/>
          <w:sz w:val="24"/>
        </w:rPr>
      </w:pPr>
      <w:r>
        <w:rPr>
          <w:rFonts w:ascii="宋体" w:eastAsia="宋体" w:hAnsi="宋体" w:hint="eastAsia"/>
          <w:sz w:val="24"/>
        </w:rPr>
        <w:t>数量、型号：详见项目清单</w:t>
      </w:r>
    </w:p>
    <w:p w14:paraId="48D908C0" w14:textId="77777777" w:rsidR="002D734C" w:rsidRDefault="002D734C" w:rsidP="002D734C">
      <w:pPr>
        <w:spacing w:afterLines="50" w:after="156" w:line="360" w:lineRule="auto"/>
        <w:ind w:firstLineChars="250" w:firstLine="600"/>
        <w:rPr>
          <w:rFonts w:ascii="宋体" w:eastAsia="宋体" w:hAnsi="宋体" w:hint="eastAsia"/>
          <w:sz w:val="24"/>
        </w:rPr>
      </w:pPr>
      <w:r>
        <w:rPr>
          <w:rFonts w:ascii="宋体" w:eastAsia="宋体" w:hAnsi="宋体" w:hint="eastAsia"/>
          <w:sz w:val="24"/>
        </w:rPr>
        <w:t>使用科室：保卫部</w:t>
      </w:r>
    </w:p>
    <w:p w14:paraId="49317994" w14:textId="77777777" w:rsidR="002D734C" w:rsidRDefault="002D734C" w:rsidP="002D734C">
      <w:pPr>
        <w:spacing w:line="360" w:lineRule="auto"/>
        <w:jc w:val="left"/>
        <w:rPr>
          <w:rFonts w:ascii="宋体" w:eastAsia="宋体" w:hAnsi="宋体" w:hint="eastAsia"/>
          <w:sz w:val="24"/>
        </w:rPr>
      </w:pPr>
      <w:r>
        <w:rPr>
          <w:rFonts w:ascii="宋体" w:eastAsia="宋体" w:hAnsi="宋体" w:hint="eastAsia"/>
          <w:b/>
          <w:sz w:val="24"/>
        </w:rPr>
        <w:t>第二条</w:t>
      </w:r>
      <w:r>
        <w:rPr>
          <w:rFonts w:ascii="宋体" w:eastAsia="宋体" w:hAnsi="宋体" w:hint="eastAsia"/>
          <w:sz w:val="24"/>
        </w:rPr>
        <w:t xml:space="preserve">  产品的交货单位、执行地点</w:t>
      </w:r>
    </w:p>
    <w:p w14:paraId="0A11F5B7" w14:textId="77777777" w:rsidR="002D734C" w:rsidRDefault="002D734C" w:rsidP="002D734C">
      <w:pPr>
        <w:spacing w:line="360" w:lineRule="auto"/>
        <w:ind w:firstLineChars="221" w:firstLine="530"/>
        <w:jc w:val="left"/>
        <w:rPr>
          <w:rFonts w:ascii="宋体" w:eastAsia="宋体" w:hAnsi="宋体" w:hint="eastAsia"/>
          <w:sz w:val="24"/>
        </w:rPr>
      </w:pPr>
      <w:r>
        <w:rPr>
          <w:rFonts w:ascii="宋体" w:eastAsia="宋体" w:hAnsi="宋体" w:hint="eastAsia"/>
          <w:sz w:val="24"/>
        </w:rPr>
        <w:t xml:space="preserve">（一）交货单位： </w:t>
      </w:r>
    </w:p>
    <w:p w14:paraId="6E0C23E0" w14:textId="77777777" w:rsidR="002D734C" w:rsidRDefault="002D734C" w:rsidP="002D734C">
      <w:pPr>
        <w:spacing w:afterLines="50" w:after="156" w:line="360" w:lineRule="auto"/>
        <w:ind w:firstLineChars="221" w:firstLine="530"/>
        <w:jc w:val="left"/>
        <w:rPr>
          <w:rFonts w:ascii="宋体" w:eastAsia="宋体" w:hAnsi="宋体" w:hint="eastAsia"/>
          <w:sz w:val="24"/>
        </w:rPr>
      </w:pPr>
      <w:r>
        <w:rPr>
          <w:rFonts w:ascii="宋体" w:eastAsia="宋体" w:hAnsi="宋体" w:hint="eastAsia"/>
          <w:sz w:val="24"/>
        </w:rPr>
        <w:t>（二）项目地点：甲方指定地点</w:t>
      </w:r>
    </w:p>
    <w:p w14:paraId="62C943A1" w14:textId="77777777" w:rsidR="002D734C" w:rsidRDefault="002D734C" w:rsidP="002D734C">
      <w:pPr>
        <w:spacing w:line="360" w:lineRule="auto"/>
        <w:jc w:val="left"/>
        <w:rPr>
          <w:rFonts w:ascii="宋体" w:eastAsia="宋体" w:hAnsi="宋体" w:hint="eastAsia"/>
          <w:sz w:val="24"/>
        </w:rPr>
      </w:pPr>
      <w:r>
        <w:rPr>
          <w:rFonts w:ascii="宋体" w:eastAsia="宋体" w:hAnsi="宋体" w:hint="eastAsia"/>
          <w:b/>
          <w:sz w:val="24"/>
        </w:rPr>
        <w:t xml:space="preserve">第三条 </w:t>
      </w:r>
      <w:r>
        <w:rPr>
          <w:rFonts w:ascii="宋体" w:eastAsia="宋体" w:hAnsi="宋体" w:hint="eastAsia"/>
          <w:sz w:val="24"/>
        </w:rPr>
        <w:t xml:space="preserve"> 产品的交货期限及方式</w:t>
      </w:r>
    </w:p>
    <w:p w14:paraId="5E34700C" w14:textId="77777777" w:rsidR="002D734C" w:rsidRDefault="002D734C" w:rsidP="002D734C">
      <w:pPr>
        <w:spacing w:line="360" w:lineRule="auto"/>
        <w:ind w:firstLineChars="221" w:firstLine="530"/>
        <w:jc w:val="left"/>
        <w:rPr>
          <w:rFonts w:ascii="宋体" w:eastAsia="宋体" w:hAnsi="宋体" w:hint="eastAsia"/>
          <w:sz w:val="24"/>
        </w:rPr>
      </w:pPr>
      <w:r>
        <w:rPr>
          <w:rFonts w:ascii="宋体" w:eastAsia="宋体" w:hAnsi="宋体" w:hint="eastAsia"/>
          <w:sz w:val="24"/>
        </w:rPr>
        <w:t>（一）</w:t>
      </w:r>
      <w:r>
        <w:rPr>
          <w:rFonts w:ascii="宋体" w:eastAsia="宋体" w:hAnsi="宋体"/>
          <w:sz w:val="24"/>
        </w:rPr>
        <w:t>自合同签订之日起</w:t>
      </w:r>
      <w:r>
        <w:rPr>
          <w:rFonts w:ascii="宋体" w:eastAsia="宋体" w:hAnsi="宋体" w:hint="eastAsia"/>
          <w:sz w:val="24"/>
        </w:rPr>
        <w:t>3</w:t>
      </w:r>
      <w:r>
        <w:rPr>
          <w:rFonts w:ascii="宋体" w:eastAsia="宋体" w:hAnsi="宋体"/>
          <w:sz w:val="24"/>
        </w:rPr>
        <w:t>0个日历日完成全部项目内容，并交付</w:t>
      </w:r>
      <w:r>
        <w:rPr>
          <w:rFonts w:ascii="宋体" w:eastAsia="宋体" w:hAnsi="宋体" w:hint="eastAsia"/>
          <w:sz w:val="24"/>
        </w:rPr>
        <w:t>甲方</w:t>
      </w:r>
      <w:r>
        <w:rPr>
          <w:rFonts w:ascii="宋体" w:eastAsia="宋体" w:hAnsi="宋体"/>
          <w:sz w:val="24"/>
        </w:rPr>
        <w:t>验收合格。</w:t>
      </w:r>
    </w:p>
    <w:p w14:paraId="1CBB602B" w14:textId="77777777" w:rsidR="002D734C" w:rsidRDefault="002D734C" w:rsidP="002D734C">
      <w:pPr>
        <w:spacing w:afterLines="50" w:after="156" w:line="360" w:lineRule="auto"/>
        <w:ind w:firstLineChars="221" w:firstLine="530"/>
        <w:jc w:val="left"/>
        <w:rPr>
          <w:rFonts w:ascii="宋体" w:eastAsia="宋体" w:hAnsi="宋体" w:hint="eastAsia"/>
          <w:sz w:val="24"/>
        </w:rPr>
      </w:pPr>
      <w:r>
        <w:rPr>
          <w:rFonts w:ascii="宋体" w:eastAsia="宋体" w:hAnsi="宋体" w:hint="eastAsia"/>
          <w:sz w:val="24"/>
        </w:rPr>
        <w:t>（二）由乙方负责运输，将合同产品送到甲方指定地点。</w:t>
      </w:r>
    </w:p>
    <w:p w14:paraId="5B6502FF" w14:textId="77777777" w:rsidR="002D734C" w:rsidRDefault="002D734C" w:rsidP="002D734C">
      <w:pPr>
        <w:spacing w:line="360" w:lineRule="auto"/>
        <w:jc w:val="left"/>
        <w:rPr>
          <w:rFonts w:ascii="宋体" w:eastAsia="宋体" w:hAnsi="宋体" w:hint="eastAsia"/>
          <w:sz w:val="24"/>
        </w:rPr>
      </w:pPr>
      <w:r>
        <w:rPr>
          <w:rFonts w:ascii="宋体" w:eastAsia="宋体" w:hAnsi="宋体" w:hint="eastAsia"/>
          <w:b/>
          <w:sz w:val="24"/>
        </w:rPr>
        <w:t>第四条</w:t>
      </w:r>
      <w:r>
        <w:rPr>
          <w:rFonts w:ascii="宋体" w:eastAsia="宋体" w:hAnsi="宋体" w:hint="eastAsia"/>
          <w:sz w:val="24"/>
        </w:rPr>
        <w:t xml:space="preserve">  产品的价格与货款的结算</w:t>
      </w:r>
    </w:p>
    <w:p w14:paraId="4D30E560" w14:textId="77777777" w:rsidR="002D734C" w:rsidRDefault="002D734C" w:rsidP="002D734C">
      <w:pPr>
        <w:spacing w:line="360" w:lineRule="auto"/>
        <w:ind w:firstLineChars="221" w:firstLine="530"/>
        <w:rPr>
          <w:rFonts w:ascii="宋体" w:eastAsia="宋体" w:hAnsi="宋体" w:hint="eastAsia"/>
          <w:sz w:val="24"/>
        </w:rPr>
      </w:pPr>
      <w:r>
        <w:rPr>
          <w:rFonts w:ascii="宋体" w:eastAsia="宋体" w:hAnsi="宋体" w:hint="eastAsia"/>
          <w:sz w:val="24"/>
        </w:rPr>
        <w:t>（一）项目固定总价：</w:t>
      </w:r>
    </w:p>
    <w:p w14:paraId="67DC6D90" w14:textId="77777777" w:rsidR="002D734C" w:rsidRDefault="002D734C" w:rsidP="002D734C">
      <w:pPr>
        <w:spacing w:line="360" w:lineRule="auto"/>
        <w:ind w:firstLineChars="550" w:firstLine="1320"/>
        <w:rPr>
          <w:rFonts w:ascii="宋体" w:eastAsia="宋体" w:hAnsi="宋体" w:hint="eastAsia"/>
          <w:sz w:val="24"/>
        </w:rPr>
      </w:pPr>
      <w:r>
        <w:rPr>
          <w:rFonts w:ascii="宋体" w:eastAsia="宋体" w:hAnsi="宋体" w:hint="eastAsia"/>
          <w:sz w:val="24"/>
        </w:rPr>
        <w:t>大写：</w:t>
      </w:r>
      <w:r>
        <w:rPr>
          <w:rFonts w:ascii="宋体" w:eastAsia="宋体" w:hAnsi="宋体" w:hint="eastAsia"/>
          <w:sz w:val="24"/>
          <w:u w:val="single"/>
        </w:rPr>
        <w:t xml:space="preserve">               </w:t>
      </w:r>
      <w:r>
        <w:rPr>
          <w:rFonts w:ascii="宋体" w:eastAsia="宋体" w:hAnsi="宋体" w:hint="eastAsia"/>
          <w:sz w:val="24"/>
        </w:rPr>
        <w:t>；小写：</w:t>
      </w:r>
      <w:r>
        <w:rPr>
          <w:rFonts w:ascii="宋体" w:eastAsia="宋体" w:hAnsi="宋体" w:hint="eastAsia"/>
          <w:sz w:val="24"/>
          <w:u w:val="single"/>
        </w:rPr>
        <w:t xml:space="preserve">               </w:t>
      </w:r>
      <w:r>
        <w:rPr>
          <w:rFonts w:ascii="宋体" w:eastAsia="宋体" w:hAnsi="宋体" w:hint="eastAsia"/>
          <w:sz w:val="24"/>
        </w:rPr>
        <w:t>元。</w:t>
      </w:r>
    </w:p>
    <w:p w14:paraId="0E64176A" w14:textId="77777777" w:rsidR="002D734C" w:rsidRDefault="002D734C" w:rsidP="002D734C">
      <w:pPr>
        <w:spacing w:line="360" w:lineRule="auto"/>
        <w:ind w:firstLine="480"/>
        <w:rPr>
          <w:rFonts w:ascii="宋体" w:eastAsia="宋体" w:hAnsi="宋体" w:hint="eastAsia"/>
          <w:sz w:val="24"/>
        </w:rPr>
      </w:pPr>
      <w:r>
        <w:rPr>
          <w:rFonts w:ascii="宋体" w:eastAsia="宋体" w:hAnsi="宋体" w:hint="eastAsia"/>
          <w:sz w:val="24"/>
        </w:rPr>
        <w:t>（二）结算方式：合同签订后，设备安装调试完毕，经甲方终验合格付完合同全款。</w:t>
      </w:r>
    </w:p>
    <w:p w14:paraId="30E2F8C7" w14:textId="77777777" w:rsidR="002D734C" w:rsidRDefault="002D734C" w:rsidP="002D734C">
      <w:pPr>
        <w:spacing w:line="360" w:lineRule="auto"/>
        <w:ind w:firstLine="480"/>
        <w:rPr>
          <w:rFonts w:ascii="宋体" w:eastAsia="宋体" w:hAnsi="宋体" w:hint="eastAsia"/>
          <w:sz w:val="24"/>
        </w:rPr>
      </w:pPr>
      <w:r>
        <w:rPr>
          <w:rFonts w:ascii="宋体" w:eastAsia="宋体" w:hAnsi="宋体" w:hint="eastAsia"/>
          <w:sz w:val="24"/>
        </w:rPr>
        <w:t>（三）凭票对公转账。</w:t>
      </w:r>
    </w:p>
    <w:p w14:paraId="0E6EB7C6" w14:textId="77777777" w:rsidR="002D734C" w:rsidRDefault="002D734C" w:rsidP="002D734C">
      <w:pPr>
        <w:spacing w:afterLines="50" w:after="156" w:line="360" w:lineRule="auto"/>
        <w:ind w:firstLine="480"/>
        <w:rPr>
          <w:rFonts w:ascii="宋体" w:eastAsia="宋体" w:hAnsi="宋体" w:hint="eastAsia"/>
          <w:sz w:val="24"/>
        </w:rPr>
      </w:pPr>
      <w:r>
        <w:rPr>
          <w:rFonts w:ascii="宋体" w:eastAsia="宋体" w:hAnsi="宋体" w:hint="eastAsia"/>
          <w:sz w:val="24"/>
        </w:rPr>
        <w:lastRenderedPageBreak/>
        <w:t>（四）本项目安装、调试、所产生的垃圾清运等费用由乙方自行承担。</w:t>
      </w:r>
    </w:p>
    <w:p w14:paraId="488CD35D" w14:textId="77777777" w:rsidR="002D734C" w:rsidRDefault="002D734C" w:rsidP="002D734C">
      <w:pPr>
        <w:spacing w:line="360" w:lineRule="auto"/>
        <w:jc w:val="left"/>
        <w:rPr>
          <w:rFonts w:ascii="宋体" w:eastAsia="宋体" w:hAnsi="宋体" w:hint="eastAsia"/>
          <w:sz w:val="24"/>
        </w:rPr>
      </w:pPr>
      <w:r>
        <w:rPr>
          <w:rFonts w:ascii="宋体" w:eastAsia="宋体" w:hAnsi="宋体" w:hint="eastAsia"/>
          <w:b/>
          <w:sz w:val="24"/>
        </w:rPr>
        <w:t xml:space="preserve">第五条  </w:t>
      </w:r>
      <w:r>
        <w:rPr>
          <w:rFonts w:ascii="宋体" w:eastAsia="宋体" w:hAnsi="宋体" w:hint="eastAsia"/>
          <w:sz w:val="24"/>
        </w:rPr>
        <w:t>质保期</w:t>
      </w:r>
    </w:p>
    <w:p w14:paraId="5D95659C" w14:textId="77777777" w:rsidR="002D734C" w:rsidRDefault="002D734C" w:rsidP="002D734C">
      <w:pPr>
        <w:spacing w:afterLines="50" w:after="156" w:line="360" w:lineRule="auto"/>
        <w:ind w:firstLineChars="250" w:firstLine="600"/>
        <w:jc w:val="left"/>
        <w:rPr>
          <w:rFonts w:ascii="宋体" w:eastAsia="宋体" w:hAnsi="宋体" w:hint="eastAsia"/>
          <w:sz w:val="24"/>
        </w:rPr>
      </w:pPr>
      <w:r>
        <w:rPr>
          <w:rFonts w:ascii="宋体" w:eastAsia="宋体" w:hAnsi="宋体" w:hint="eastAsia"/>
          <w:sz w:val="24"/>
        </w:rPr>
        <w:t>甲方验收合格之日起，乙方质保3年。{备注：1.质保期内人为损坏由损坏方负责；2.除不可抗力因素（自然灾害等），其他均由乙方负责。}</w:t>
      </w:r>
    </w:p>
    <w:p w14:paraId="4767EECF" w14:textId="77777777" w:rsidR="002D734C" w:rsidRDefault="002D734C" w:rsidP="002D734C">
      <w:pPr>
        <w:spacing w:line="360" w:lineRule="auto"/>
        <w:jc w:val="left"/>
        <w:rPr>
          <w:rFonts w:ascii="宋体" w:eastAsia="宋体" w:hAnsi="宋体" w:hint="eastAsia"/>
          <w:sz w:val="24"/>
        </w:rPr>
      </w:pPr>
      <w:r>
        <w:rPr>
          <w:rFonts w:ascii="宋体" w:eastAsia="宋体" w:hAnsi="宋体" w:hint="eastAsia"/>
          <w:b/>
          <w:sz w:val="24"/>
        </w:rPr>
        <w:t xml:space="preserve">第六条  </w:t>
      </w:r>
      <w:r>
        <w:rPr>
          <w:rFonts w:ascii="宋体" w:eastAsia="宋体" w:hAnsi="宋体" w:hint="eastAsia"/>
          <w:sz w:val="24"/>
        </w:rPr>
        <w:t>项目清单</w:t>
      </w:r>
    </w:p>
    <w:tbl>
      <w:tblPr>
        <w:tblW w:w="9356" w:type="dxa"/>
        <w:tblInd w:w="108" w:type="dxa"/>
        <w:tblLayout w:type="fixed"/>
        <w:tblLook w:val="04A0" w:firstRow="1" w:lastRow="0" w:firstColumn="1" w:lastColumn="0" w:noHBand="0" w:noVBand="1"/>
      </w:tblPr>
      <w:tblGrid>
        <w:gridCol w:w="514"/>
        <w:gridCol w:w="2038"/>
        <w:gridCol w:w="709"/>
        <w:gridCol w:w="709"/>
        <w:gridCol w:w="709"/>
        <w:gridCol w:w="1842"/>
        <w:gridCol w:w="1418"/>
        <w:gridCol w:w="1417"/>
      </w:tblGrid>
      <w:tr w:rsidR="002D734C" w14:paraId="425D1FED" w14:textId="77777777" w:rsidTr="00C54F59">
        <w:trPr>
          <w:trHeight w:hRule="exact" w:val="1003"/>
        </w:trPr>
        <w:tc>
          <w:tcPr>
            <w:tcW w:w="514" w:type="dxa"/>
            <w:tcBorders>
              <w:top w:val="single" w:sz="4" w:space="0" w:color="auto"/>
              <w:left w:val="single" w:sz="4" w:space="0" w:color="auto"/>
              <w:bottom w:val="single" w:sz="4" w:space="0" w:color="auto"/>
              <w:right w:val="single" w:sz="4" w:space="0" w:color="auto"/>
            </w:tcBorders>
            <w:noWrap/>
            <w:vAlign w:val="center"/>
          </w:tcPr>
          <w:p w14:paraId="79414C91" w14:textId="77777777" w:rsidR="002D734C" w:rsidRDefault="002D734C" w:rsidP="00C54F59">
            <w:pPr>
              <w:widowControl/>
              <w:spacing w:line="360" w:lineRule="auto"/>
              <w:jc w:val="center"/>
              <w:rPr>
                <w:rFonts w:ascii="宋体" w:eastAsia="宋体" w:hAnsi="宋体" w:hint="eastAsia"/>
                <w:b/>
                <w:bCs/>
                <w:sz w:val="24"/>
              </w:rPr>
            </w:pPr>
            <w:r>
              <w:rPr>
                <w:rFonts w:ascii="宋体" w:eastAsia="宋体" w:hAnsi="宋体" w:hint="eastAsia"/>
                <w:b/>
                <w:bCs/>
                <w:sz w:val="24"/>
              </w:rPr>
              <w:t>序号</w:t>
            </w:r>
          </w:p>
        </w:tc>
        <w:tc>
          <w:tcPr>
            <w:tcW w:w="2038" w:type="dxa"/>
            <w:tcBorders>
              <w:top w:val="single" w:sz="4" w:space="0" w:color="auto"/>
              <w:left w:val="nil"/>
              <w:bottom w:val="single" w:sz="4" w:space="0" w:color="auto"/>
              <w:right w:val="single" w:sz="4" w:space="0" w:color="auto"/>
            </w:tcBorders>
            <w:noWrap/>
            <w:vAlign w:val="center"/>
          </w:tcPr>
          <w:p w14:paraId="592360EB" w14:textId="77777777" w:rsidR="002D734C" w:rsidRDefault="002D734C" w:rsidP="00C54F59">
            <w:pPr>
              <w:widowControl/>
              <w:spacing w:line="360" w:lineRule="auto"/>
              <w:jc w:val="center"/>
              <w:rPr>
                <w:rFonts w:ascii="宋体" w:eastAsia="宋体" w:hAnsi="宋体" w:hint="eastAsia"/>
                <w:b/>
                <w:bCs/>
                <w:sz w:val="24"/>
              </w:rPr>
            </w:pPr>
            <w:r>
              <w:rPr>
                <w:rFonts w:ascii="宋体" w:eastAsia="宋体" w:hAnsi="宋体" w:hint="eastAsia"/>
                <w:b/>
                <w:bCs/>
                <w:sz w:val="24"/>
              </w:rPr>
              <w:t>设备名称</w:t>
            </w:r>
          </w:p>
        </w:tc>
        <w:tc>
          <w:tcPr>
            <w:tcW w:w="709" w:type="dxa"/>
            <w:tcBorders>
              <w:top w:val="single" w:sz="4" w:space="0" w:color="auto"/>
              <w:left w:val="nil"/>
              <w:bottom w:val="single" w:sz="4" w:space="0" w:color="auto"/>
              <w:right w:val="single" w:sz="4" w:space="0" w:color="auto"/>
            </w:tcBorders>
            <w:noWrap/>
            <w:vAlign w:val="center"/>
          </w:tcPr>
          <w:p w14:paraId="3D49F628" w14:textId="77777777" w:rsidR="002D734C" w:rsidRDefault="002D734C" w:rsidP="00C54F59">
            <w:pPr>
              <w:widowControl/>
              <w:spacing w:line="360" w:lineRule="auto"/>
              <w:jc w:val="center"/>
              <w:rPr>
                <w:rFonts w:ascii="宋体" w:eastAsia="宋体" w:hAnsi="宋体" w:hint="eastAsia"/>
                <w:b/>
                <w:bCs/>
                <w:sz w:val="24"/>
              </w:rPr>
            </w:pPr>
            <w:r>
              <w:rPr>
                <w:rFonts w:ascii="宋体" w:eastAsia="宋体" w:hAnsi="宋体" w:hint="eastAsia"/>
                <w:b/>
                <w:bCs/>
                <w:sz w:val="24"/>
              </w:rPr>
              <w:t>数量</w:t>
            </w:r>
          </w:p>
        </w:tc>
        <w:tc>
          <w:tcPr>
            <w:tcW w:w="709" w:type="dxa"/>
            <w:tcBorders>
              <w:top w:val="single" w:sz="4" w:space="0" w:color="auto"/>
              <w:left w:val="nil"/>
              <w:bottom w:val="single" w:sz="4" w:space="0" w:color="auto"/>
              <w:right w:val="single" w:sz="4" w:space="0" w:color="auto"/>
            </w:tcBorders>
            <w:noWrap/>
            <w:vAlign w:val="center"/>
          </w:tcPr>
          <w:p w14:paraId="59752DC1" w14:textId="77777777" w:rsidR="002D734C" w:rsidRDefault="002D734C" w:rsidP="00C54F59">
            <w:pPr>
              <w:widowControl/>
              <w:spacing w:line="360" w:lineRule="auto"/>
              <w:jc w:val="center"/>
              <w:rPr>
                <w:rFonts w:ascii="宋体" w:eastAsia="宋体" w:hAnsi="宋体" w:hint="eastAsia"/>
                <w:b/>
                <w:bCs/>
                <w:sz w:val="24"/>
              </w:rPr>
            </w:pPr>
            <w:r>
              <w:rPr>
                <w:rFonts w:ascii="宋体" w:eastAsia="宋体" w:hAnsi="宋体" w:hint="eastAsia"/>
                <w:b/>
                <w:bCs/>
                <w:sz w:val="24"/>
              </w:rPr>
              <w:t>单位</w:t>
            </w:r>
          </w:p>
        </w:tc>
        <w:tc>
          <w:tcPr>
            <w:tcW w:w="709" w:type="dxa"/>
            <w:tcBorders>
              <w:top w:val="single" w:sz="4" w:space="0" w:color="auto"/>
              <w:left w:val="nil"/>
              <w:bottom w:val="single" w:sz="4" w:space="0" w:color="auto"/>
              <w:right w:val="single" w:sz="4" w:space="0" w:color="auto"/>
            </w:tcBorders>
            <w:noWrap/>
            <w:vAlign w:val="center"/>
          </w:tcPr>
          <w:p w14:paraId="7F691B0D" w14:textId="77777777" w:rsidR="002D734C" w:rsidRDefault="002D734C" w:rsidP="00C54F59">
            <w:pPr>
              <w:widowControl/>
              <w:spacing w:line="360" w:lineRule="auto"/>
              <w:jc w:val="center"/>
              <w:rPr>
                <w:rFonts w:ascii="宋体" w:eastAsia="宋体" w:hAnsi="宋体" w:hint="eastAsia"/>
                <w:b/>
                <w:bCs/>
                <w:sz w:val="24"/>
              </w:rPr>
            </w:pPr>
            <w:r>
              <w:rPr>
                <w:rFonts w:ascii="宋体" w:eastAsia="宋体" w:hAnsi="宋体" w:hint="eastAsia"/>
                <w:b/>
                <w:bCs/>
                <w:sz w:val="24"/>
              </w:rPr>
              <w:t>品牌</w:t>
            </w:r>
          </w:p>
        </w:tc>
        <w:tc>
          <w:tcPr>
            <w:tcW w:w="1842" w:type="dxa"/>
            <w:tcBorders>
              <w:top w:val="single" w:sz="4" w:space="0" w:color="auto"/>
              <w:left w:val="nil"/>
              <w:bottom w:val="single" w:sz="4" w:space="0" w:color="auto"/>
              <w:right w:val="single" w:sz="4" w:space="0" w:color="auto"/>
            </w:tcBorders>
            <w:noWrap/>
            <w:vAlign w:val="center"/>
          </w:tcPr>
          <w:p w14:paraId="7E3FCF09" w14:textId="77777777" w:rsidR="002D734C" w:rsidRDefault="002D734C" w:rsidP="00C54F59">
            <w:pPr>
              <w:widowControl/>
              <w:spacing w:line="360" w:lineRule="auto"/>
              <w:jc w:val="center"/>
              <w:rPr>
                <w:rFonts w:ascii="宋体" w:eastAsia="宋体" w:hAnsi="宋体" w:hint="eastAsia"/>
                <w:b/>
                <w:bCs/>
                <w:sz w:val="24"/>
              </w:rPr>
            </w:pPr>
            <w:r>
              <w:rPr>
                <w:rFonts w:ascii="宋体" w:eastAsia="宋体" w:hAnsi="宋体" w:hint="eastAsia"/>
                <w:b/>
                <w:bCs/>
                <w:sz w:val="24"/>
              </w:rPr>
              <w:t>规格</w:t>
            </w:r>
          </w:p>
          <w:p w14:paraId="70F67C49" w14:textId="77777777" w:rsidR="002D734C" w:rsidRDefault="002D734C" w:rsidP="00C54F59">
            <w:pPr>
              <w:widowControl/>
              <w:spacing w:line="360" w:lineRule="auto"/>
              <w:jc w:val="center"/>
              <w:rPr>
                <w:rFonts w:ascii="宋体" w:eastAsia="宋体" w:hAnsi="宋体" w:hint="eastAsia"/>
                <w:b/>
                <w:bCs/>
                <w:sz w:val="24"/>
              </w:rPr>
            </w:pPr>
            <w:r>
              <w:rPr>
                <w:rFonts w:ascii="宋体" w:eastAsia="宋体" w:hAnsi="宋体" w:hint="eastAsia"/>
                <w:b/>
                <w:bCs/>
                <w:sz w:val="24"/>
              </w:rPr>
              <w:t>型号</w:t>
            </w:r>
          </w:p>
        </w:tc>
        <w:tc>
          <w:tcPr>
            <w:tcW w:w="1418" w:type="dxa"/>
            <w:tcBorders>
              <w:top w:val="single" w:sz="4" w:space="0" w:color="auto"/>
              <w:left w:val="nil"/>
              <w:bottom w:val="single" w:sz="4" w:space="0" w:color="auto"/>
              <w:right w:val="single" w:sz="4" w:space="0" w:color="auto"/>
            </w:tcBorders>
            <w:noWrap/>
            <w:vAlign w:val="center"/>
          </w:tcPr>
          <w:p w14:paraId="3B0AEBA4" w14:textId="77777777" w:rsidR="002D734C" w:rsidRDefault="002D734C" w:rsidP="00C54F59">
            <w:pPr>
              <w:widowControl/>
              <w:spacing w:line="360" w:lineRule="auto"/>
              <w:jc w:val="center"/>
              <w:rPr>
                <w:rFonts w:ascii="宋体" w:eastAsia="宋体" w:hAnsi="宋体" w:hint="eastAsia"/>
                <w:b/>
                <w:bCs/>
                <w:sz w:val="24"/>
              </w:rPr>
            </w:pPr>
            <w:r>
              <w:rPr>
                <w:rFonts w:ascii="宋体" w:eastAsia="宋体" w:hAnsi="宋体" w:hint="eastAsia"/>
                <w:b/>
                <w:bCs/>
                <w:sz w:val="24"/>
              </w:rPr>
              <w:t>单价(元)</w:t>
            </w:r>
          </w:p>
        </w:tc>
        <w:tc>
          <w:tcPr>
            <w:tcW w:w="1417" w:type="dxa"/>
            <w:tcBorders>
              <w:top w:val="single" w:sz="4" w:space="0" w:color="auto"/>
              <w:left w:val="nil"/>
              <w:bottom w:val="single" w:sz="4" w:space="0" w:color="auto"/>
              <w:right w:val="single" w:sz="4" w:space="0" w:color="auto"/>
            </w:tcBorders>
            <w:noWrap/>
            <w:vAlign w:val="center"/>
          </w:tcPr>
          <w:p w14:paraId="2CFEB471" w14:textId="77777777" w:rsidR="002D734C" w:rsidRDefault="002D734C" w:rsidP="00C54F59">
            <w:pPr>
              <w:widowControl/>
              <w:spacing w:line="360" w:lineRule="auto"/>
              <w:jc w:val="center"/>
              <w:rPr>
                <w:rFonts w:ascii="宋体" w:eastAsia="宋体" w:hAnsi="宋体" w:hint="eastAsia"/>
                <w:b/>
                <w:bCs/>
                <w:sz w:val="24"/>
              </w:rPr>
            </w:pPr>
            <w:r>
              <w:rPr>
                <w:rFonts w:ascii="宋体" w:eastAsia="宋体" w:hAnsi="宋体" w:hint="eastAsia"/>
                <w:b/>
                <w:bCs/>
                <w:sz w:val="24"/>
              </w:rPr>
              <w:t>小计(元)</w:t>
            </w:r>
          </w:p>
        </w:tc>
      </w:tr>
      <w:tr w:rsidR="002D734C" w14:paraId="098771C3" w14:textId="77777777" w:rsidTr="00C54F59">
        <w:trPr>
          <w:trHeight w:hRule="exact" w:val="680"/>
        </w:trPr>
        <w:tc>
          <w:tcPr>
            <w:tcW w:w="514" w:type="dxa"/>
            <w:tcBorders>
              <w:top w:val="nil"/>
              <w:left w:val="single" w:sz="4" w:space="0" w:color="auto"/>
              <w:bottom w:val="single" w:sz="4" w:space="0" w:color="auto"/>
              <w:right w:val="single" w:sz="4" w:space="0" w:color="auto"/>
            </w:tcBorders>
            <w:noWrap/>
            <w:vAlign w:val="center"/>
          </w:tcPr>
          <w:p w14:paraId="099EAEE1" w14:textId="77777777" w:rsidR="002D734C" w:rsidRDefault="002D734C" w:rsidP="00C54F59">
            <w:pPr>
              <w:widowControl/>
              <w:spacing w:line="360" w:lineRule="auto"/>
              <w:jc w:val="center"/>
              <w:rPr>
                <w:rFonts w:ascii="宋体" w:eastAsia="宋体" w:hAnsi="宋体" w:hint="eastAsia"/>
                <w:sz w:val="24"/>
              </w:rPr>
            </w:pPr>
          </w:p>
        </w:tc>
        <w:tc>
          <w:tcPr>
            <w:tcW w:w="2038" w:type="dxa"/>
            <w:tcBorders>
              <w:top w:val="nil"/>
              <w:left w:val="nil"/>
              <w:bottom w:val="single" w:sz="4" w:space="0" w:color="auto"/>
              <w:right w:val="single" w:sz="4" w:space="0" w:color="auto"/>
            </w:tcBorders>
            <w:noWrap/>
            <w:vAlign w:val="center"/>
          </w:tcPr>
          <w:p w14:paraId="27A790CE" w14:textId="77777777" w:rsidR="002D734C" w:rsidRDefault="002D734C" w:rsidP="00C54F59">
            <w:pPr>
              <w:widowControl/>
              <w:spacing w:line="360" w:lineRule="auto"/>
              <w:jc w:val="center"/>
              <w:rPr>
                <w:rFonts w:ascii="宋体" w:eastAsia="宋体" w:hAnsi="宋体" w:hint="eastAsia"/>
                <w:sz w:val="24"/>
              </w:rPr>
            </w:pPr>
          </w:p>
        </w:tc>
        <w:tc>
          <w:tcPr>
            <w:tcW w:w="709" w:type="dxa"/>
            <w:tcBorders>
              <w:top w:val="nil"/>
              <w:left w:val="nil"/>
              <w:bottom w:val="single" w:sz="4" w:space="0" w:color="auto"/>
              <w:right w:val="single" w:sz="4" w:space="0" w:color="auto"/>
            </w:tcBorders>
            <w:noWrap/>
            <w:vAlign w:val="center"/>
          </w:tcPr>
          <w:p w14:paraId="626B08F9" w14:textId="77777777" w:rsidR="002D734C" w:rsidRDefault="002D734C" w:rsidP="00C54F59">
            <w:pPr>
              <w:widowControl/>
              <w:spacing w:line="360" w:lineRule="auto"/>
              <w:jc w:val="center"/>
              <w:rPr>
                <w:rFonts w:ascii="宋体" w:eastAsia="宋体" w:hAnsi="宋体" w:hint="eastAsia"/>
                <w:sz w:val="24"/>
              </w:rPr>
            </w:pPr>
          </w:p>
        </w:tc>
        <w:tc>
          <w:tcPr>
            <w:tcW w:w="709" w:type="dxa"/>
            <w:tcBorders>
              <w:top w:val="nil"/>
              <w:left w:val="nil"/>
              <w:bottom w:val="single" w:sz="4" w:space="0" w:color="auto"/>
              <w:right w:val="single" w:sz="4" w:space="0" w:color="auto"/>
            </w:tcBorders>
            <w:noWrap/>
            <w:vAlign w:val="center"/>
          </w:tcPr>
          <w:p w14:paraId="3F442601" w14:textId="77777777" w:rsidR="002D734C" w:rsidRDefault="002D734C" w:rsidP="00C54F59">
            <w:pPr>
              <w:widowControl/>
              <w:spacing w:line="360" w:lineRule="auto"/>
              <w:jc w:val="center"/>
              <w:rPr>
                <w:rFonts w:ascii="宋体" w:eastAsia="宋体" w:hAnsi="宋体" w:hint="eastAsia"/>
                <w:sz w:val="24"/>
              </w:rPr>
            </w:pPr>
          </w:p>
        </w:tc>
        <w:tc>
          <w:tcPr>
            <w:tcW w:w="709" w:type="dxa"/>
            <w:tcBorders>
              <w:top w:val="nil"/>
              <w:left w:val="nil"/>
              <w:bottom w:val="single" w:sz="4" w:space="0" w:color="auto"/>
              <w:right w:val="single" w:sz="4" w:space="0" w:color="auto"/>
            </w:tcBorders>
            <w:vAlign w:val="center"/>
          </w:tcPr>
          <w:p w14:paraId="3472BD45" w14:textId="77777777" w:rsidR="002D734C" w:rsidRDefault="002D734C" w:rsidP="00C54F59">
            <w:pPr>
              <w:widowControl/>
              <w:spacing w:line="360" w:lineRule="auto"/>
              <w:jc w:val="center"/>
              <w:rPr>
                <w:rFonts w:ascii="宋体" w:eastAsia="宋体" w:hAnsi="宋体" w:hint="eastAsia"/>
                <w:sz w:val="24"/>
              </w:rPr>
            </w:pPr>
          </w:p>
        </w:tc>
        <w:tc>
          <w:tcPr>
            <w:tcW w:w="1842" w:type="dxa"/>
            <w:tcBorders>
              <w:top w:val="nil"/>
              <w:left w:val="nil"/>
              <w:bottom w:val="single" w:sz="4" w:space="0" w:color="auto"/>
              <w:right w:val="single" w:sz="4" w:space="0" w:color="auto"/>
            </w:tcBorders>
            <w:vAlign w:val="center"/>
          </w:tcPr>
          <w:p w14:paraId="30D3CFCB" w14:textId="77777777" w:rsidR="002D734C" w:rsidRDefault="002D734C" w:rsidP="00C54F59">
            <w:pPr>
              <w:widowControl/>
              <w:spacing w:line="360" w:lineRule="auto"/>
              <w:jc w:val="center"/>
              <w:rPr>
                <w:rFonts w:ascii="宋体" w:eastAsia="宋体" w:hAnsi="宋体" w:hint="eastAsia"/>
                <w:sz w:val="24"/>
              </w:rPr>
            </w:pPr>
          </w:p>
        </w:tc>
        <w:tc>
          <w:tcPr>
            <w:tcW w:w="1418" w:type="dxa"/>
            <w:tcBorders>
              <w:top w:val="nil"/>
              <w:left w:val="nil"/>
              <w:bottom w:val="single" w:sz="4" w:space="0" w:color="auto"/>
              <w:right w:val="single" w:sz="4" w:space="0" w:color="auto"/>
            </w:tcBorders>
            <w:vAlign w:val="center"/>
          </w:tcPr>
          <w:p w14:paraId="48D75C69" w14:textId="77777777" w:rsidR="002D734C" w:rsidRDefault="002D734C" w:rsidP="00C54F59">
            <w:pPr>
              <w:widowControl/>
              <w:spacing w:line="360" w:lineRule="auto"/>
              <w:jc w:val="center"/>
              <w:rPr>
                <w:rFonts w:ascii="宋体" w:eastAsia="宋体" w:hAnsi="宋体" w:hint="eastAsia"/>
                <w:color w:val="000000"/>
                <w:sz w:val="24"/>
              </w:rPr>
            </w:pPr>
          </w:p>
        </w:tc>
        <w:tc>
          <w:tcPr>
            <w:tcW w:w="1417" w:type="dxa"/>
            <w:tcBorders>
              <w:top w:val="nil"/>
              <w:left w:val="nil"/>
              <w:bottom w:val="single" w:sz="4" w:space="0" w:color="auto"/>
              <w:right w:val="single" w:sz="4" w:space="0" w:color="auto"/>
            </w:tcBorders>
            <w:vAlign w:val="center"/>
          </w:tcPr>
          <w:p w14:paraId="090114CB" w14:textId="77777777" w:rsidR="002D734C" w:rsidRDefault="002D734C" w:rsidP="00C54F59">
            <w:pPr>
              <w:widowControl/>
              <w:spacing w:line="360" w:lineRule="auto"/>
              <w:jc w:val="center"/>
              <w:rPr>
                <w:rFonts w:ascii="宋体" w:eastAsia="宋体" w:hAnsi="宋体" w:hint="eastAsia"/>
                <w:color w:val="000000"/>
                <w:sz w:val="24"/>
              </w:rPr>
            </w:pPr>
          </w:p>
        </w:tc>
      </w:tr>
      <w:tr w:rsidR="002D734C" w14:paraId="54B4198D" w14:textId="77777777" w:rsidTr="00C54F59">
        <w:trPr>
          <w:trHeight w:hRule="exact" w:val="625"/>
        </w:trPr>
        <w:tc>
          <w:tcPr>
            <w:tcW w:w="514" w:type="dxa"/>
            <w:tcBorders>
              <w:top w:val="nil"/>
              <w:left w:val="single" w:sz="4" w:space="0" w:color="auto"/>
              <w:bottom w:val="single" w:sz="4" w:space="0" w:color="auto"/>
              <w:right w:val="single" w:sz="4" w:space="0" w:color="auto"/>
            </w:tcBorders>
            <w:noWrap/>
            <w:vAlign w:val="center"/>
          </w:tcPr>
          <w:p w14:paraId="2C23FA4B" w14:textId="77777777" w:rsidR="002D734C" w:rsidRDefault="002D734C" w:rsidP="00C54F59">
            <w:pPr>
              <w:widowControl/>
              <w:spacing w:line="360" w:lineRule="auto"/>
              <w:jc w:val="center"/>
              <w:rPr>
                <w:rFonts w:ascii="宋体" w:eastAsia="宋体" w:hAnsi="宋体" w:hint="eastAsia"/>
                <w:sz w:val="24"/>
              </w:rPr>
            </w:pPr>
          </w:p>
        </w:tc>
        <w:tc>
          <w:tcPr>
            <w:tcW w:w="2038" w:type="dxa"/>
            <w:tcBorders>
              <w:top w:val="nil"/>
              <w:left w:val="nil"/>
              <w:bottom w:val="single" w:sz="4" w:space="0" w:color="auto"/>
              <w:right w:val="single" w:sz="4" w:space="0" w:color="auto"/>
            </w:tcBorders>
            <w:noWrap/>
            <w:vAlign w:val="center"/>
          </w:tcPr>
          <w:p w14:paraId="7B45C86A" w14:textId="77777777" w:rsidR="002D734C" w:rsidRDefault="002D734C" w:rsidP="00C54F59">
            <w:pPr>
              <w:widowControl/>
              <w:spacing w:line="360" w:lineRule="auto"/>
              <w:jc w:val="center"/>
              <w:rPr>
                <w:rFonts w:ascii="宋体" w:eastAsia="宋体" w:hAnsi="宋体" w:hint="eastAsia"/>
                <w:sz w:val="24"/>
              </w:rPr>
            </w:pPr>
          </w:p>
        </w:tc>
        <w:tc>
          <w:tcPr>
            <w:tcW w:w="709" w:type="dxa"/>
            <w:tcBorders>
              <w:top w:val="nil"/>
              <w:left w:val="nil"/>
              <w:bottom w:val="single" w:sz="4" w:space="0" w:color="auto"/>
              <w:right w:val="single" w:sz="4" w:space="0" w:color="auto"/>
            </w:tcBorders>
            <w:noWrap/>
            <w:vAlign w:val="center"/>
          </w:tcPr>
          <w:p w14:paraId="3F267B0D" w14:textId="77777777" w:rsidR="002D734C" w:rsidRDefault="002D734C" w:rsidP="00C54F59">
            <w:pPr>
              <w:widowControl/>
              <w:spacing w:line="360" w:lineRule="auto"/>
              <w:jc w:val="center"/>
              <w:rPr>
                <w:rFonts w:ascii="宋体" w:eastAsia="宋体" w:hAnsi="宋体" w:hint="eastAsia"/>
                <w:sz w:val="24"/>
              </w:rPr>
            </w:pPr>
          </w:p>
        </w:tc>
        <w:tc>
          <w:tcPr>
            <w:tcW w:w="709" w:type="dxa"/>
            <w:tcBorders>
              <w:top w:val="nil"/>
              <w:left w:val="nil"/>
              <w:bottom w:val="single" w:sz="4" w:space="0" w:color="auto"/>
              <w:right w:val="single" w:sz="4" w:space="0" w:color="auto"/>
            </w:tcBorders>
            <w:noWrap/>
            <w:vAlign w:val="center"/>
          </w:tcPr>
          <w:p w14:paraId="424B74F8" w14:textId="77777777" w:rsidR="002D734C" w:rsidRDefault="002D734C" w:rsidP="00C54F59">
            <w:pPr>
              <w:widowControl/>
              <w:spacing w:line="360" w:lineRule="auto"/>
              <w:jc w:val="center"/>
              <w:rPr>
                <w:rFonts w:ascii="宋体" w:eastAsia="宋体" w:hAnsi="宋体" w:hint="eastAsia"/>
                <w:sz w:val="24"/>
              </w:rPr>
            </w:pPr>
          </w:p>
        </w:tc>
        <w:tc>
          <w:tcPr>
            <w:tcW w:w="709" w:type="dxa"/>
            <w:tcBorders>
              <w:top w:val="nil"/>
              <w:left w:val="nil"/>
              <w:bottom w:val="single" w:sz="4" w:space="0" w:color="auto"/>
              <w:right w:val="single" w:sz="4" w:space="0" w:color="auto"/>
            </w:tcBorders>
            <w:vAlign w:val="center"/>
          </w:tcPr>
          <w:p w14:paraId="63D3205D" w14:textId="77777777" w:rsidR="002D734C" w:rsidRDefault="002D734C" w:rsidP="00C54F59">
            <w:pPr>
              <w:widowControl/>
              <w:spacing w:line="360" w:lineRule="auto"/>
              <w:jc w:val="center"/>
              <w:rPr>
                <w:rFonts w:ascii="宋体" w:eastAsia="宋体" w:hAnsi="宋体" w:hint="eastAsia"/>
                <w:sz w:val="24"/>
              </w:rPr>
            </w:pPr>
          </w:p>
        </w:tc>
        <w:tc>
          <w:tcPr>
            <w:tcW w:w="1842" w:type="dxa"/>
            <w:tcBorders>
              <w:top w:val="nil"/>
              <w:left w:val="nil"/>
              <w:bottom w:val="single" w:sz="4" w:space="0" w:color="auto"/>
              <w:right w:val="single" w:sz="4" w:space="0" w:color="auto"/>
            </w:tcBorders>
            <w:vAlign w:val="center"/>
          </w:tcPr>
          <w:p w14:paraId="358D7A8F" w14:textId="77777777" w:rsidR="002D734C" w:rsidRDefault="002D734C" w:rsidP="00C54F59">
            <w:pPr>
              <w:widowControl/>
              <w:spacing w:line="360" w:lineRule="auto"/>
              <w:jc w:val="center"/>
              <w:rPr>
                <w:rFonts w:ascii="宋体" w:eastAsia="宋体" w:hAnsi="宋体" w:hint="eastAsia"/>
                <w:color w:val="000000"/>
                <w:sz w:val="24"/>
              </w:rPr>
            </w:pPr>
          </w:p>
        </w:tc>
        <w:tc>
          <w:tcPr>
            <w:tcW w:w="1418" w:type="dxa"/>
            <w:tcBorders>
              <w:top w:val="nil"/>
              <w:left w:val="nil"/>
              <w:bottom w:val="single" w:sz="4" w:space="0" w:color="auto"/>
              <w:right w:val="single" w:sz="4" w:space="0" w:color="auto"/>
            </w:tcBorders>
            <w:vAlign w:val="center"/>
          </w:tcPr>
          <w:p w14:paraId="0FA39393" w14:textId="77777777" w:rsidR="002D734C" w:rsidRDefault="002D734C" w:rsidP="00C54F59">
            <w:pPr>
              <w:widowControl/>
              <w:spacing w:line="360" w:lineRule="auto"/>
              <w:jc w:val="center"/>
              <w:rPr>
                <w:rFonts w:ascii="宋体" w:eastAsia="宋体" w:hAnsi="宋体" w:hint="eastAsia"/>
                <w:color w:val="000000"/>
                <w:sz w:val="24"/>
              </w:rPr>
            </w:pPr>
          </w:p>
        </w:tc>
        <w:tc>
          <w:tcPr>
            <w:tcW w:w="1417" w:type="dxa"/>
            <w:tcBorders>
              <w:top w:val="nil"/>
              <w:left w:val="nil"/>
              <w:bottom w:val="single" w:sz="4" w:space="0" w:color="auto"/>
              <w:right w:val="single" w:sz="4" w:space="0" w:color="auto"/>
            </w:tcBorders>
            <w:vAlign w:val="center"/>
          </w:tcPr>
          <w:p w14:paraId="116116CB" w14:textId="77777777" w:rsidR="002D734C" w:rsidRDefault="002D734C" w:rsidP="00C54F59">
            <w:pPr>
              <w:widowControl/>
              <w:spacing w:line="360" w:lineRule="auto"/>
              <w:jc w:val="center"/>
              <w:rPr>
                <w:rFonts w:ascii="宋体" w:eastAsia="宋体" w:hAnsi="宋体" w:hint="eastAsia"/>
                <w:color w:val="000000"/>
                <w:sz w:val="24"/>
              </w:rPr>
            </w:pPr>
          </w:p>
        </w:tc>
      </w:tr>
      <w:tr w:rsidR="002D734C" w14:paraId="7B8B4E36" w14:textId="77777777" w:rsidTr="00C54F59">
        <w:trPr>
          <w:trHeight w:hRule="exact" w:val="625"/>
        </w:trPr>
        <w:tc>
          <w:tcPr>
            <w:tcW w:w="514" w:type="dxa"/>
            <w:tcBorders>
              <w:top w:val="nil"/>
              <w:left w:val="single" w:sz="4" w:space="0" w:color="auto"/>
              <w:bottom w:val="single" w:sz="4" w:space="0" w:color="auto"/>
              <w:right w:val="single" w:sz="4" w:space="0" w:color="auto"/>
            </w:tcBorders>
            <w:noWrap/>
            <w:vAlign w:val="center"/>
          </w:tcPr>
          <w:p w14:paraId="1C450BB8" w14:textId="77777777" w:rsidR="002D734C" w:rsidRDefault="002D734C" w:rsidP="00C54F59">
            <w:pPr>
              <w:widowControl/>
              <w:spacing w:line="360" w:lineRule="auto"/>
              <w:jc w:val="center"/>
              <w:rPr>
                <w:rFonts w:ascii="宋体" w:eastAsia="宋体" w:hAnsi="宋体" w:hint="eastAsia"/>
                <w:sz w:val="24"/>
              </w:rPr>
            </w:pPr>
          </w:p>
        </w:tc>
        <w:tc>
          <w:tcPr>
            <w:tcW w:w="2038" w:type="dxa"/>
            <w:tcBorders>
              <w:top w:val="nil"/>
              <w:left w:val="nil"/>
              <w:bottom w:val="single" w:sz="4" w:space="0" w:color="auto"/>
              <w:right w:val="single" w:sz="4" w:space="0" w:color="auto"/>
            </w:tcBorders>
            <w:noWrap/>
            <w:vAlign w:val="center"/>
          </w:tcPr>
          <w:p w14:paraId="1FDF4EFD" w14:textId="77777777" w:rsidR="002D734C" w:rsidRDefault="002D734C" w:rsidP="00C54F59">
            <w:pPr>
              <w:widowControl/>
              <w:spacing w:line="360" w:lineRule="auto"/>
              <w:jc w:val="center"/>
              <w:rPr>
                <w:rFonts w:ascii="宋体" w:eastAsia="宋体" w:hAnsi="宋体" w:hint="eastAsia"/>
                <w:sz w:val="24"/>
              </w:rPr>
            </w:pPr>
          </w:p>
        </w:tc>
        <w:tc>
          <w:tcPr>
            <w:tcW w:w="709" w:type="dxa"/>
            <w:tcBorders>
              <w:top w:val="nil"/>
              <w:left w:val="nil"/>
              <w:bottom w:val="single" w:sz="4" w:space="0" w:color="auto"/>
              <w:right w:val="single" w:sz="4" w:space="0" w:color="auto"/>
            </w:tcBorders>
            <w:noWrap/>
            <w:vAlign w:val="center"/>
          </w:tcPr>
          <w:p w14:paraId="54E5FBC7" w14:textId="77777777" w:rsidR="002D734C" w:rsidRDefault="002D734C" w:rsidP="00C54F59">
            <w:pPr>
              <w:widowControl/>
              <w:spacing w:line="360" w:lineRule="auto"/>
              <w:jc w:val="center"/>
              <w:rPr>
                <w:rFonts w:ascii="宋体" w:eastAsia="宋体" w:hAnsi="宋体" w:hint="eastAsia"/>
                <w:sz w:val="24"/>
              </w:rPr>
            </w:pPr>
          </w:p>
        </w:tc>
        <w:tc>
          <w:tcPr>
            <w:tcW w:w="709" w:type="dxa"/>
            <w:tcBorders>
              <w:top w:val="nil"/>
              <w:left w:val="nil"/>
              <w:bottom w:val="single" w:sz="4" w:space="0" w:color="auto"/>
              <w:right w:val="single" w:sz="4" w:space="0" w:color="auto"/>
            </w:tcBorders>
            <w:noWrap/>
            <w:vAlign w:val="center"/>
          </w:tcPr>
          <w:p w14:paraId="15F8E028" w14:textId="77777777" w:rsidR="002D734C" w:rsidRDefault="002D734C" w:rsidP="00C54F59">
            <w:pPr>
              <w:widowControl/>
              <w:spacing w:line="360" w:lineRule="auto"/>
              <w:jc w:val="center"/>
              <w:rPr>
                <w:rFonts w:ascii="宋体" w:eastAsia="宋体" w:hAnsi="宋体" w:hint="eastAsia"/>
                <w:sz w:val="24"/>
              </w:rPr>
            </w:pPr>
          </w:p>
        </w:tc>
        <w:tc>
          <w:tcPr>
            <w:tcW w:w="709" w:type="dxa"/>
            <w:tcBorders>
              <w:top w:val="nil"/>
              <w:left w:val="nil"/>
              <w:bottom w:val="single" w:sz="4" w:space="0" w:color="auto"/>
              <w:right w:val="single" w:sz="4" w:space="0" w:color="auto"/>
            </w:tcBorders>
            <w:vAlign w:val="center"/>
          </w:tcPr>
          <w:p w14:paraId="07BC105D" w14:textId="77777777" w:rsidR="002D734C" w:rsidRDefault="002D734C" w:rsidP="00C54F59">
            <w:pPr>
              <w:widowControl/>
              <w:spacing w:line="360" w:lineRule="auto"/>
              <w:jc w:val="center"/>
              <w:rPr>
                <w:rFonts w:ascii="宋体" w:eastAsia="宋体" w:hAnsi="宋体" w:hint="eastAsia"/>
                <w:sz w:val="24"/>
              </w:rPr>
            </w:pPr>
          </w:p>
        </w:tc>
        <w:tc>
          <w:tcPr>
            <w:tcW w:w="1842" w:type="dxa"/>
            <w:tcBorders>
              <w:top w:val="nil"/>
              <w:left w:val="nil"/>
              <w:bottom w:val="single" w:sz="4" w:space="0" w:color="auto"/>
              <w:right w:val="single" w:sz="4" w:space="0" w:color="auto"/>
            </w:tcBorders>
            <w:vAlign w:val="center"/>
          </w:tcPr>
          <w:p w14:paraId="54CC6B3E" w14:textId="77777777" w:rsidR="002D734C" w:rsidRDefault="002D734C" w:rsidP="00C54F59">
            <w:pPr>
              <w:widowControl/>
              <w:spacing w:line="360" w:lineRule="auto"/>
              <w:jc w:val="center"/>
              <w:rPr>
                <w:rFonts w:ascii="宋体" w:eastAsia="宋体" w:hAnsi="宋体" w:hint="eastAsia"/>
                <w:color w:val="000000"/>
                <w:sz w:val="24"/>
              </w:rPr>
            </w:pPr>
          </w:p>
        </w:tc>
        <w:tc>
          <w:tcPr>
            <w:tcW w:w="1418" w:type="dxa"/>
            <w:tcBorders>
              <w:top w:val="nil"/>
              <w:left w:val="nil"/>
              <w:bottom w:val="single" w:sz="4" w:space="0" w:color="auto"/>
              <w:right w:val="single" w:sz="4" w:space="0" w:color="auto"/>
            </w:tcBorders>
            <w:vAlign w:val="center"/>
          </w:tcPr>
          <w:p w14:paraId="413B10DA" w14:textId="77777777" w:rsidR="002D734C" w:rsidRDefault="002D734C" w:rsidP="00C54F59">
            <w:pPr>
              <w:widowControl/>
              <w:spacing w:line="360" w:lineRule="auto"/>
              <w:jc w:val="center"/>
              <w:rPr>
                <w:rFonts w:ascii="宋体" w:eastAsia="宋体" w:hAnsi="宋体" w:hint="eastAsia"/>
                <w:color w:val="000000"/>
                <w:sz w:val="24"/>
              </w:rPr>
            </w:pPr>
          </w:p>
        </w:tc>
        <w:tc>
          <w:tcPr>
            <w:tcW w:w="1417" w:type="dxa"/>
            <w:tcBorders>
              <w:top w:val="nil"/>
              <w:left w:val="nil"/>
              <w:bottom w:val="single" w:sz="4" w:space="0" w:color="auto"/>
              <w:right w:val="single" w:sz="4" w:space="0" w:color="auto"/>
            </w:tcBorders>
            <w:vAlign w:val="center"/>
          </w:tcPr>
          <w:p w14:paraId="1202412E" w14:textId="77777777" w:rsidR="002D734C" w:rsidRDefault="002D734C" w:rsidP="00C54F59">
            <w:pPr>
              <w:widowControl/>
              <w:spacing w:line="360" w:lineRule="auto"/>
              <w:jc w:val="center"/>
              <w:rPr>
                <w:rFonts w:ascii="宋体" w:eastAsia="宋体" w:hAnsi="宋体" w:hint="eastAsia"/>
                <w:color w:val="000000"/>
                <w:sz w:val="24"/>
              </w:rPr>
            </w:pPr>
          </w:p>
        </w:tc>
      </w:tr>
      <w:tr w:rsidR="002D734C" w14:paraId="633A0821" w14:textId="77777777" w:rsidTr="00C54F59">
        <w:trPr>
          <w:trHeight w:hRule="exact" w:val="702"/>
        </w:trPr>
        <w:tc>
          <w:tcPr>
            <w:tcW w:w="514" w:type="dxa"/>
            <w:tcBorders>
              <w:top w:val="nil"/>
              <w:left w:val="single" w:sz="4" w:space="0" w:color="auto"/>
              <w:bottom w:val="single" w:sz="4" w:space="0" w:color="auto"/>
              <w:right w:val="single" w:sz="4" w:space="0" w:color="auto"/>
            </w:tcBorders>
            <w:noWrap/>
            <w:vAlign w:val="center"/>
          </w:tcPr>
          <w:p w14:paraId="2A4458EB" w14:textId="77777777" w:rsidR="002D734C" w:rsidRDefault="002D734C" w:rsidP="00C54F59">
            <w:pPr>
              <w:widowControl/>
              <w:spacing w:line="360" w:lineRule="auto"/>
              <w:jc w:val="center"/>
              <w:rPr>
                <w:rFonts w:ascii="宋体" w:eastAsia="宋体" w:hAnsi="宋体" w:hint="eastAsia"/>
                <w:sz w:val="24"/>
              </w:rPr>
            </w:pPr>
          </w:p>
        </w:tc>
        <w:tc>
          <w:tcPr>
            <w:tcW w:w="7425" w:type="dxa"/>
            <w:gridSpan w:val="6"/>
            <w:tcBorders>
              <w:top w:val="nil"/>
              <w:left w:val="nil"/>
              <w:bottom w:val="single" w:sz="4" w:space="0" w:color="auto"/>
              <w:right w:val="single" w:sz="4" w:space="0" w:color="auto"/>
            </w:tcBorders>
            <w:noWrap/>
            <w:vAlign w:val="center"/>
          </w:tcPr>
          <w:p w14:paraId="1B13E70C" w14:textId="77777777" w:rsidR="002D734C" w:rsidRDefault="002D734C" w:rsidP="00C54F59">
            <w:pPr>
              <w:widowControl/>
              <w:spacing w:line="360" w:lineRule="auto"/>
              <w:ind w:firstLine="480"/>
              <w:jc w:val="center"/>
              <w:rPr>
                <w:rFonts w:ascii="宋体" w:eastAsia="宋体" w:hAnsi="宋体" w:hint="eastAsia"/>
                <w:color w:val="000000"/>
                <w:sz w:val="24"/>
              </w:rPr>
            </w:pPr>
          </w:p>
        </w:tc>
        <w:tc>
          <w:tcPr>
            <w:tcW w:w="1417" w:type="dxa"/>
            <w:tcBorders>
              <w:top w:val="nil"/>
              <w:left w:val="nil"/>
              <w:bottom w:val="single" w:sz="4" w:space="0" w:color="auto"/>
              <w:right w:val="single" w:sz="4" w:space="0" w:color="auto"/>
            </w:tcBorders>
            <w:vAlign w:val="center"/>
          </w:tcPr>
          <w:p w14:paraId="65936942" w14:textId="77777777" w:rsidR="002D734C" w:rsidRDefault="002D734C" w:rsidP="00C54F59">
            <w:pPr>
              <w:widowControl/>
              <w:spacing w:line="360" w:lineRule="auto"/>
              <w:jc w:val="center"/>
              <w:rPr>
                <w:rFonts w:ascii="宋体" w:eastAsia="宋体" w:hAnsi="宋体" w:hint="eastAsia"/>
                <w:color w:val="000000"/>
                <w:sz w:val="24"/>
              </w:rPr>
            </w:pPr>
          </w:p>
        </w:tc>
      </w:tr>
    </w:tbl>
    <w:p w14:paraId="4456BD32" w14:textId="77777777" w:rsidR="002D734C" w:rsidRDefault="002D734C" w:rsidP="002D734C">
      <w:pPr>
        <w:spacing w:beforeLines="50" w:before="156" w:line="360" w:lineRule="auto"/>
        <w:rPr>
          <w:rFonts w:ascii="宋体" w:eastAsia="宋体" w:hAnsi="宋体" w:hint="eastAsia"/>
          <w:color w:val="000000"/>
          <w:sz w:val="24"/>
        </w:rPr>
      </w:pPr>
      <w:r>
        <w:rPr>
          <w:rFonts w:ascii="宋体" w:eastAsia="宋体" w:hAnsi="宋体" w:hint="eastAsia"/>
          <w:b/>
          <w:sz w:val="24"/>
        </w:rPr>
        <w:t xml:space="preserve">第七条  </w:t>
      </w:r>
      <w:r>
        <w:rPr>
          <w:rFonts w:ascii="宋体" w:eastAsia="宋体" w:hAnsi="宋体" w:hint="eastAsia"/>
          <w:color w:val="000000"/>
          <w:sz w:val="24"/>
        </w:rPr>
        <w:t>项目范围</w:t>
      </w:r>
    </w:p>
    <w:p w14:paraId="4EA4ED85" w14:textId="77777777" w:rsidR="002D734C" w:rsidRDefault="002D734C" w:rsidP="002D734C">
      <w:pPr>
        <w:spacing w:line="360" w:lineRule="auto"/>
        <w:ind w:firstLineChars="196" w:firstLine="470"/>
        <w:rPr>
          <w:rFonts w:ascii="宋体" w:eastAsia="宋体" w:hAnsi="宋体" w:hint="eastAsia"/>
          <w:sz w:val="24"/>
        </w:rPr>
      </w:pPr>
      <w:r>
        <w:rPr>
          <w:rFonts w:ascii="宋体" w:eastAsia="宋体" w:hAnsi="宋体" w:hint="eastAsia"/>
          <w:sz w:val="24"/>
        </w:rPr>
        <w:t>西安市第一医院</w:t>
      </w:r>
      <w:proofErr w:type="gramStart"/>
      <w:r>
        <w:rPr>
          <w:rFonts w:ascii="宋体" w:eastAsia="宋体" w:hAnsi="宋体" w:hint="eastAsia"/>
          <w:sz w:val="24"/>
        </w:rPr>
        <w:t>粉巷院</w:t>
      </w:r>
      <w:proofErr w:type="gramEnd"/>
      <w:r>
        <w:rPr>
          <w:rFonts w:ascii="宋体" w:eastAsia="宋体" w:hAnsi="宋体" w:hint="eastAsia"/>
          <w:sz w:val="24"/>
        </w:rPr>
        <w:t>区及高新院区</w:t>
      </w:r>
    </w:p>
    <w:p w14:paraId="2838F6A9" w14:textId="77777777" w:rsidR="002D734C" w:rsidRDefault="002D734C" w:rsidP="002D734C">
      <w:pPr>
        <w:spacing w:beforeLines="50" w:before="156" w:line="360" w:lineRule="auto"/>
        <w:rPr>
          <w:rFonts w:ascii="宋体" w:eastAsia="宋体" w:hAnsi="宋体" w:hint="eastAsia"/>
          <w:b/>
          <w:sz w:val="24"/>
        </w:rPr>
      </w:pPr>
      <w:r>
        <w:rPr>
          <w:rFonts w:ascii="宋体" w:eastAsia="宋体" w:hAnsi="宋体" w:hint="eastAsia"/>
          <w:b/>
          <w:sz w:val="24"/>
        </w:rPr>
        <w:t xml:space="preserve">第八条  </w:t>
      </w:r>
      <w:r>
        <w:rPr>
          <w:rFonts w:ascii="宋体" w:eastAsia="宋体" w:hAnsi="宋体" w:hint="eastAsia"/>
          <w:bCs/>
          <w:sz w:val="24"/>
        </w:rPr>
        <w:t>测试、验收</w:t>
      </w:r>
    </w:p>
    <w:p w14:paraId="2C5B8817" w14:textId="77777777" w:rsidR="002D734C" w:rsidRDefault="002D734C" w:rsidP="002D734C">
      <w:pPr>
        <w:pStyle w:val="af7"/>
      </w:pPr>
      <w:r>
        <w:rPr>
          <w:rFonts w:hint="eastAsia"/>
        </w:rPr>
        <w:t>（一）按现行国家规范相关标准要求及企业生产标准、检测标准进行测试和验收；</w:t>
      </w:r>
    </w:p>
    <w:p w14:paraId="4E8093E6" w14:textId="77777777" w:rsidR="002D734C" w:rsidRDefault="002D734C" w:rsidP="002D734C">
      <w:pPr>
        <w:pStyle w:val="af7"/>
      </w:pPr>
      <w:r>
        <w:rPr>
          <w:rFonts w:hint="eastAsia"/>
        </w:rPr>
        <w:t>（二）甲方应在收货现场当场检验货品包装情况、数量、型号、外观等。如有异议，当即提出，由双方勘验，</w:t>
      </w:r>
      <w:proofErr w:type="gramStart"/>
      <w:r>
        <w:rPr>
          <w:rFonts w:hint="eastAsia"/>
        </w:rPr>
        <w:t>作出</w:t>
      </w:r>
      <w:proofErr w:type="gramEnd"/>
      <w:r>
        <w:rPr>
          <w:rFonts w:hint="eastAsia"/>
        </w:rPr>
        <w:t>合理的结论；包装情况、数量、型号、外观与合同约定不符的乙方负责退换货物并承担费用，因此逾期交货和安装完成的，乙方应承担相应违约责任；</w:t>
      </w:r>
    </w:p>
    <w:p w14:paraId="35B6CB94" w14:textId="77777777" w:rsidR="002D734C" w:rsidRDefault="002D734C" w:rsidP="002D734C">
      <w:pPr>
        <w:pStyle w:val="af7"/>
      </w:pPr>
      <w:r>
        <w:rPr>
          <w:rFonts w:hint="eastAsia"/>
        </w:rPr>
        <w:t>（三）在乙方合同产品安装完毕后，乙方须对合同产品进行自检。对乙方货物整体完工的验收，甲方应在乙方提交整体验收报告申请后十日内完成，如有异议应在上述期限内以书面形式 向乙方提出。如逾期，则视为该批货品完全合格；</w:t>
      </w:r>
    </w:p>
    <w:p w14:paraId="40ACAB42" w14:textId="77777777" w:rsidR="002D734C" w:rsidRDefault="002D734C" w:rsidP="002D734C">
      <w:pPr>
        <w:pStyle w:val="af7"/>
      </w:pPr>
      <w:r>
        <w:rPr>
          <w:rFonts w:hint="eastAsia"/>
        </w:rPr>
        <w:t>（四）初验</w:t>
      </w:r>
    </w:p>
    <w:p w14:paraId="3B32C92F" w14:textId="77777777" w:rsidR="002D734C" w:rsidRDefault="002D734C" w:rsidP="002D734C">
      <w:pPr>
        <w:pStyle w:val="af5"/>
        <w:spacing w:line="360" w:lineRule="auto"/>
        <w:ind w:firstLine="480"/>
        <w:rPr>
          <w:rFonts w:ascii="宋体" w:eastAsia="宋体" w:hAnsi="宋体" w:cs="Arial Unicode MS" w:hint="eastAsia"/>
          <w:sz w:val="24"/>
          <w:u w:color="000000"/>
        </w:rPr>
      </w:pPr>
      <w:r>
        <w:rPr>
          <w:rFonts w:ascii="宋体" w:eastAsia="宋体" w:hAnsi="宋体" w:cs="Arial Unicode MS" w:hint="eastAsia"/>
          <w:sz w:val="24"/>
          <w:u w:color="000000"/>
        </w:rPr>
        <w:t>1、初验测试可分为最终用户的初验测试和甲乙双方的初验测试，两种测试</w:t>
      </w:r>
      <w:r>
        <w:rPr>
          <w:rFonts w:ascii="宋体" w:eastAsia="宋体" w:hAnsi="宋体" w:cs="Arial Unicode MS" w:hint="eastAsia"/>
          <w:sz w:val="24"/>
          <w:u w:color="000000"/>
        </w:rPr>
        <w:lastRenderedPageBreak/>
        <w:t>可以分别进行，最终用户的初验测试结果不等同于甲乙双方的初验测试结果。初验测试不影响现有系统正常运行；</w:t>
      </w:r>
    </w:p>
    <w:p w14:paraId="265CF17C" w14:textId="77777777" w:rsidR="002D734C" w:rsidRDefault="002D734C" w:rsidP="002D734C">
      <w:pPr>
        <w:pStyle w:val="af5"/>
        <w:spacing w:line="360" w:lineRule="auto"/>
        <w:ind w:firstLine="480"/>
        <w:rPr>
          <w:rFonts w:ascii="宋体" w:eastAsia="宋体" w:hAnsi="宋体" w:cs="Arial Unicode MS" w:hint="eastAsia"/>
          <w:sz w:val="24"/>
          <w:u w:color="000000"/>
        </w:rPr>
      </w:pPr>
      <w:r>
        <w:rPr>
          <w:rFonts w:ascii="宋体" w:eastAsia="宋体" w:hAnsi="宋体" w:cs="Arial Unicode MS" w:hint="eastAsia"/>
          <w:sz w:val="24"/>
          <w:u w:color="000000"/>
        </w:rPr>
        <w:t>2、乙方应在初验测试进行前两个星期向甲方提交详细的测试计划，并取得甲方同意；</w:t>
      </w:r>
    </w:p>
    <w:p w14:paraId="56A8DA9E" w14:textId="77777777" w:rsidR="002D734C" w:rsidRDefault="002D734C" w:rsidP="002D734C">
      <w:pPr>
        <w:pStyle w:val="af5"/>
        <w:spacing w:line="360" w:lineRule="auto"/>
        <w:ind w:firstLine="480"/>
        <w:rPr>
          <w:rFonts w:ascii="宋体" w:eastAsia="宋体" w:hAnsi="宋体" w:cs="Arial Unicode MS" w:hint="eastAsia"/>
          <w:sz w:val="24"/>
          <w:u w:color="000000"/>
        </w:rPr>
      </w:pPr>
      <w:r>
        <w:rPr>
          <w:rFonts w:ascii="宋体" w:eastAsia="宋体" w:hAnsi="宋体" w:cs="Arial Unicode MS" w:hint="eastAsia"/>
          <w:sz w:val="24"/>
          <w:u w:color="000000"/>
        </w:rPr>
        <w:t>3、初验测试应由甲乙双方人员共同完成，初验测试完成后，甲乙双方共同记录初验测试的所有结果，证实各部件功能良好，系统的试运行准备已就绪。在没有甲乙双方书面同意的情况下，系统不得投入试运行；</w:t>
      </w:r>
    </w:p>
    <w:p w14:paraId="26D7BE8F" w14:textId="77777777" w:rsidR="002D734C" w:rsidRDefault="002D734C" w:rsidP="002D734C">
      <w:pPr>
        <w:spacing w:line="360" w:lineRule="auto"/>
        <w:ind w:firstLineChars="71" w:firstLine="170"/>
        <w:jc w:val="left"/>
        <w:rPr>
          <w:rFonts w:ascii="宋体" w:eastAsia="宋体" w:hAnsi="宋体" w:cs="Arial Unicode MS" w:hint="eastAsia"/>
          <w:sz w:val="24"/>
          <w:u w:color="000000"/>
        </w:rPr>
      </w:pPr>
      <w:r>
        <w:rPr>
          <w:rFonts w:ascii="宋体" w:eastAsia="宋体" w:hAnsi="宋体" w:cs="Arial Unicode MS" w:hint="eastAsia"/>
          <w:sz w:val="24"/>
          <w:u w:color="000000"/>
        </w:rPr>
        <w:t>（五）试运行</w:t>
      </w:r>
    </w:p>
    <w:p w14:paraId="3DB641A6" w14:textId="77777777" w:rsidR="002D734C" w:rsidRDefault="002D734C" w:rsidP="002D734C">
      <w:pPr>
        <w:pStyle w:val="af5"/>
        <w:spacing w:line="360" w:lineRule="auto"/>
        <w:ind w:firstLine="480"/>
        <w:rPr>
          <w:rFonts w:ascii="宋体" w:eastAsia="宋体" w:hAnsi="宋体" w:cs="Arial Unicode MS" w:hint="eastAsia"/>
          <w:sz w:val="24"/>
          <w:u w:color="000000"/>
        </w:rPr>
      </w:pPr>
      <w:r>
        <w:rPr>
          <w:rFonts w:ascii="宋体" w:eastAsia="宋体" w:hAnsi="宋体" w:cs="Arial Unicode MS" w:hint="eastAsia"/>
          <w:sz w:val="24"/>
          <w:u w:color="000000"/>
        </w:rPr>
        <w:t>1、 在初验测试成功，系统可进行试运行；</w:t>
      </w:r>
    </w:p>
    <w:p w14:paraId="14016502" w14:textId="77777777" w:rsidR="002D734C" w:rsidRDefault="002D734C" w:rsidP="002D734C">
      <w:pPr>
        <w:pStyle w:val="af5"/>
        <w:spacing w:line="360" w:lineRule="auto"/>
        <w:ind w:firstLine="480"/>
        <w:rPr>
          <w:rFonts w:ascii="宋体" w:eastAsia="宋体" w:hAnsi="宋体" w:cs="Arial Unicode MS" w:hint="eastAsia"/>
          <w:sz w:val="24"/>
          <w:u w:color="000000"/>
        </w:rPr>
      </w:pPr>
      <w:r>
        <w:rPr>
          <w:rFonts w:ascii="宋体" w:eastAsia="宋体" w:hAnsi="宋体" w:cs="Arial Unicode MS" w:hint="eastAsia"/>
          <w:sz w:val="24"/>
          <w:u w:color="000000"/>
        </w:rPr>
        <w:t>2、 试运行应由甲方进行。乙方亦有权参加。试运行期限从系统进入试运行开始7天止；</w:t>
      </w:r>
    </w:p>
    <w:p w14:paraId="148CC031" w14:textId="77777777" w:rsidR="002D734C" w:rsidRDefault="002D734C" w:rsidP="002D734C">
      <w:pPr>
        <w:pStyle w:val="af5"/>
        <w:spacing w:line="360" w:lineRule="auto"/>
        <w:ind w:firstLine="480"/>
        <w:rPr>
          <w:rFonts w:ascii="宋体" w:eastAsia="宋体" w:hAnsi="宋体" w:cs="Arial Unicode MS" w:hint="eastAsia"/>
          <w:sz w:val="24"/>
          <w:u w:color="000000"/>
        </w:rPr>
      </w:pPr>
      <w:r>
        <w:rPr>
          <w:rFonts w:ascii="宋体" w:eastAsia="宋体" w:hAnsi="宋体" w:cs="Arial Unicode MS" w:hint="eastAsia"/>
          <w:sz w:val="24"/>
          <w:u w:color="000000"/>
        </w:rPr>
        <w:t>3、试运行期间乙方应保证其工程师能随时向甲方提供帮助。试运行期间，乙方工程师的主要责任如下：帮助、指导甲方人员修正在操作中可能产生的错误。而且试运行期间，乙方还需负责系统正常运行；解决试运行中系统出现的问题；</w:t>
      </w:r>
    </w:p>
    <w:p w14:paraId="76B5CFB2" w14:textId="77777777" w:rsidR="002D734C" w:rsidRDefault="002D734C" w:rsidP="002D734C">
      <w:pPr>
        <w:pStyle w:val="af5"/>
        <w:spacing w:line="360" w:lineRule="auto"/>
        <w:ind w:firstLine="480"/>
        <w:rPr>
          <w:rFonts w:ascii="宋体" w:eastAsia="宋体" w:hAnsi="宋体" w:cs="Arial Unicode MS" w:hint="eastAsia"/>
          <w:sz w:val="24"/>
          <w:u w:color="000000"/>
        </w:rPr>
      </w:pPr>
      <w:r>
        <w:rPr>
          <w:rFonts w:ascii="宋体" w:eastAsia="宋体" w:hAnsi="宋体" w:cs="Arial Unicode MS" w:hint="eastAsia"/>
          <w:sz w:val="24"/>
          <w:u w:color="000000"/>
        </w:rPr>
        <w:t>4、如果系统在15天期限后未能通过试运行，甲乙双方同意将试运行再延期15天；</w:t>
      </w:r>
    </w:p>
    <w:p w14:paraId="37EDCCD6" w14:textId="77777777" w:rsidR="002D734C" w:rsidRDefault="002D734C" w:rsidP="002D734C">
      <w:pPr>
        <w:spacing w:line="360" w:lineRule="auto"/>
        <w:ind w:firstLineChars="71" w:firstLine="170"/>
        <w:rPr>
          <w:rFonts w:ascii="宋体" w:eastAsia="宋体" w:hAnsi="宋体" w:cs="Arial Unicode MS" w:hint="eastAsia"/>
          <w:sz w:val="24"/>
          <w:u w:color="000000"/>
        </w:rPr>
      </w:pPr>
      <w:r>
        <w:rPr>
          <w:rFonts w:ascii="宋体" w:eastAsia="宋体" w:hAnsi="宋体" w:cs="Arial Unicode MS" w:hint="eastAsia"/>
          <w:sz w:val="24"/>
          <w:u w:color="000000"/>
        </w:rPr>
        <w:t>（六）终验</w:t>
      </w:r>
    </w:p>
    <w:p w14:paraId="38D7FA3F" w14:textId="77777777" w:rsidR="002D734C" w:rsidRDefault="002D734C" w:rsidP="002D734C">
      <w:pPr>
        <w:spacing w:line="360" w:lineRule="auto"/>
        <w:ind w:firstLine="480"/>
        <w:rPr>
          <w:rFonts w:ascii="宋体" w:eastAsia="宋体" w:hAnsi="宋体" w:cs="Arial Unicode MS" w:hint="eastAsia"/>
          <w:sz w:val="24"/>
          <w:u w:color="000000"/>
        </w:rPr>
      </w:pPr>
      <w:r>
        <w:rPr>
          <w:rFonts w:ascii="宋体" w:eastAsia="宋体" w:hAnsi="宋体" w:cs="Arial Unicode MS" w:hint="eastAsia"/>
          <w:sz w:val="24"/>
          <w:u w:color="000000"/>
        </w:rPr>
        <w:t>1、终验测试可分为最终用户的终验测试和甲乙双方的终验测试，两种测试可以分别进行，最终用户的终验测试结果不等同于甲乙双方的终验测试结果；</w:t>
      </w:r>
    </w:p>
    <w:p w14:paraId="50A807D2" w14:textId="77777777" w:rsidR="002D734C" w:rsidRDefault="002D734C" w:rsidP="002D734C">
      <w:pPr>
        <w:spacing w:line="360" w:lineRule="auto"/>
        <w:ind w:firstLine="480"/>
        <w:rPr>
          <w:rFonts w:ascii="宋体" w:eastAsia="宋体" w:hAnsi="宋体" w:cs="Arial Unicode MS" w:hint="eastAsia"/>
          <w:sz w:val="24"/>
          <w:u w:color="000000"/>
        </w:rPr>
      </w:pPr>
      <w:r>
        <w:rPr>
          <w:rFonts w:ascii="宋体" w:eastAsia="宋体" w:hAnsi="宋体" w:cs="Arial Unicode MS" w:hint="eastAsia"/>
          <w:sz w:val="24"/>
          <w:u w:color="000000"/>
        </w:rPr>
        <w:t>2、如果系统试运行期后，整个系统及各个设备都圆满通过了规定，乙方应于终验测试前的一个星期，向甲方提交详细的终验计划，并获取甲方同意；</w:t>
      </w:r>
    </w:p>
    <w:p w14:paraId="5940E153" w14:textId="77777777" w:rsidR="002D734C" w:rsidRDefault="002D734C" w:rsidP="002D734C">
      <w:pPr>
        <w:spacing w:line="360" w:lineRule="auto"/>
        <w:ind w:firstLine="480"/>
        <w:rPr>
          <w:rFonts w:ascii="宋体" w:eastAsia="宋体" w:hAnsi="宋体" w:cs="Arial Unicode MS" w:hint="eastAsia"/>
          <w:sz w:val="24"/>
          <w:u w:color="000000"/>
        </w:rPr>
      </w:pPr>
      <w:r>
        <w:rPr>
          <w:rFonts w:ascii="宋体" w:eastAsia="宋体" w:hAnsi="宋体" w:cs="Arial Unicode MS" w:hint="eastAsia"/>
          <w:sz w:val="24"/>
          <w:u w:color="000000"/>
        </w:rPr>
        <w:t>3、试运行和终验测试期间消耗的易耗品和备件的费用应由乙方承担，若测试期间非人为原因造成设备损坏故障的，由乙方承担所有费用和维修；</w:t>
      </w:r>
    </w:p>
    <w:p w14:paraId="2911056B" w14:textId="77777777" w:rsidR="002D734C" w:rsidRDefault="002D734C" w:rsidP="002D734C">
      <w:pPr>
        <w:spacing w:afterLines="50" w:after="156" w:line="360" w:lineRule="auto"/>
        <w:ind w:firstLineChars="71" w:firstLine="170"/>
        <w:jc w:val="left"/>
        <w:rPr>
          <w:rFonts w:ascii="宋体" w:eastAsia="宋体" w:hAnsi="宋体" w:cs="Arial Unicode MS" w:hint="eastAsia"/>
          <w:sz w:val="24"/>
          <w:u w:color="000000"/>
        </w:rPr>
      </w:pPr>
      <w:r>
        <w:rPr>
          <w:rFonts w:ascii="宋体" w:eastAsia="宋体" w:hAnsi="宋体" w:cs="Arial Unicode MS" w:hint="eastAsia"/>
          <w:sz w:val="24"/>
          <w:u w:color="000000"/>
        </w:rPr>
        <w:t>（七）乙方须提供所有产品的合格证以及验收文档。</w:t>
      </w:r>
    </w:p>
    <w:p w14:paraId="0D09B2AA" w14:textId="77777777" w:rsidR="002D734C" w:rsidRDefault="002D734C" w:rsidP="002D734C">
      <w:pPr>
        <w:spacing w:beforeLines="50" w:before="156" w:line="360" w:lineRule="auto"/>
        <w:rPr>
          <w:rFonts w:ascii="宋体" w:eastAsia="宋体" w:hAnsi="宋体" w:hint="eastAsia"/>
          <w:b/>
          <w:sz w:val="24"/>
        </w:rPr>
      </w:pPr>
      <w:r>
        <w:rPr>
          <w:rFonts w:ascii="宋体" w:eastAsia="宋体" w:hAnsi="宋体" w:hint="eastAsia"/>
          <w:b/>
          <w:sz w:val="24"/>
        </w:rPr>
        <w:t xml:space="preserve">第九条  </w:t>
      </w:r>
      <w:r>
        <w:rPr>
          <w:rFonts w:ascii="宋体" w:eastAsia="宋体" w:hAnsi="宋体" w:hint="eastAsia"/>
          <w:bCs/>
          <w:sz w:val="24"/>
        </w:rPr>
        <w:t>双方的权利和义务</w:t>
      </w:r>
    </w:p>
    <w:p w14:paraId="4817E099" w14:textId="77777777" w:rsidR="002D734C" w:rsidRDefault="002D734C" w:rsidP="002D734C">
      <w:pPr>
        <w:spacing w:line="360" w:lineRule="auto"/>
        <w:ind w:firstLineChars="221" w:firstLine="530"/>
        <w:rPr>
          <w:rFonts w:ascii="宋体" w:eastAsia="宋体" w:hAnsi="宋体" w:hint="eastAsia"/>
          <w:sz w:val="24"/>
          <w:u w:color="000000"/>
        </w:rPr>
      </w:pPr>
      <w:r>
        <w:rPr>
          <w:rFonts w:ascii="宋体" w:eastAsia="宋体" w:hAnsi="宋体" w:hint="eastAsia"/>
          <w:sz w:val="24"/>
          <w:u w:color="000000"/>
        </w:rPr>
        <w:t>（一）本项目不得转包、分包；</w:t>
      </w:r>
    </w:p>
    <w:p w14:paraId="57103A4D" w14:textId="77777777" w:rsidR="002D734C" w:rsidRDefault="002D734C" w:rsidP="002D734C">
      <w:pPr>
        <w:spacing w:line="360" w:lineRule="auto"/>
        <w:ind w:firstLineChars="221" w:firstLine="530"/>
        <w:rPr>
          <w:rFonts w:ascii="宋体" w:eastAsia="宋体" w:hAnsi="宋体" w:hint="eastAsia"/>
          <w:sz w:val="24"/>
          <w:u w:color="000000"/>
        </w:rPr>
      </w:pPr>
      <w:r>
        <w:rPr>
          <w:rFonts w:ascii="宋体" w:eastAsia="宋体" w:hAnsi="宋体" w:hint="eastAsia"/>
          <w:sz w:val="24"/>
          <w:u w:color="000000"/>
        </w:rPr>
        <w:t>（二）乙方必须遵守甲方管理的有关规定；</w:t>
      </w:r>
    </w:p>
    <w:p w14:paraId="24998B51" w14:textId="77777777" w:rsidR="002D734C" w:rsidRDefault="002D734C" w:rsidP="002D734C">
      <w:pPr>
        <w:spacing w:line="360" w:lineRule="auto"/>
        <w:ind w:firstLineChars="221" w:firstLine="530"/>
        <w:rPr>
          <w:rFonts w:ascii="宋体" w:eastAsia="宋体" w:hAnsi="宋体" w:hint="eastAsia"/>
          <w:sz w:val="24"/>
        </w:rPr>
      </w:pPr>
      <w:r>
        <w:rPr>
          <w:rFonts w:ascii="宋体" w:eastAsia="宋体" w:hAnsi="宋体" w:hint="eastAsia"/>
          <w:sz w:val="24"/>
          <w:u w:color="000000"/>
        </w:rPr>
        <w:t>（三）</w:t>
      </w:r>
      <w:r>
        <w:rPr>
          <w:rFonts w:ascii="宋体" w:eastAsia="宋体" w:hAnsi="宋体" w:hint="eastAsia"/>
          <w:sz w:val="24"/>
        </w:rPr>
        <w:t>采购设备必须保证是全新的、未经使用过，符合国家规范标准的正品</w:t>
      </w:r>
      <w:r>
        <w:rPr>
          <w:rFonts w:ascii="宋体" w:eastAsia="宋体" w:hAnsi="宋体" w:hint="eastAsia"/>
          <w:sz w:val="24"/>
        </w:rPr>
        <w:lastRenderedPageBreak/>
        <w:t>设备，生产工艺、技术指标先进，质量可靠、配置合理，货源渠道正常合法，满足解决方案技术要求；</w:t>
      </w:r>
    </w:p>
    <w:p w14:paraId="3182791E" w14:textId="77777777" w:rsidR="002D734C" w:rsidRDefault="002D734C" w:rsidP="002D734C">
      <w:pPr>
        <w:spacing w:line="360" w:lineRule="auto"/>
        <w:ind w:firstLineChars="221" w:firstLine="530"/>
        <w:rPr>
          <w:rFonts w:ascii="宋体" w:eastAsia="宋体" w:hAnsi="宋体" w:hint="eastAsia"/>
          <w:spacing w:val="-2"/>
          <w:sz w:val="24"/>
          <w:u w:color="000000"/>
        </w:rPr>
      </w:pPr>
      <w:r>
        <w:rPr>
          <w:rFonts w:ascii="宋体" w:eastAsia="宋体" w:hAnsi="宋体" w:hint="eastAsia"/>
          <w:sz w:val="24"/>
        </w:rPr>
        <w:t>（四）</w:t>
      </w:r>
      <w:r>
        <w:rPr>
          <w:rFonts w:ascii="宋体" w:eastAsia="宋体" w:hAnsi="宋体" w:hint="eastAsia"/>
          <w:spacing w:val="-2"/>
          <w:sz w:val="24"/>
          <w:u w:color="000000"/>
        </w:rPr>
        <w:t>乙方保证向甲方所供之货品在正确安装、保养、正常环境下使用稳定、正常；所提供的软件和特许的系统软件与厂商签署的规范相符合。并保证其所提供的硬件、软件均不存在所有权和知识产权上的瑕疵。如果由于上述瑕疵使甲方被任何权利人提出索赔要求或者蒙受其他损失，乙方应出面解决并承担全部赔偿责任；</w:t>
      </w:r>
    </w:p>
    <w:p w14:paraId="756D53CE" w14:textId="77777777" w:rsidR="002D734C" w:rsidRDefault="002D734C" w:rsidP="002D734C">
      <w:pPr>
        <w:spacing w:line="360" w:lineRule="auto"/>
        <w:ind w:firstLineChars="221" w:firstLine="522"/>
        <w:rPr>
          <w:rFonts w:ascii="宋体" w:eastAsia="宋体" w:hAnsi="宋体" w:hint="eastAsia"/>
          <w:sz w:val="24"/>
          <w:u w:color="000000"/>
        </w:rPr>
      </w:pPr>
      <w:r>
        <w:rPr>
          <w:rFonts w:ascii="宋体" w:eastAsia="宋体" w:hAnsi="宋体" w:hint="eastAsia"/>
          <w:spacing w:val="-2"/>
          <w:sz w:val="24"/>
          <w:u w:color="000000"/>
        </w:rPr>
        <w:t>（五）</w:t>
      </w:r>
      <w:r>
        <w:rPr>
          <w:rFonts w:ascii="宋体" w:eastAsia="宋体" w:hAnsi="宋体" w:hint="eastAsia"/>
          <w:sz w:val="24"/>
          <w:u w:color="000000"/>
        </w:rPr>
        <w:t>甲方应在收货现场当场检验货品包装情况、数量、型号、外观等。如有异议，当即提出，由双方勘验，</w:t>
      </w:r>
      <w:proofErr w:type="gramStart"/>
      <w:r>
        <w:rPr>
          <w:rFonts w:ascii="宋体" w:eastAsia="宋体" w:hAnsi="宋体" w:hint="eastAsia"/>
          <w:sz w:val="24"/>
          <w:u w:color="000000"/>
        </w:rPr>
        <w:t>作出</w:t>
      </w:r>
      <w:proofErr w:type="gramEnd"/>
      <w:r>
        <w:rPr>
          <w:rFonts w:ascii="宋体" w:eastAsia="宋体" w:hAnsi="宋体" w:hint="eastAsia"/>
          <w:sz w:val="24"/>
          <w:u w:color="000000"/>
        </w:rPr>
        <w:t>合理的结论；</w:t>
      </w:r>
    </w:p>
    <w:p w14:paraId="7E34F2DA" w14:textId="77777777" w:rsidR="002D734C" w:rsidRDefault="002D734C" w:rsidP="002D734C">
      <w:pPr>
        <w:spacing w:line="360" w:lineRule="auto"/>
        <w:ind w:firstLineChars="221" w:firstLine="530"/>
        <w:rPr>
          <w:rFonts w:ascii="宋体" w:eastAsia="宋体" w:hAnsi="宋体" w:hint="eastAsia"/>
          <w:sz w:val="24"/>
          <w:u w:color="000000"/>
        </w:rPr>
      </w:pPr>
      <w:r>
        <w:rPr>
          <w:rFonts w:ascii="宋体" w:eastAsia="宋体" w:hAnsi="宋体" w:hint="eastAsia"/>
          <w:sz w:val="24"/>
          <w:u w:color="000000"/>
        </w:rPr>
        <w:t>（六）乙方所供甲方之货品价格系执行乙方投标价格；</w:t>
      </w:r>
    </w:p>
    <w:p w14:paraId="5055A07D" w14:textId="77777777" w:rsidR="002D734C" w:rsidRDefault="002D734C" w:rsidP="002D734C">
      <w:pPr>
        <w:spacing w:line="360" w:lineRule="auto"/>
        <w:ind w:firstLineChars="221" w:firstLine="530"/>
        <w:rPr>
          <w:rFonts w:ascii="宋体" w:eastAsia="宋体" w:hAnsi="宋体" w:hint="eastAsia"/>
          <w:sz w:val="24"/>
          <w:u w:color="000000"/>
        </w:rPr>
      </w:pPr>
      <w:r>
        <w:rPr>
          <w:rFonts w:ascii="宋体" w:eastAsia="宋体" w:hAnsi="宋体" w:hint="eastAsia"/>
          <w:sz w:val="24"/>
          <w:u w:color="000000"/>
        </w:rPr>
        <w:t>（七）所有产品、配件及要求均符合现行国家相关标准及要求；</w:t>
      </w:r>
    </w:p>
    <w:p w14:paraId="7FFAA8A8" w14:textId="77777777" w:rsidR="002D734C" w:rsidRDefault="002D734C" w:rsidP="002D734C">
      <w:pPr>
        <w:spacing w:line="360" w:lineRule="auto"/>
        <w:ind w:firstLineChars="221" w:firstLine="530"/>
        <w:rPr>
          <w:rFonts w:ascii="宋体" w:eastAsia="宋体" w:hAnsi="宋体" w:hint="eastAsia"/>
          <w:sz w:val="24"/>
        </w:rPr>
      </w:pPr>
      <w:r>
        <w:rPr>
          <w:rFonts w:ascii="宋体" w:eastAsia="宋体" w:hAnsi="宋体" w:hint="eastAsia"/>
          <w:sz w:val="24"/>
          <w:u w:color="000000"/>
        </w:rPr>
        <w:t>（八）</w:t>
      </w:r>
      <w:r>
        <w:rPr>
          <w:rFonts w:ascii="宋体" w:eastAsia="宋体" w:hAnsi="宋体" w:hint="eastAsia"/>
          <w:sz w:val="24"/>
        </w:rPr>
        <w:t>乙方负责由于原材料及生产本身原因而产生的货品质量问题并按保修、调换、退货程序处理。但甲方或最终用户由于使用不当、产品所处非正常环境、产品自然</w:t>
      </w:r>
      <w:proofErr w:type="gramStart"/>
      <w:r>
        <w:rPr>
          <w:rFonts w:ascii="宋体" w:eastAsia="宋体" w:hAnsi="宋体" w:hint="eastAsia"/>
          <w:sz w:val="24"/>
        </w:rPr>
        <w:t>耗蚀等非</w:t>
      </w:r>
      <w:proofErr w:type="gramEnd"/>
      <w:r>
        <w:rPr>
          <w:rFonts w:ascii="宋体" w:eastAsia="宋体" w:hAnsi="宋体" w:hint="eastAsia"/>
          <w:sz w:val="24"/>
        </w:rPr>
        <w:t>乙方原因导致的问题，乙方不承担免费保修、包换、包退义务；质保期内乙方不履行或履行保修义务不符合约定，甲方有权自行或委托第三方维修，费用由乙方承担；</w:t>
      </w:r>
    </w:p>
    <w:p w14:paraId="4E253FA6" w14:textId="77777777" w:rsidR="002D734C" w:rsidRDefault="002D734C" w:rsidP="002D734C">
      <w:pPr>
        <w:spacing w:line="360" w:lineRule="auto"/>
        <w:ind w:firstLineChars="221" w:firstLine="530"/>
        <w:rPr>
          <w:rFonts w:ascii="宋体" w:eastAsia="宋体" w:hAnsi="宋体" w:hint="eastAsia"/>
          <w:sz w:val="24"/>
          <w:u w:color="000000"/>
        </w:rPr>
      </w:pPr>
      <w:r>
        <w:rPr>
          <w:rFonts w:ascii="宋体" w:eastAsia="宋体" w:hAnsi="宋体" w:hint="eastAsia"/>
          <w:sz w:val="24"/>
        </w:rPr>
        <w:t>（九）</w:t>
      </w:r>
      <w:r>
        <w:rPr>
          <w:rFonts w:ascii="宋体" w:eastAsia="宋体" w:hAnsi="宋体" w:hint="eastAsia"/>
          <w:sz w:val="24"/>
          <w:u w:color="000000"/>
        </w:rPr>
        <w:t>质保期内，乙方提供7*24小时服务（包括节假日），15分钟响应，设备、系统出现故障，乙方的技术人员应在2小时内到达现场进行查看，并于1小时内恢复正常运行状态；因设备自身出现部分损坏，应于4小时内恢复正常运行状态；</w:t>
      </w:r>
    </w:p>
    <w:p w14:paraId="06079EA5" w14:textId="77777777" w:rsidR="002D734C" w:rsidRDefault="002D734C" w:rsidP="002D734C">
      <w:pPr>
        <w:spacing w:line="360" w:lineRule="auto"/>
        <w:ind w:firstLineChars="221" w:firstLine="530"/>
        <w:rPr>
          <w:rFonts w:ascii="宋体" w:eastAsia="宋体" w:hAnsi="宋体" w:hint="eastAsia"/>
          <w:sz w:val="24"/>
          <w:u w:color="000000"/>
        </w:rPr>
      </w:pPr>
      <w:r>
        <w:rPr>
          <w:rFonts w:ascii="宋体" w:eastAsia="宋体" w:hAnsi="宋体" w:hint="eastAsia"/>
          <w:sz w:val="24"/>
          <w:u w:color="000000"/>
        </w:rPr>
        <w:t>（十）质保期内提供定期巡检服务；每季度做到一次基本巡检维护，每年一次彻底完成设备的巡检维护，巡检后提供巡检报告。每次维修、巡检提供完成的服务记录单，工程师服务完毕甲方必须现场签字确认，各留一份；</w:t>
      </w:r>
    </w:p>
    <w:p w14:paraId="6D5DE386" w14:textId="77777777" w:rsidR="002D734C" w:rsidRDefault="002D734C" w:rsidP="002D734C">
      <w:pPr>
        <w:spacing w:line="360" w:lineRule="auto"/>
        <w:ind w:firstLineChars="221" w:firstLine="530"/>
        <w:rPr>
          <w:rFonts w:ascii="宋体" w:eastAsia="宋体" w:hAnsi="宋体" w:hint="eastAsia"/>
          <w:sz w:val="24"/>
          <w:u w:color="000000"/>
        </w:rPr>
      </w:pPr>
      <w:r>
        <w:rPr>
          <w:rFonts w:ascii="宋体" w:eastAsia="宋体" w:hAnsi="宋体" w:hint="eastAsia"/>
          <w:sz w:val="24"/>
          <w:u w:color="000000"/>
        </w:rPr>
        <w:t>（十一）招标文件内列出的完成工程包括的所有费用，包括供货、安装、调试、培训、配合、管理费、税金等一次全包，做到交钥匙工程，所有现场工作均由乙方自行协调完成，甲方不再另外承担任何费用；</w:t>
      </w:r>
    </w:p>
    <w:p w14:paraId="45EE85BD" w14:textId="77777777" w:rsidR="002D734C" w:rsidRDefault="002D734C" w:rsidP="002D734C">
      <w:pPr>
        <w:spacing w:line="360" w:lineRule="auto"/>
        <w:ind w:firstLineChars="221" w:firstLine="530"/>
        <w:rPr>
          <w:rFonts w:ascii="宋体" w:eastAsia="宋体" w:hAnsi="宋体" w:hint="eastAsia"/>
          <w:sz w:val="24"/>
          <w:u w:color="000000"/>
        </w:rPr>
      </w:pPr>
      <w:r>
        <w:rPr>
          <w:rFonts w:ascii="宋体" w:eastAsia="宋体" w:hAnsi="宋体" w:hint="eastAsia"/>
          <w:sz w:val="24"/>
          <w:u w:color="000000"/>
        </w:rPr>
        <w:t>（十二）如由于一方不完全履行本合同约定的义务，则另一方有权中止或终止本合同。违约方应承担违约金及赔偿金(包括可得利益)；</w:t>
      </w:r>
    </w:p>
    <w:p w14:paraId="6A8D7973" w14:textId="77777777" w:rsidR="002D734C" w:rsidRDefault="002D734C" w:rsidP="002D734C">
      <w:pPr>
        <w:spacing w:line="360" w:lineRule="auto"/>
        <w:ind w:firstLineChars="221" w:firstLine="530"/>
        <w:rPr>
          <w:rFonts w:ascii="宋体" w:eastAsia="宋体" w:hAnsi="宋体" w:hint="eastAsia"/>
          <w:sz w:val="24"/>
          <w:u w:color="000000"/>
        </w:rPr>
      </w:pPr>
      <w:r>
        <w:rPr>
          <w:rFonts w:ascii="宋体" w:eastAsia="宋体" w:hAnsi="宋体" w:hint="eastAsia"/>
          <w:sz w:val="24"/>
          <w:u w:color="000000"/>
        </w:rPr>
        <w:t>（十三）不可抗力不负违约责任如一旦产生，则当事方应在事件发生之日起</w:t>
      </w:r>
      <w:r>
        <w:rPr>
          <w:rFonts w:ascii="宋体" w:eastAsia="宋体" w:hAnsi="宋体" w:hint="eastAsia"/>
          <w:sz w:val="24"/>
          <w:u w:color="000000"/>
        </w:rPr>
        <w:lastRenderedPageBreak/>
        <w:t>七天内告知对方，并在三十天内将事件发生地有关机构出具的证明递交对方；</w:t>
      </w:r>
    </w:p>
    <w:p w14:paraId="50793028" w14:textId="77777777" w:rsidR="002D734C" w:rsidRDefault="002D734C" w:rsidP="002D734C">
      <w:pPr>
        <w:spacing w:line="360" w:lineRule="auto"/>
        <w:rPr>
          <w:rFonts w:ascii="宋体" w:eastAsia="宋体" w:hAnsi="宋体" w:hint="eastAsia"/>
          <w:sz w:val="24"/>
        </w:rPr>
      </w:pPr>
      <w:r>
        <w:rPr>
          <w:rFonts w:ascii="宋体" w:eastAsia="宋体" w:hAnsi="宋体" w:hint="eastAsia"/>
          <w:b/>
          <w:sz w:val="24"/>
        </w:rPr>
        <w:t xml:space="preserve">第十条  </w:t>
      </w:r>
      <w:r>
        <w:rPr>
          <w:rFonts w:ascii="宋体" w:eastAsia="宋体" w:hAnsi="宋体" w:hint="eastAsia"/>
          <w:sz w:val="24"/>
        </w:rPr>
        <w:t>违约与责任</w:t>
      </w:r>
    </w:p>
    <w:p w14:paraId="54394047" w14:textId="77777777" w:rsidR="002D734C" w:rsidRDefault="002D734C" w:rsidP="002D734C">
      <w:pPr>
        <w:spacing w:line="360" w:lineRule="auto"/>
        <w:ind w:firstLine="480"/>
        <w:rPr>
          <w:rFonts w:ascii="宋体" w:eastAsia="宋体" w:hAnsi="宋体" w:hint="eastAsia"/>
          <w:snapToGrid w:val="0"/>
          <w:sz w:val="24"/>
        </w:rPr>
      </w:pPr>
      <w:r>
        <w:rPr>
          <w:rFonts w:ascii="宋体" w:eastAsia="宋体" w:hAnsi="宋体" w:hint="eastAsia"/>
          <w:sz w:val="24"/>
        </w:rPr>
        <w:t>（一）乙方如不能按期交货，每迟延一日，乙方应按照合同总价款0.05%向甲方承担违约金，逾期超过20天，甲方有权解除合同并要求乙方按照合同总价款的10%承担违约金，甲方可在货款中直接扣除；</w:t>
      </w:r>
    </w:p>
    <w:p w14:paraId="3363C427" w14:textId="77777777" w:rsidR="002D734C" w:rsidRDefault="002D734C" w:rsidP="002D734C">
      <w:pPr>
        <w:spacing w:line="360" w:lineRule="auto"/>
        <w:ind w:firstLine="480"/>
        <w:rPr>
          <w:rFonts w:ascii="宋体" w:eastAsia="宋体" w:hAnsi="宋体" w:hint="eastAsia"/>
          <w:snapToGrid w:val="0"/>
          <w:sz w:val="24"/>
        </w:rPr>
      </w:pPr>
      <w:r>
        <w:rPr>
          <w:rFonts w:ascii="宋体" w:eastAsia="宋体" w:hAnsi="宋体" w:hint="eastAsia"/>
          <w:sz w:val="24"/>
        </w:rPr>
        <w:t>（二）</w:t>
      </w:r>
      <w:r>
        <w:rPr>
          <w:rFonts w:ascii="宋体" w:eastAsia="宋体" w:hAnsi="宋体" w:hint="eastAsia"/>
          <w:snapToGrid w:val="0"/>
          <w:sz w:val="24"/>
        </w:rPr>
        <w:t>因乙方原因导致工期延误及无法验收合格的，未按照合同要求进度完成工作，逾期工期1日承担应付款项</w:t>
      </w:r>
      <w:r>
        <w:rPr>
          <w:rFonts w:ascii="宋体" w:eastAsia="宋体" w:hAnsi="宋体" w:hint="eastAsia"/>
          <w:sz w:val="24"/>
        </w:rPr>
        <w:t>0.05%</w:t>
      </w:r>
      <w:r>
        <w:rPr>
          <w:rFonts w:ascii="宋体" w:eastAsia="宋体" w:hAnsi="宋体" w:hint="eastAsia"/>
          <w:snapToGrid w:val="0"/>
          <w:sz w:val="24"/>
        </w:rPr>
        <w:t>的违约金，</w:t>
      </w:r>
      <w:r>
        <w:rPr>
          <w:rFonts w:ascii="宋体" w:eastAsia="宋体" w:hAnsi="宋体" w:hint="eastAsia"/>
          <w:sz w:val="24"/>
        </w:rPr>
        <w:t>甲方可在货款中直接扣除，</w:t>
      </w:r>
      <w:r>
        <w:rPr>
          <w:rFonts w:ascii="宋体" w:eastAsia="宋体" w:hAnsi="宋体" w:hint="eastAsia"/>
          <w:snapToGrid w:val="0"/>
          <w:sz w:val="24"/>
        </w:rPr>
        <w:t>且乙方应采取措施加快进度；</w:t>
      </w:r>
    </w:p>
    <w:p w14:paraId="1568D646" w14:textId="77777777" w:rsidR="002D734C" w:rsidRDefault="002D734C" w:rsidP="002D734C">
      <w:pPr>
        <w:spacing w:afterLines="50" w:after="156" w:line="360" w:lineRule="auto"/>
        <w:ind w:firstLine="480"/>
        <w:rPr>
          <w:rFonts w:ascii="宋体" w:eastAsia="宋体" w:hAnsi="宋体" w:hint="eastAsia"/>
          <w:sz w:val="24"/>
        </w:rPr>
      </w:pPr>
      <w:r>
        <w:rPr>
          <w:rFonts w:ascii="宋体" w:eastAsia="宋体" w:hAnsi="宋体" w:hint="eastAsia"/>
          <w:sz w:val="24"/>
        </w:rPr>
        <w:t>（三）</w:t>
      </w:r>
      <w:r>
        <w:rPr>
          <w:rFonts w:ascii="宋体" w:eastAsia="宋体" w:hAnsi="宋体" w:hint="eastAsia"/>
          <w:snapToGrid w:val="0"/>
          <w:sz w:val="24"/>
        </w:rPr>
        <w:t>因甲方原因或不可抗拒因素（地震、疫情等）原因导致工期延误，乙方应采取措施加快工作进度。</w:t>
      </w:r>
    </w:p>
    <w:p w14:paraId="71F1078E" w14:textId="77777777" w:rsidR="002D734C" w:rsidRDefault="002D734C" w:rsidP="002D734C">
      <w:pPr>
        <w:spacing w:line="360" w:lineRule="auto"/>
        <w:rPr>
          <w:rFonts w:ascii="宋体" w:eastAsia="宋体" w:hAnsi="宋体" w:hint="eastAsia"/>
          <w:sz w:val="24"/>
          <w:lang w:val="zh-TW"/>
        </w:rPr>
      </w:pPr>
      <w:r>
        <w:rPr>
          <w:rFonts w:ascii="宋体" w:eastAsia="宋体" w:hAnsi="宋体" w:hint="eastAsia"/>
          <w:b/>
          <w:sz w:val="24"/>
        </w:rPr>
        <w:t xml:space="preserve">第十一条  </w:t>
      </w:r>
      <w:r>
        <w:rPr>
          <w:rFonts w:ascii="宋体" w:eastAsia="宋体" w:hAnsi="宋体" w:hint="eastAsia"/>
          <w:sz w:val="24"/>
        </w:rPr>
        <w:t xml:space="preserve">争议的解决 </w:t>
      </w:r>
      <w:r>
        <w:rPr>
          <w:rFonts w:ascii="宋体" w:eastAsia="宋体" w:hAnsi="宋体" w:hint="eastAsia"/>
          <w:b/>
          <w:sz w:val="24"/>
        </w:rPr>
        <w:t xml:space="preserve">    </w:t>
      </w:r>
      <w:r>
        <w:rPr>
          <w:rFonts w:ascii="宋体" w:eastAsia="宋体" w:hAnsi="宋体" w:hint="eastAsia"/>
          <w:sz w:val="24"/>
          <w:lang w:val="zh-TW" w:eastAsia="zh-TW"/>
        </w:rPr>
        <w:t xml:space="preserve">         </w:t>
      </w:r>
    </w:p>
    <w:p w14:paraId="46BBC168" w14:textId="77777777" w:rsidR="002D734C" w:rsidRDefault="002D734C" w:rsidP="002D734C">
      <w:pPr>
        <w:pStyle w:val="af7"/>
        <w:ind w:firstLineChars="228" w:firstLine="547"/>
      </w:pPr>
      <w:r>
        <w:rPr>
          <w:rFonts w:hint="eastAsia"/>
        </w:rPr>
        <w:t>本合同和附件及招、投标文件具有同等法律效力，本合同执行过程中遇到问题，当事人双方应本着友好、实事求是的态度及时协商解决，当事人不愿协商或者协商不成的，双方可向甲方所在地人民法院诉讼解决。</w:t>
      </w:r>
    </w:p>
    <w:p w14:paraId="2BF77F22" w14:textId="77777777" w:rsidR="002D734C" w:rsidRDefault="002D734C" w:rsidP="002D734C">
      <w:pPr>
        <w:spacing w:line="360" w:lineRule="auto"/>
        <w:rPr>
          <w:rFonts w:ascii="宋体" w:eastAsia="宋体" w:hAnsi="宋体" w:hint="eastAsia"/>
          <w:b/>
          <w:sz w:val="24"/>
        </w:rPr>
      </w:pPr>
      <w:r>
        <w:rPr>
          <w:rFonts w:ascii="宋体" w:eastAsia="宋体" w:hAnsi="宋体"/>
          <w:b/>
          <w:sz w:val="24"/>
        </w:rPr>
        <w:t xml:space="preserve">第十二条  </w:t>
      </w:r>
      <w:r>
        <w:rPr>
          <w:rFonts w:ascii="宋体" w:eastAsia="宋体" w:hAnsi="宋体"/>
          <w:bCs/>
          <w:sz w:val="24"/>
        </w:rPr>
        <w:t>通知</w:t>
      </w:r>
    </w:p>
    <w:p w14:paraId="50D518B6" w14:textId="77777777" w:rsidR="002D734C" w:rsidRDefault="002D734C" w:rsidP="002D734C">
      <w:pPr>
        <w:pStyle w:val="Af9"/>
        <w:framePr w:wrap="auto" w:yAlign="inline"/>
        <w:spacing w:afterLines="50" w:after="156" w:line="360" w:lineRule="auto"/>
        <w:jc w:val="left"/>
        <w:rPr>
          <w:rFonts w:ascii="宋体" w:eastAsia="宋体" w:hAnsi="宋体" w:cs="Times New Roman"/>
          <w:color w:val="auto"/>
          <w:sz w:val="24"/>
          <w:szCs w:val="24"/>
        </w:rPr>
      </w:pPr>
      <w:r>
        <w:rPr>
          <w:rFonts w:ascii="宋体" w:eastAsia="宋体" w:hAnsi="宋体" w:cs="Times New Roman"/>
          <w:color w:val="auto"/>
          <w:sz w:val="24"/>
          <w:szCs w:val="24"/>
        </w:rPr>
        <w:t xml:space="preserve">     甲乙双方确认本合同首部地址即为双方接收对方相关事宜的通知、函件及司法机关送达相关文书的地址。双方应当按照合同载明的地址发出，任何一方的联系地址方式发生变更的，应当及时书面通知对方，否则因此产生的一切不利后果由未通知方自行承担。</w:t>
      </w:r>
    </w:p>
    <w:p w14:paraId="1A21E466" w14:textId="77777777" w:rsidR="002D734C" w:rsidRDefault="002D734C" w:rsidP="002D734C">
      <w:pPr>
        <w:spacing w:line="360" w:lineRule="auto"/>
        <w:rPr>
          <w:rFonts w:ascii="宋体" w:eastAsia="宋体" w:hAnsi="宋体" w:hint="eastAsia"/>
          <w:b/>
          <w:sz w:val="24"/>
        </w:rPr>
      </w:pPr>
      <w:r>
        <w:rPr>
          <w:rFonts w:ascii="宋体" w:eastAsia="宋体" w:hAnsi="宋体" w:hint="eastAsia"/>
          <w:b/>
          <w:sz w:val="24"/>
        </w:rPr>
        <w:t xml:space="preserve">第十三条  </w:t>
      </w:r>
      <w:r>
        <w:rPr>
          <w:rFonts w:ascii="宋体" w:eastAsia="宋体" w:hAnsi="宋体" w:hint="eastAsia"/>
          <w:bCs/>
          <w:sz w:val="24"/>
        </w:rPr>
        <w:t>附则</w:t>
      </w:r>
    </w:p>
    <w:p w14:paraId="2143CE36" w14:textId="77777777" w:rsidR="002D734C" w:rsidRDefault="002D734C" w:rsidP="002D734C">
      <w:pPr>
        <w:tabs>
          <w:tab w:val="left" w:pos="1155"/>
        </w:tabs>
        <w:spacing w:line="360" w:lineRule="auto"/>
        <w:ind w:firstLineChars="221" w:firstLine="530"/>
        <w:rPr>
          <w:rFonts w:ascii="宋体" w:eastAsia="宋体" w:hAnsi="宋体" w:hint="eastAsia"/>
          <w:sz w:val="24"/>
        </w:rPr>
      </w:pPr>
      <w:r>
        <w:rPr>
          <w:rFonts w:ascii="宋体" w:eastAsia="宋体" w:hAnsi="宋体" w:hint="eastAsia"/>
          <w:sz w:val="24"/>
        </w:rPr>
        <w:t>（一）本合同一式陆份，甲方伍份，乙方壹份；</w:t>
      </w:r>
    </w:p>
    <w:p w14:paraId="414AA716" w14:textId="77777777" w:rsidR="002D734C" w:rsidRDefault="002D734C" w:rsidP="002D734C">
      <w:pPr>
        <w:tabs>
          <w:tab w:val="left" w:pos="1155"/>
        </w:tabs>
        <w:spacing w:line="360" w:lineRule="auto"/>
        <w:ind w:firstLineChars="221" w:firstLine="530"/>
        <w:rPr>
          <w:rFonts w:ascii="宋体" w:eastAsia="宋体" w:hAnsi="宋体" w:hint="eastAsia"/>
          <w:sz w:val="24"/>
        </w:rPr>
      </w:pPr>
      <w:r>
        <w:rPr>
          <w:rFonts w:ascii="宋体" w:eastAsia="宋体" w:hAnsi="宋体" w:hint="eastAsia"/>
          <w:sz w:val="24"/>
        </w:rPr>
        <w:t>（二）本合同经甲乙双方代表签字并加盖公章或合同章后生效；</w:t>
      </w:r>
    </w:p>
    <w:p w14:paraId="67F8DD0B" w14:textId="77777777" w:rsidR="002D734C" w:rsidRDefault="002D734C" w:rsidP="002D734C">
      <w:pPr>
        <w:tabs>
          <w:tab w:val="left" w:pos="1155"/>
        </w:tabs>
        <w:spacing w:line="360" w:lineRule="auto"/>
        <w:ind w:firstLineChars="221" w:firstLine="530"/>
        <w:rPr>
          <w:rFonts w:ascii="宋体" w:eastAsia="宋体" w:hAnsi="宋体" w:hint="eastAsia"/>
          <w:sz w:val="24"/>
        </w:rPr>
      </w:pPr>
      <w:r>
        <w:rPr>
          <w:rFonts w:ascii="宋体" w:eastAsia="宋体" w:hAnsi="宋体" w:hint="eastAsia"/>
          <w:sz w:val="24"/>
        </w:rPr>
        <w:t>（三）合同生效后甲乙双方即直接产生权利与义务的关系，合同执行过程中出现的问题应按照民法典合同编等国家有关规定办理；</w:t>
      </w:r>
    </w:p>
    <w:p w14:paraId="5144D7F8" w14:textId="77777777" w:rsidR="002D734C" w:rsidRDefault="002D734C" w:rsidP="002D734C">
      <w:pPr>
        <w:tabs>
          <w:tab w:val="left" w:pos="1155"/>
        </w:tabs>
        <w:spacing w:line="360" w:lineRule="auto"/>
        <w:ind w:firstLineChars="221" w:firstLine="530"/>
        <w:rPr>
          <w:rFonts w:ascii="宋体" w:eastAsia="宋体" w:hAnsi="宋体" w:hint="eastAsia"/>
          <w:sz w:val="24"/>
        </w:rPr>
      </w:pPr>
      <w:r>
        <w:rPr>
          <w:rFonts w:ascii="宋体" w:eastAsia="宋体" w:hAnsi="宋体" w:hint="eastAsia"/>
          <w:sz w:val="24"/>
        </w:rPr>
        <w:t>（四）本合同未尽事宜，由甲乙双方可根据施工过程中出现的具体问题签订补充协议，合同附件、补充协议及说明均为本合同组成部分，与本合同具有同等法律效力。</w:t>
      </w:r>
    </w:p>
    <w:p w14:paraId="591E314A" w14:textId="77777777" w:rsidR="002D734C" w:rsidRDefault="002D734C" w:rsidP="002D734C">
      <w:pPr>
        <w:spacing w:line="360" w:lineRule="auto"/>
        <w:ind w:firstLineChars="100" w:firstLine="240"/>
        <w:jc w:val="left"/>
        <w:rPr>
          <w:rFonts w:ascii="宋体" w:eastAsia="宋体" w:hAnsi="宋体" w:hint="eastAsia"/>
          <w:sz w:val="24"/>
        </w:rPr>
      </w:pPr>
    </w:p>
    <w:p w14:paraId="7655C8CF" w14:textId="77777777" w:rsidR="002D734C" w:rsidRDefault="002D734C" w:rsidP="002D734C">
      <w:pPr>
        <w:spacing w:line="360" w:lineRule="auto"/>
        <w:ind w:firstLineChars="100" w:firstLine="240"/>
        <w:jc w:val="left"/>
        <w:rPr>
          <w:rFonts w:ascii="宋体" w:eastAsia="宋体" w:hAnsi="宋体" w:hint="eastAsia"/>
          <w:sz w:val="24"/>
        </w:rPr>
      </w:pPr>
    </w:p>
    <w:p w14:paraId="5405A0BD" w14:textId="77777777" w:rsidR="002D734C" w:rsidRDefault="002D734C" w:rsidP="002D734C">
      <w:pPr>
        <w:spacing w:line="360" w:lineRule="auto"/>
        <w:ind w:firstLineChars="100" w:firstLine="240"/>
        <w:jc w:val="left"/>
        <w:rPr>
          <w:rFonts w:ascii="宋体" w:eastAsia="宋体" w:hAnsi="宋体" w:hint="eastAsia"/>
          <w:sz w:val="24"/>
        </w:rPr>
      </w:pPr>
    </w:p>
    <w:p w14:paraId="76F45018" w14:textId="77777777" w:rsidR="002D734C" w:rsidRDefault="002D734C" w:rsidP="002D734C">
      <w:pPr>
        <w:spacing w:line="360" w:lineRule="auto"/>
        <w:ind w:firstLineChars="100" w:firstLine="240"/>
        <w:jc w:val="left"/>
        <w:rPr>
          <w:rFonts w:ascii="宋体" w:eastAsia="宋体" w:hAnsi="宋体" w:hint="eastAsia"/>
          <w:sz w:val="24"/>
        </w:rPr>
      </w:pPr>
      <w:r>
        <w:rPr>
          <w:rFonts w:ascii="宋体" w:eastAsia="宋体" w:hAnsi="宋体" w:hint="eastAsia"/>
          <w:sz w:val="24"/>
        </w:rPr>
        <w:t>甲方：西安市第一医院（公章）</w:t>
      </w:r>
    </w:p>
    <w:p w14:paraId="15B195F8" w14:textId="77777777" w:rsidR="002D734C" w:rsidRDefault="002D734C" w:rsidP="002D734C">
      <w:pPr>
        <w:spacing w:line="360" w:lineRule="auto"/>
        <w:ind w:firstLineChars="100" w:firstLine="240"/>
        <w:jc w:val="left"/>
        <w:rPr>
          <w:rFonts w:ascii="宋体" w:eastAsia="宋体" w:hAnsi="宋体" w:hint="eastAsia"/>
          <w:sz w:val="24"/>
        </w:rPr>
      </w:pPr>
      <w:r>
        <w:rPr>
          <w:rFonts w:ascii="宋体" w:eastAsia="宋体" w:hAnsi="宋体" w:hint="eastAsia"/>
          <w:sz w:val="24"/>
        </w:rPr>
        <w:t>法定代表人（或授权人）：（签名）</w:t>
      </w:r>
    </w:p>
    <w:p w14:paraId="58D2F846" w14:textId="77777777" w:rsidR="002D734C" w:rsidRDefault="002D734C" w:rsidP="002D734C">
      <w:pPr>
        <w:spacing w:line="360" w:lineRule="auto"/>
        <w:ind w:firstLineChars="100" w:firstLine="240"/>
        <w:jc w:val="left"/>
        <w:rPr>
          <w:rFonts w:ascii="宋体" w:eastAsia="宋体" w:hAnsi="宋体" w:hint="eastAsia"/>
          <w:sz w:val="24"/>
        </w:rPr>
      </w:pPr>
      <w:r>
        <w:rPr>
          <w:rFonts w:ascii="宋体" w:eastAsia="宋体" w:hAnsi="宋体" w:hint="eastAsia"/>
          <w:sz w:val="24"/>
        </w:rPr>
        <w:t>经办人：</w:t>
      </w:r>
    </w:p>
    <w:p w14:paraId="308B8393" w14:textId="77777777" w:rsidR="002D734C" w:rsidRDefault="002D734C" w:rsidP="002D734C">
      <w:pPr>
        <w:spacing w:line="360" w:lineRule="auto"/>
        <w:ind w:firstLineChars="100" w:firstLine="240"/>
        <w:jc w:val="left"/>
        <w:rPr>
          <w:rFonts w:ascii="宋体" w:eastAsia="宋体" w:hAnsi="宋体" w:hint="eastAsia"/>
          <w:sz w:val="24"/>
        </w:rPr>
      </w:pPr>
      <w:r>
        <w:rPr>
          <w:rFonts w:ascii="宋体" w:eastAsia="宋体" w:hAnsi="宋体" w:hint="eastAsia"/>
          <w:sz w:val="24"/>
        </w:rPr>
        <w:t>时间：</w:t>
      </w:r>
    </w:p>
    <w:p w14:paraId="734378B0" w14:textId="77777777" w:rsidR="002D734C" w:rsidRDefault="002D734C" w:rsidP="002D734C">
      <w:pPr>
        <w:spacing w:line="360" w:lineRule="auto"/>
        <w:ind w:firstLineChars="100" w:firstLine="240"/>
        <w:jc w:val="left"/>
        <w:rPr>
          <w:rFonts w:ascii="宋体" w:eastAsia="宋体" w:hAnsi="宋体" w:hint="eastAsia"/>
          <w:sz w:val="24"/>
        </w:rPr>
      </w:pPr>
    </w:p>
    <w:p w14:paraId="7E79F36A" w14:textId="77777777" w:rsidR="002D734C" w:rsidRDefault="002D734C" w:rsidP="002D734C">
      <w:pPr>
        <w:spacing w:line="360" w:lineRule="auto"/>
        <w:ind w:firstLineChars="100" w:firstLine="240"/>
        <w:jc w:val="left"/>
        <w:rPr>
          <w:rFonts w:ascii="宋体" w:eastAsia="宋体" w:hAnsi="宋体" w:hint="eastAsia"/>
          <w:sz w:val="24"/>
        </w:rPr>
      </w:pPr>
      <w:r>
        <w:rPr>
          <w:rFonts w:ascii="宋体" w:eastAsia="宋体" w:hAnsi="宋体" w:hint="eastAsia"/>
          <w:sz w:val="24"/>
        </w:rPr>
        <w:t>乙方：             （公章）</w:t>
      </w:r>
    </w:p>
    <w:p w14:paraId="277C36E6" w14:textId="77777777" w:rsidR="002D734C" w:rsidRDefault="002D734C" w:rsidP="002D734C">
      <w:pPr>
        <w:spacing w:line="360" w:lineRule="auto"/>
        <w:ind w:firstLineChars="100" w:firstLine="240"/>
        <w:jc w:val="left"/>
        <w:rPr>
          <w:rFonts w:ascii="宋体" w:eastAsia="宋体" w:hAnsi="宋体" w:hint="eastAsia"/>
          <w:sz w:val="24"/>
        </w:rPr>
      </w:pPr>
      <w:r>
        <w:rPr>
          <w:rFonts w:ascii="宋体" w:eastAsia="宋体" w:hAnsi="宋体" w:hint="eastAsia"/>
          <w:sz w:val="24"/>
        </w:rPr>
        <w:t>法定代表人（签名）：</w:t>
      </w:r>
    </w:p>
    <w:p w14:paraId="6352E61A" w14:textId="77777777" w:rsidR="002D734C" w:rsidRDefault="002D734C" w:rsidP="002D734C">
      <w:pPr>
        <w:spacing w:line="360" w:lineRule="auto"/>
        <w:ind w:firstLineChars="100" w:firstLine="240"/>
        <w:jc w:val="left"/>
        <w:rPr>
          <w:rFonts w:ascii="宋体" w:eastAsia="宋体" w:hAnsi="宋体" w:hint="eastAsia"/>
          <w:sz w:val="24"/>
        </w:rPr>
      </w:pPr>
      <w:r>
        <w:rPr>
          <w:rFonts w:ascii="宋体" w:eastAsia="宋体" w:hAnsi="宋体" w:hint="eastAsia"/>
          <w:sz w:val="24"/>
        </w:rPr>
        <w:t xml:space="preserve">法人身份证：   </w:t>
      </w:r>
    </w:p>
    <w:p w14:paraId="7E525765" w14:textId="77777777" w:rsidR="002D734C" w:rsidRDefault="002D734C" w:rsidP="002D734C">
      <w:pPr>
        <w:spacing w:line="360" w:lineRule="auto"/>
        <w:ind w:firstLineChars="100" w:firstLine="240"/>
        <w:jc w:val="left"/>
        <w:rPr>
          <w:rFonts w:ascii="宋体" w:eastAsia="宋体" w:hAnsi="宋体" w:hint="eastAsia"/>
          <w:sz w:val="24"/>
        </w:rPr>
      </w:pPr>
      <w:r>
        <w:rPr>
          <w:rFonts w:ascii="宋体" w:eastAsia="宋体" w:hAnsi="宋体" w:hint="eastAsia"/>
          <w:sz w:val="24"/>
        </w:rPr>
        <w:t xml:space="preserve">法人授权人 （签名）：                 </w:t>
      </w:r>
    </w:p>
    <w:p w14:paraId="37EFC9BC" w14:textId="77777777" w:rsidR="002D734C" w:rsidRDefault="002D734C" w:rsidP="002D734C">
      <w:pPr>
        <w:spacing w:line="360" w:lineRule="auto"/>
        <w:ind w:firstLineChars="100" w:firstLine="240"/>
        <w:jc w:val="left"/>
        <w:rPr>
          <w:rFonts w:ascii="宋体" w:eastAsia="宋体" w:hAnsi="宋体" w:hint="eastAsia"/>
          <w:sz w:val="24"/>
        </w:rPr>
      </w:pPr>
      <w:r>
        <w:rPr>
          <w:rFonts w:ascii="宋体" w:eastAsia="宋体" w:hAnsi="宋体" w:hint="eastAsia"/>
          <w:sz w:val="24"/>
        </w:rPr>
        <w:t xml:space="preserve">开户银行：  </w:t>
      </w:r>
    </w:p>
    <w:p w14:paraId="051AF782" w14:textId="77777777" w:rsidR="002D734C" w:rsidRDefault="002D734C" w:rsidP="002D734C">
      <w:pPr>
        <w:spacing w:line="360" w:lineRule="auto"/>
        <w:ind w:firstLineChars="100" w:firstLine="240"/>
        <w:jc w:val="left"/>
        <w:rPr>
          <w:rFonts w:ascii="宋体" w:eastAsia="宋体" w:hAnsi="宋体" w:hint="eastAsia"/>
          <w:sz w:val="24"/>
        </w:rPr>
      </w:pPr>
      <w:r>
        <w:rPr>
          <w:rFonts w:ascii="宋体" w:eastAsia="宋体" w:hAnsi="宋体" w:hint="eastAsia"/>
          <w:sz w:val="24"/>
        </w:rPr>
        <w:t xml:space="preserve">银行账号： </w:t>
      </w:r>
    </w:p>
    <w:p w14:paraId="7695F144" w14:textId="77777777" w:rsidR="002D734C" w:rsidRDefault="002D734C" w:rsidP="002D734C">
      <w:pPr>
        <w:spacing w:line="360" w:lineRule="auto"/>
        <w:ind w:firstLineChars="100" w:firstLine="240"/>
        <w:jc w:val="left"/>
        <w:rPr>
          <w:rFonts w:ascii="宋体" w:eastAsia="宋体" w:hAnsi="宋体" w:hint="eastAsia"/>
          <w:sz w:val="24"/>
        </w:rPr>
      </w:pPr>
      <w:r>
        <w:rPr>
          <w:rFonts w:ascii="宋体" w:eastAsia="宋体" w:hAnsi="宋体" w:hint="eastAsia"/>
          <w:sz w:val="24"/>
        </w:rPr>
        <w:t>时间：       年       月      日</w:t>
      </w:r>
    </w:p>
    <w:bookmarkEnd w:id="0"/>
    <w:p w14:paraId="7155C2FF" w14:textId="77777777" w:rsidR="002D734C" w:rsidRDefault="002D734C" w:rsidP="002D734C">
      <w:pPr>
        <w:ind w:firstLineChars="100" w:firstLine="210"/>
        <w:jc w:val="left"/>
        <w:rPr>
          <w:rFonts w:ascii="宋体" w:eastAsia="宋体" w:hAnsi="宋体" w:hint="eastAsia"/>
        </w:rPr>
      </w:pPr>
    </w:p>
    <w:p w14:paraId="0226B63D" w14:textId="77777777" w:rsidR="002D734C" w:rsidRDefault="002D734C" w:rsidP="002D734C">
      <w:pPr>
        <w:spacing w:line="360" w:lineRule="auto"/>
        <w:jc w:val="center"/>
        <w:rPr>
          <w:rFonts w:ascii="宋体" w:eastAsia="宋体" w:hAnsi="宋体" w:hint="eastAsia"/>
          <w:sz w:val="24"/>
        </w:rPr>
      </w:pPr>
    </w:p>
    <w:p w14:paraId="7A8CE7E0" w14:textId="77777777" w:rsidR="00AA5909" w:rsidRPr="002D734C" w:rsidRDefault="00AA5909" w:rsidP="002D734C">
      <w:pPr>
        <w:rPr>
          <w:rFonts w:hint="eastAsia"/>
        </w:rPr>
      </w:pPr>
    </w:p>
    <w:sectPr w:rsidR="00AA5909" w:rsidRPr="002D734C" w:rsidSect="0069767C">
      <w:footerReference w:type="default" r:id="rId7"/>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67807" w14:textId="77777777" w:rsidR="002527BD" w:rsidRDefault="002527BD">
      <w:pPr>
        <w:rPr>
          <w:rFonts w:hint="eastAsia"/>
        </w:rPr>
      </w:pPr>
      <w:r>
        <w:separator/>
      </w:r>
    </w:p>
  </w:endnote>
  <w:endnote w:type="continuationSeparator" w:id="0">
    <w:p w14:paraId="5B2AD460" w14:textId="77777777" w:rsidR="002527BD" w:rsidRDefault="002527B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default"/>
    <w:sig w:usb0="FFFFFFFF" w:usb1="E9FFFFFF" w:usb2="0000003F" w:usb3="00000000" w:csb0="603F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1269193"/>
      <w:docPartObj>
        <w:docPartGallery w:val="AutoText"/>
      </w:docPartObj>
    </w:sdtPr>
    <w:sdtContent>
      <w:p w14:paraId="48F393AC" w14:textId="77777777" w:rsidR="0069767C" w:rsidRDefault="0069767C">
        <w:pPr>
          <w:pStyle w:val="af1"/>
          <w:jc w:val="center"/>
          <w:rPr>
            <w:rFonts w:hint="eastAsia"/>
          </w:rPr>
        </w:pPr>
        <w:r>
          <w:fldChar w:fldCharType="begin"/>
        </w:r>
        <w:r>
          <w:instrText>PAGE   \* MERGEFORMAT</w:instrText>
        </w:r>
        <w:r>
          <w:fldChar w:fldCharType="separate"/>
        </w:r>
        <w:r>
          <w:rPr>
            <w:lang w:val="zh-CN"/>
          </w:rPr>
          <w:t>2</w:t>
        </w:r>
        <w:r>
          <w:fldChar w:fldCharType="end"/>
        </w:r>
      </w:p>
    </w:sdtContent>
  </w:sdt>
  <w:p w14:paraId="4375102A" w14:textId="77777777" w:rsidR="0069767C" w:rsidRDefault="0069767C">
    <w:pPr>
      <w:pStyle w:val="af1"/>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BD710" w14:textId="77777777" w:rsidR="002527BD" w:rsidRDefault="002527BD">
      <w:pPr>
        <w:rPr>
          <w:rFonts w:hint="eastAsia"/>
        </w:rPr>
      </w:pPr>
      <w:r>
        <w:separator/>
      </w:r>
    </w:p>
  </w:footnote>
  <w:footnote w:type="continuationSeparator" w:id="0">
    <w:p w14:paraId="2FE1F513" w14:textId="77777777" w:rsidR="002527BD" w:rsidRDefault="002527BD">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264CF"/>
    <w:multiLevelType w:val="multilevel"/>
    <w:tmpl w:val="16F264CF"/>
    <w:lvl w:ilvl="0">
      <w:start w:val="1"/>
      <w:numFmt w:val="japaneseCounting"/>
      <w:lvlText w:val="%1、"/>
      <w:lvlJc w:val="left"/>
      <w:pPr>
        <w:ind w:left="872" w:hanging="450"/>
      </w:pPr>
      <w:rPr>
        <w:rFonts w:hint="default"/>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num w:numId="1" w16cid:durableId="18819339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67C"/>
    <w:rsid w:val="000450E5"/>
    <w:rsid w:val="000870BA"/>
    <w:rsid w:val="000C51EA"/>
    <w:rsid w:val="000F7882"/>
    <w:rsid w:val="00187F44"/>
    <w:rsid w:val="002360C5"/>
    <w:rsid w:val="002527BD"/>
    <w:rsid w:val="002D734C"/>
    <w:rsid w:val="00362C07"/>
    <w:rsid w:val="0069767C"/>
    <w:rsid w:val="00701966"/>
    <w:rsid w:val="008B29CB"/>
    <w:rsid w:val="009400BE"/>
    <w:rsid w:val="00A53AF9"/>
    <w:rsid w:val="00A74F8B"/>
    <w:rsid w:val="00AA5909"/>
    <w:rsid w:val="00CC0495"/>
    <w:rsid w:val="00D1773C"/>
    <w:rsid w:val="00DA6E57"/>
    <w:rsid w:val="00F5473E"/>
    <w:rsid w:val="00FA1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269217"/>
  <w15:chartTrackingRefBased/>
  <w15:docId w15:val="{0CEFC68E-43EC-467E-85A8-04CF27BA2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767C"/>
    <w:pPr>
      <w:widowControl w:val="0"/>
      <w:spacing w:after="0" w:line="240" w:lineRule="auto"/>
      <w:jc w:val="both"/>
    </w:pPr>
    <w:rPr>
      <w:sz w:val="21"/>
      <w14:ligatures w14:val="none"/>
    </w:rPr>
  </w:style>
  <w:style w:type="paragraph" w:styleId="1">
    <w:name w:val="heading 1"/>
    <w:basedOn w:val="a"/>
    <w:next w:val="a"/>
    <w:link w:val="10"/>
    <w:uiPriority w:val="9"/>
    <w:qFormat/>
    <w:rsid w:val="0069767C"/>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69767C"/>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69767C"/>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69767C"/>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69767C"/>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69767C"/>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69767C"/>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69767C"/>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69767C"/>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9767C"/>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69767C"/>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69767C"/>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69767C"/>
    <w:rPr>
      <w:rFonts w:cstheme="majorBidi"/>
      <w:color w:val="2F5496" w:themeColor="accent1" w:themeShade="BF"/>
      <w:sz w:val="28"/>
      <w:szCs w:val="28"/>
    </w:rPr>
  </w:style>
  <w:style w:type="character" w:customStyle="1" w:styleId="50">
    <w:name w:val="标题 5 字符"/>
    <w:basedOn w:val="a0"/>
    <w:link w:val="5"/>
    <w:uiPriority w:val="9"/>
    <w:semiHidden/>
    <w:rsid w:val="0069767C"/>
    <w:rPr>
      <w:rFonts w:cstheme="majorBidi"/>
      <w:color w:val="2F5496" w:themeColor="accent1" w:themeShade="BF"/>
      <w:sz w:val="24"/>
    </w:rPr>
  </w:style>
  <w:style w:type="character" w:customStyle="1" w:styleId="60">
    <w:name w:val="标题 6 字符"/>
    <w:basedOn w:val="a0"/>
    <w:link w:val="6"/>
    <w:uiPriority w:val="9"/>
    <w:semiHidden/>
    <w:rsid w:val="0069767C"/>
    <w:rPr>
      <w:rFonts w:cstheme="majorBidi"/>
      <w:b/>
      <w:bCs/>
      <w:color w:val="2F5496" w:themeColor="accent1" w:themeShade="BF"/>
    </w:rPr>
  </w:style>
  <w:style w:type="character" w:customStyle="1" w:styleId="70">
    <w:name w:val="标题 7 字符"/>
    <w:basedOn w:val="a0"/>
    <w:link w:val="7"/>
    <w:uiPriority w:val="9"/>
    <w:semiHidden/>
    <w:rsid w:val="0069767C"/>
    <w:rPr>
      <w:rFonts w:cstheme="majorBidi"/>
      <w:b/>
      <w:bCs/>
      <w:color w:val="595959" w:themeColor="text1" w:themeTint="A6"/>
    </w:rPr>
  </w:style>
  <w:style w:type="character" w:customStyle="1" w:styleId="80">
    <w:name w:val="标题 8 字符"/>
    <w:basedOn w:val="a0"/>
    <w:link w:val="8"/>
    <w:uiPriority w:val="9"/>
    <w:semiHidden/>
    <w:rsid w:val="0069767C"/>
    <w:rPr>
      <w:rFonts w:cstheme="majorBidi"/>
      <w:color w:val="595959" w:themeColor="text1" w:themeTint="A6"/>
    </w:rPr>
  </w:style>
  <w:style w:type="character" w:customStyle="1" w:styleId="90">
    <w:name w:val="标题 9 字符"/>
    <w:basedOn w:val="a0"/>
    <w:link w:val="9"/>
    <w:uiPriority w:val="9"/>
    <w:semiHidden/>
    <w:rsid w:val="0069767C"/>
    <w:rPr>
      <w:rFonts w:eastAsiaTheme="majorEastAsia" w:cstheme="majorBidi"/>
      <w:color w:val="595959" w:themeColor="text1" w:themeTint="A6"/>
    </w:rPr>
  </w:style>
  <w:style w:type="paragraph" w:styleId="a3">
    <w:name w:val="Title"/>
    <w:basedOn w:val="a"/>
    <w:next w:val="a"/>
    <w:link w:val="a4"/>
    <w:uiPriority w:val="10"/>
    <w:qFormat/>
    <w:rsid w:val="0069767C"/>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69767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9767C"/>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69767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9767C"/>
    <w:pPr>
      <w:spacing w:before="160"/>
      <w:jc w:val="center"/>
    </w:pPr>
    <w:rPr>
      <w:i/>
      <w:iCs/>
      <w:color w:val="404040" w:themeColor="text1" w:themeTint="BF"/>
    </w:rPr>
  </w:style>
  <w:style w:type="character" w:customStyle="1" w:styleId="a8">
    <w:name w:val="引用 字符"/>
    <w:basedOn w:val="a0"/>
    <w:link w:val="a7"/>
    <w:uiPriority w:val="29"/>
    <w:rsid w:val="0069767C"/>
    <w:rPr>
      <w:i/>
      <w:iCs/>
      <w:color w:val="404040" w:themeColor="text1" w:themeTint="BF"/>
    </w:rPr>
  </w:style>
  <w:style w:type="paragraph" w:styleId="a9">
    <w:name w:val="List Paragraph"/>
    <w:basedOn w:val="a"/>
    <w:uiPriority w:val="34"/>
    <w:qFormat/>
    <w:rsid w:val="0069767C"/>
    <w:pPr>
      <w:ind w:left="720"/>
      <w:contextualSpacing/>
    </w:pPr>
  </w:style>
  <w:style w:type="character" w:styleId="aa">
    <w:name w:val="Intense Emphasis"/>
    <w:basedOn w:val="a0"/>
    <w:uiPriority w:val="21"/>
    <w:qFormat/>
    <w:rsid w:val="0069767C"/>
    <w:rPr>
      <w:i/>
      <w:iCs/>
      <w:color w:val="2F5496" w:themeColor="accent1" w:themeShade="BF"/>
    </w:rPr>
  </w:style>
  <w:style w:type="paragraph" w:styleId="ab">
    <w:name w:val="Intense Quote"/>
    <w:basedOn w:val="a"/>
    <w:next w:val="a"/>
    <w:link w:val="ac"/>
    <w:uiPriority w:val="30"/>
    <w:qFormat/>
    <w:rsid w:val="0069767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69767C"/>
    <w:rPr>
      <w:i/>
      <w:iCs/>
      <w:color w:val="2F5496" w:themeColor="accent1" w:themeShade="BF"/>
    </w:rPr>
  </w:style>
  <w:style w:type="character" w:styleId="ad">
    <w:name w:val="Intense Reference"/>
    <w:basedOn w:val="a0"/>
    <w:uiPriority w:val="32"/>
    <w:qFormat/>
    <w:rsid w:val="0069767C"/>
    <w:rPr>
      <w:b/>
      <w:bCs/>
      <w:smallCaps/>
      <w:color w:val="2F5496" w:themeColor="accent1" w:themeShade="BF"/>
      <w:spacing w:val="5"/>
    </w:rPr>
  </w:style>
  <w:style w:type="paragraph" w:styleId="ae">
    <w:name w:val="Body Text"/>
    <w:basedOn w:val="a"/>
    <w:next w:val="af"/>
    <w:link w:val="af0"/>
    <w:qFormat/>
    <w:rsid w:val="0069767C"/>
    <w:pPr>
      <w:spacing w:after="120"/>
    </w:pPr>
  </w:style>
  <w:style w:type="character" w:customStyle="1" w:styleId="af0">
    <w:name w:val="正文文本 字符"/>
    <w:basedOn w:val="a0"/>
    <w:link w:val="ae"/>
    <w:qFormat/>
    <w:rsid w:val="0069767C"/>
    <w:rPr>
      <w:sz w:val="21"/>
      <w14:ligatures w14:val="none"/>
    </w:rPr>
  </w:style>
  <w:style w:type="paragraph" w:styleId="af1">
    <w:name w:val="footer"/>
    <w:basedOn w:val="a"/>
    <w:link w:val="af2"/>
    <w:uiPriority w:val="99"/>
    <w:qFormat/>
    <w:rsid w:val="0069767C"/>
    <w:pPr>
      <w:tabs>
        <w:tab w:val="center" w:pos="4153"/>
        <w:tab w:val="right" w:pos="8306"/>
      </w:tabs>
      <w:snapToGrid w:val="0"/>
      <w:jc w:val="left"/>
    </w:pPr>
    <w:rPr>
      <w:sz w:val="18"/>
      <w:szCs w:val="18"/>
    </w:rPr>
  </w:style>
  <w:style w:type="character" w:customStyle="1" w:styleId="af2">
    <w:name w:val="页脚 字符"/>
    <w:basedOn w:val="a0"/>
    <w:link w:val="af1"/>
    <w:uiPriority w:val="99"/>
    <w:qFormat/>
    <w:rsid w:val="0069767C"/>
    <w:rPr>
      <w:sz w:val="18"/>
      <w:szCs w:val="18"/>
      <w14:ligatures w14:val="none"/>
    </w:rPr>
  </w:style>
  <w:style w:type="paragraph" w:customStyle="1" w:styleId="null3">
    <w:name w:val="null3"/>
    <w:link w:val="null30"/>
    <w:qFormat/>
    <w:rsid w:val="0069767C"/>
    <w:pPr>
      <w:spacing w:after="0" w:line="240" w:lineRule="auto"/>
    </w:pPr>
    <w:rPr>
      <w:kern w:val="0"/>
      <w:sz w:val="20"/>
      <w:szCs w:val="20"/>
      <w:lang w:eastAsia="zh-Hans"/>
      <w14:ligatures w14:val="none"/>
    </w:rPr>
  </w:style>
  <w:style w:type="character" w:customStyle="1" w:styleId="null30">
    <w:name w:val="null3 字符"/>
    <w:basedOn w:val="a0"/>
    <w:link w:val="null3"/>
    <w:qFormat/>
    <w:rsid w:val="0069767C"/>
    <w:rPr>
      <w:kern w:val="0"/>
      <w:sz w:val="20"/>
      <w:szCs w:val="20"/>
      <w:lang w:eastAsia="zh-Hans"/>
      <w14:ligatures w14:val="none"/>
    </w:rPr>
  </w:style>
  <w:style w:type="paragraph" w:styleId="af">
    <w:name w:val="Normal Indent"/>
    <w:basedOn w:val="a"/>
    <w:uiPriority w:val="99"/>
    <w:semiHidden/>
    <w:unhideWhenUsed/>
    <w:rsid w:val="0069767C"/>
    <w:pPr>
      <w:ind w:firstLineChars="200" w:firstLine="420"/>
    </w:pPr>
  </w:style>
  <w:style w:type="paragraph" w:styleId="af3">
    <w:name w:val="header"/>
    <w:basedOn w:val="a"/>
    <w:link w:val="af4"/>
    <w:uiPriority w:val="99"/>
    <w:unhideWhenUsed/>
    <w:rsid w:val="00AA5909"/>
    <w:pPr>
      <w:tabs>
        <w:tab w:val="center" w:pos="4153"/>
        <w:tab w:val="right" w:pos="8306"/>
      </w:tabs>
      <w:snapToGrid w:val="0"/>
      <w:jc w:val="center"/>
    </w:pPr>
    <w:rPr>
      <w:sz w:val="18"/>
      <w:szCs w:val="18"/>
    </w:rPr>
  </w:style>
  <w:style w:type="character" w:customStyle="1" w:styleId="af4">
    <w:name w:val="页眉 字符"/>
    <w:basedOn w:val="a0"/>
    <w:link w:val="af3"/>
    <w:uiPriority w:val="99"/>
    <w:rsid w:val="00AA5909"/>
    <w:rPr>
      <w:sz w:val="18"/>
      <w:szCs w:val="18"/>
      <w14:ligatures w14:val="none"/>
    </w:rPr>
  </w:style>
  <w:style w:type="paragraph" w:styleId="af5">
    <w:name w:val="annotation text"/>
    <w:basedOn w:val="a"/>
    <w:link w:val="af6"/>
    <w:qFormat/>
    <w:rsid w:val="002D734C"/>
    <w:pPr>
      <w:jc w:val="left"/>
    </w:pPr>
  </w:style>
  <w:style w:type="character" w:customStyle="1" w:styleId="af6">
    <w:name w:val="批注文字 字符"/>
    <w:basedOn w:val="a0"/>
    <w:link w:val="af5"/>
    <w:qFormat/>
    <w:rsid w:val="002D734C"/>
    <w:rPr>
      <w:sz w:val="21"/>
      <w14:ligatures w14:val="none"/>
    </w:rPr>
  </w:style>
  <w:style w:type="paragraph" w:styleId="af7">
    <w:name w:val="Plain Text"/>
    <w:basedOn w:val="a"/>
    <w:link w:val="af8"/>
    <w:autoRedefine/>
    <w:qFormat/>
    <w:rsid w:val="002D734C"/>
    <w:pPr>
      <w:tabs>
        <w:tab w:val="left" w:pos="5890"/>
        <w:tab w:val="center" w:pos="8108"/>
      </w:tabs>
      <w:spacing w:line="360" w:lineRule="auto"/>
      <w:ind w:leftChars="-25" w:left="-53" w:firstLineChars="28" w:firstLine="67"/>
      <w:jc w:val="left"/>
    </w:pPr>
    <w:rPr>
      <w:rFonts w:ascii="宋体" w:eastAsia="宋体" w:hAnsi="Courier New" w:cs="Times New Roman"/>
      <w:color w:val="000000"/>
      <w:kern w:val="0"/>
      <w:sz w:val="24"/>
      <w:lang w:val="zh-CN"/>
    </w:rPr>
  </w:style>
  <w:style w:type="character" w:customStyle="1" w:styleId="af8">
    <w:name w:val="纯文本 字符"/>
    <w:basedOn w:val="a0"/>
    <w:link w:val="af7"/>
    <w:qFormat/>
    <w:rsid w:val="002D734C"/>
    <w:rPr>
      <w:rFonts w:ascii="宋体" w:eastAsia="宋体" w:hAnsi="Courier New" w:cs="Times New Roman"/>
      <w:color w:val="000000"/>
      <w:kern w:val="0"/>
      <w:sz w:val="24"/>
      <w:lang w:val="zh-CN"/>
      <w14:ligatures w14:val="none"/>
    </w:rPr>
  </w:style>
  <w:style w:type="paragraph" w:customStyle="1" w:styleId="Af9">
    <w:name w:val="正文 A"/>
    <w:qFormat/>
    <w:rsid w:val="002D734C"/>
    <w:pPr>
      <w:framePr w:wrap="around" w:hAnchor="text" w:y="1"/>
      <w:widowControl w:val="0"/>
      <w:spacing w:after="0" w:line="240" w:lineRule="auto"/>
      <w:jc w:val="both"/>
    </w:pPr>
    <w:rPr>
      <w:rFonts w:ascii="Arial Unicode MS" w:eastAsia="Times New Roman" w:hAnsi="Arial Unicode MS" w:cs="Arial Unicode MS" w:hint="eastAsia"/>
      <w:color w:val="000000"/>
      <w:sz w:val="21"/>
      <w:szCs w:val="21"/>
      <w:u w:color="00000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1757</Words>
  <Characters>1776</Characters>
  <Application>Microsoft Office Word</Application>
  <DocSecurity>0</DocSecurity>
  <Lines>148</Lines>
  <Paragraphs>160</Paragraphs>
  <ScaleCrop>false</ScaleCrop>
  <Company/>
  <LinksUpToDate>false</LinksUpToDate>
  <CharactersWithSpaces>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 Hi</dc:creator>
  <cp:keywords/>
  <dc:description/>
  <cp:lastModifiedBy>嘉信瑞诚</cp:lastModifiedBy>
  <cp:revision>7</cp:revision>
  <dcterms:created xsi:type="dcterms:W3CDTF">2025-09-29T08:23:00Z</dcterms:created>
  <dcterms:modified xsi:type="dcterms:W3CDTF">2026-02-09T02:12:00Z</dcterms:modified>
</cp:coreProperties>
</file>