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EAAEA">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西安市职业介绍服务中心</w:t>
      </w:r>
    </w:p>
    <w:p w14:paraId="0D27C20F">
      <w:pPr>
        <w:jc w:val="center"/>
        <w:rPr>
          <w:rFonts w:hint="eastAsia" w:ascii="仿宋" w:hAnsi="仿宋" w:eastAsia="仿宋" w:cs="仿宋"/>
          <w:color w:val="auto"/>
          <w:sz w:val="44"/>
          <w:szCs w:val="44"/>
        </w:rPr>
      </w:pPr>
      <w:r>
        <w:rPr>
          <w:rFonts w:hint="eastAsia" w:ascii="仿宋" w:hAnsi="仿宋" w:eastAsia="仿宋" w:cs="仿宋"/>
          <w:b/>
          <w:bCs/>
          <w:color w:val="auto"/>
          <w:sz w:val="44"/>
          <w:szCs w:val="44"/>
          <w:lang w:eastAsia="zh-CN"/>
        </w:rPr>
        <w:t>就业困难人员、农民工、脱贫人口等重点群体就业援助活动（</w:t>
      </w:r>
      <w:r>
        <w:rPr>
          <w:rFonts w:hint="eastAsia" w:ascii="仿宋" w:hAnsi="仿宋" w:eastAsia="仿宋" w:cs="仿宋"/>
          <w:b/>
          <w:bCs/>
          <w:color w:val="auto"/>
          <w:sz w:val="44"/>
          <w:szCs w:val="44"/>
          <w:lang w:val="en-US" w:eastAsia="zh-CN"/>
        </w:rPr>
        <w:t>合同包1</w:t>
      </w:r>
      <w:r>
        <w:rPr>
          <w:rFonts w:hint="eastAsia" w:ascii="仿宋" w:hAnsi="仿宋" w:eastAsia="仿宋" w:cs="仿宋"/>
          <w:b/>
          <w:bCs/>
          <w:color w:val="auto"/>
          <w:sz w:val="44"/>
          <w:szCs w:val="44"/>
          <w:lang w:eastAsia="zh-CN"/>
        </w:rPr>
        <w:t>）</w:t>
      </w:r>
    </w:p>
    <w:p w14:paraId="3F930F50">
      <w:pPr>
        <w:rPr>
          <w:rFonts w:hint="eastAsia" w:ascii="仿宋" w:hAnsi="仿宋" w:eastAsia="仿宋" w:cs="仿宋"/>
          <w:color w:val="auto"/>
          <w:sz w:val="44"/>
          <w:szCs w:val="44"/>
        </w:rPr>
      </w:pPr>
    </w:p>
    <w:p w14:paraId="417BFA36">
      <w:pPr>
        <w:rPr>
          <w:rFonts w:hint="eastAsia" w:ascii="仿宋" w:hAnsi="仿宋" w:eastAsia="仿宋" w:cs="仿宋"/>
          <w:color w:val="auto"/>
          <w:sz w:val="44"/>
          <w:szCs w:val="44"/>
        </w:rPr>
      </w:pPr>
      <w:bookmarkStart w:id="0" w:name="_GoBack"/>
      <w:bookmarkEnd w:id="0"/>
    </w:p>
    <w:p w14:paraId="653B7A13">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00374885">
      <w:pPr>
        <w:jc w:val="center"/>
        <w:rPr>
          <w:rFonts w:hint="eastAsia" w:ascii="仿宋" w:hAnsi="仿宋" w:eastAsia="仿宋" w:cs="仿宋"/>
          <w:color w:val="auto"/>
          <w:sz w:val="44"/>
          <w:szCs w:val="44"/>
        </w:rPr>
      </w:pPr>
    </w:p>
    <w:p w14:paraId="667FE710">
      <w:pPr>
        <w:jc w:val="center"/>
        <w:rPr>
          <w:rFonts w:hint="eastAsia" w:ascii="仿宋" w:hAnsi="仿宋" w:eastAsia="仿宋" w:cs="仿宋"/>
          <w:color w:val="auto"/>
          <w:sz w:val="44"/>
          <w:szCs w:val="44"/>
        </w:rPr>
      </w:pPr>
    </w:p>
    <w:p w14:paraId="32E28EF1">
      <w:pPr>
        <w:jc w:val="center"/>
        <w:rPr>
          <w:rFonts w:hint="eastAsia" w:ascii="仿宋" w:hAnsi="仿宋" w:eastAsia="仿宋" w:cs="仿宋"/>
          <w:color w:val="auto"/>
        </w:rPr>
      </w:pPr>
      <w:r>
        <w:rPr>
          <w:rFonts w:hint="eastAsia" w:ascii="仿宋" w:hAnsi="仿宋" w:eastAsia="仿宋" w:cs="仿宋"/>
          <w:color w:val="auto"/>
          <w:sz w:val="44"/>
          <w:szCs w:val="44"/>
        </w:rPr>
        <w:t>（示范文本）</w:t>
      </w:r>
    </w:p>
    <w:p w14:paraId="093B3D34">
      <w:pPr>
        <w:pStyle w:val="2"/>
        <w:jc w:val="center"/>
        <w:rPr>
          <w:rFonts w:hint="eastAsia" w:ascii="仿宋" w:hAnsi="仿宋" w:eastAsia="仿宋" w:cs="仿宋"/>
          <w:color w:val="auto"/>
        </w:rPr>
      </w:pPr>
    </w:p>
    <w:p w14:paraId="553D53BF">
      <w:pPr>
        <w:rPr>
          <w:rFonts w:hint="eastAsia" w:ascii="仿宋" w:hAnsi="仿宋" w:eastAsia="仿宋" w:cs="仿宋"/>
          <w:color w:val="auto"/>
        </w:rPr>
      </w:pPr>
    </w:p>
    <w:p w14:paraId="5BDBA2AC">
      <w:pPr>
        <w:pStyle w:val="2"/>
        <w:rPr>
          <w:rFonts w:hint="eastAsia" w:ascii="仿宋" w:hAnsi="仿宋" w:eastAsia="仿宋" w:cs="仿宋"/>
          <w:color w:val="auto"/>
        </w:rPr>
      </w:pPr>
    </w:p>
    <w:p w14:paraId="67A7B5E1">
      <w:pPr>
        <w:jc w:val="center"/>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61084C8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采购人（全称）：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774D4449">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4A801AF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根据《中华人民共和国民法典》及其他有关法律、法规，遵循平等、自愿、公平和诚信的原则，双方就下述项目范围与相关服务事项协商一致，订立本合同。</w:t>
      </w:r>
    </w:p>
    <w:p w14:paraId="2A8ECAE1">
      <w:pPr>
        <w:spacing w:line="360" w:lineRule="auto"/>
        <w:rPr>
          <w:rFonts w:hint="eastAsia" w:ascii="仿宋" w:hAnsi="仿宋" w:eastAsia="仿宋" w:cs="仿宋"/>
          <w:b/>
          <w:bCs/>
          <w:color w:val="auto"/>
        </w:rPr>
      </w:pPr>
      <w:r>
        <w:rPr>
          <w:rFonts w:hint="eastAsia" w:ascii="仿宋" w:hAnsi="仿宋" w:eastAsia="仿宋" w:cs="仿宋"/>
          <w:b/>
          <w:bCs/>
          <w:color w:val="auto"/>
        </w:rPr>
        <w:t>一、项目概况</w:t>
      </w:r>
    </w:p>
    <w:p w14:paraId="1D3F7EE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w:t>
      </w:r>
      <w:r>
        <w:rPr>
          <w:rFonts w:hint="eastAsia" w:ascii="仿宋" w:hAnsi="仿宋" w:eastAsia="仿宋" w:cs="仿宋"/>
          <w:color w:val="auto"/>
        </w:rPr>
        <w:t>；</w:t>
      </w:r>
    </w:p>
    <w:p w14:paraId="075F02F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2.项目地点：</w:t>
      </w:r>
      <w:r>
        <w:rPr>
          <w:rFonts w:hint="eastAsia" w:ascii="仿宋" w:hAnsi="仿宋" w:eastAsia="仿宋" w:cs="仿宋"/>
          <w:color w:val="auto"/>
          <w:u w:val="single"/>
        </w:rPr>
        <w:t>采购人指定地点</w:t>
      </w:r>
      <w:r>
        <w:rPr>
          <w:rFonts w:hint="eastAsia" w:ascii="仿宋" w:hAnsi="仿宋" w:eastAsia="仿宋" w:cs="仿宋"/>
          <w:color w:val="auto"/>
        </w:rPr>
        <w:t>。</w:t>
      </w:r>
    </w:p>
    <w:p w14:paraId="58347B3E">
      <w:pPr>
        <w:spacing w:line="360" w:lineRule="auto"/>
        <w:rPr>
          <w:rFonts w:hint="eastAsia" w:ascii="仿宋" w:hAnsi="仿宋" w:eastAsia="仿宋" w:cs="仿宋"/>
          <w:color w:val="auto"/>
        </w:rPr>
      </w:pPr>
      <w:r>
        <w:rPr>
          <w:rFonts w:hint="eastAsia" w:ascii="仿宋" w:hAnsi="仿宋" w:eastAsia="仿宋" w:cs="仿宋"/>
          <w:b/>
          <w:bCs/>
          <w:color w:val="auto"/>
        </w:rPr>
        <w:t>二、组成本合同的文件</w:t>
      </w:r>
    </w:p>
    <w:p w14:paraId="4479F90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1.协议书；</w:t>
      </w:r>
    </w:p>
    <w:p w14:paraId="48F7AAF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2.成交通知书、磋商响应文件、磋商文件、澄清、补充文件(或委托书)；</w:t>
      </w:r>
    </w:p>
    <w:p w14:paraId="080E0A7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3.相关服务建议书；</w:t>
      </w:r>
    </w:p>
    <w:p w14:paraId="4FCD20FF">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4.附录，即：附表内相关服务的范围和内容；</w:t>
      </w:r>
    </w:p>
    <w:p w14:paraId="07EC7153">
      <w:pPr>
        <w:spacing w:line="360" w:lineRule="auto"/>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0E48D7B5">
      <w:pPr>
        <w:spacing w:line="360" w:lineRule="auto"/>
        <w:rPr>
          <w:rFonts w:hint="eastAsia" w:ascii="仿宋" w:hAnsi="仿宋" w:eastAsia="仿宋" w:cs="仿宋"/>
          <w:b/>
          <w:bCs/>
          <w:color w:val="auto"/>
        </w:rPr>
      </w:pPr>
      <w:r>
        <w:rPr>
          <w:rFonts w:hint="eastAsia" w:ascii="仿宋" w:hAnsi="仿宋" w:eastAsia="仿宋" w:cs="仿宋"/>
          <w:b/>
          <w:bCs/>
          <w:color w:val="auto"/>
        </w:rPr>
        <w:t>三、合同价款</w:t>
      </w:r>
    </w:p>
    <w:p w14:paraId="4DA6BA26">
      <w:pPr>
        <w:ind w:firstLine="480" w:firstLineChars="200"/>
        <w:rPr>
          <w:rFonts w:hint="eastAsia" w:ascii="仿宋" w:hAnsi="仿宋" w:eastAsia="仿宋" w:cs="仿宋"/>
          <w:color w:val="auto"/>
        </w:rPr>
      </w:pPr>
      <w:r>
        <w:rPr>
          <w:rFonts w:hint="eastAsia" w:ascii="仿宋" w:hAnsi="仿宋" w:eastAsia="仿宋" w:cs="仿宋"/>
          <w:color w:val="auto"/>
          <w:lang w:val="en-US" w:eastAsia="zh-CN"/>
        </w:rPr>
        <w:t>合同</w:t>
      </w:r>
      <w:r>
        <w:rPr>
          <w:rFonts w:hint="eastAsia" w:ascii="仿宋" w:hAnsi="仿宋" w:eastAsia="仿宋" w:cs="仿宋"/>
          <w:color w:val="auto"/>
        </w:rPr>
        <w:t>金额(大写)：</w:t>
      </w:r>
      <w:r>
        <w:rPr>
          <w:rFonts w:hint="eastAsia" w:ascii="仿宋" w:hAnsi="仿宋" w:eastAsia="仿宋" w:cs="仿宋"/>
          <w:color w:val="auto"/>
          <w:u w:val="single"/>
        </w:rPr>
        <w:t xml:space="preserve">                     </w:t>
      </w:r>
      <w:r>
        <w:rPr>
          <w:rFonts w:hint="eastAsia" w:ascii="仿宋" w:hAnsi="仿宋" w:eastAsia="仿宋" w:cs="仿宋"/>
          <w:color w:val="auto"/>
        </w:rPr>
        <w:t xml:space="preserve"> (</w:t>
      </w:r>
      <w:r>
        <w:rPr>
          <w:rFonts w:hint="eastAsia" w:ascii="仿宋" w:hAnsi="仿宋" w:eastAsia="仿宋" w:cs="仿宋"/>
          <w:color w:val="auto"/>
          <w:lang w:val="en-US" w:eastAsia="zh-CN"/>
        </w:rPr>
        <w:t>小写：</w:t>
      </w:r>
      <w:r>
        <w:rPr>
          <w:rFonts w:hint="eastAsia" w:ascii="仿宋" w:hAnsi="仿宋" w:eastAsia="仿宋" w:cs="仿宋"/>
          <w:color w:val="auto"/>
          <w:u w:val="single"/>
        </w:rPr>
        <w:t xml:space="preserve">              </w:t>
      </w:r>
      <w:r>
        <w:rPr>
          <w:rFonts w:hint="eastAsia" w:ascii="仿宋" w:hAnsi="仿宋" w:eastAsia="仿宋" w:cs="仿宋"/>
          <w:color w:val="auto"/>
        </w:rPr>
        <w:t>)。</w:t>
      </w:r>
    </w:p>
    <w:p w14:paraId="177DD5A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合同</w:t>
      </w:r>
      <w:r>
        <w:rPr>
          <w:rFonts w:hint="eastAsia" w:ascii="仿宋" w:hAnsi="仿宋" w:eastAsia="仿宋" w:cs="仿宋"/>
          <w:color w:val="auto"/>
        </w:rPr>
        <w:t>金额</w:t>
      </w:r>
      <w:r>
        <w:rPr>
          <w:rFonts w:hint="eastAsia" w:ascii="仿宋" w:hAnsi="仿宋" w:eastAsia="仿宋" w:cs="黑体"/>
          <w:szCs w:val="24"/>
          <w:highlight w:val="none"/>
        </w:rPr>
        <w:t>即中标价，为一次性报价，不受市场价变化或实际工作量变化的影响。合同价格为含税价，供应商提供产品、服务所发生的一切税（包括增值税）费等都已包含于合同价款中</w:t>
      </w:r>
      <w:r>
        <w:rPr>
          <w:rFonts w:hint="eastAsia" w:ascii="仿宋" w:hAnsi="仿宋" w:eastAsia="仿宋" w:cs="黑体"/>
          <w:b/>
          <w:bCs/>
          <w:szCs w:val="24"/>
          <w:highlight w:val="none"/>
        </w:rPr>
        <w:t>。</w:t>
      </w:r>
    </w:p>
    <w:p w14:paraId="3D2F664E">
      <w:pPr>
        <w:spacing w:line="360" w:lineRule="auto"/>
        <w:rPr>
          <w:rFonts w:hint="eastAsia" w:ascii="仿宋" w:hAnsi="仿宋" w:eastAsia="仿宋" w:cs="仿宋"/>
          <w:b/>
          <w:bCs/>
          <w:color w:val="auto"/>
        </w:rPr>
      </w:pPr>
      <w:r>
        <w:rPr>
          <w:rFonts w:hint="eastAsia" w:ascii="仿宋" w:hAnsi="仿宋" w:eastAsia="仿宋" w:cs="仿宋"/>
          <w:b/>
          <w:bCs/>
          <w:color w:val="auto"/>
        </w:rPr>
        <w:t>四、付款方式</w:t>
      </w:r>
    </w:p>
    <w:p w14:paraId="05ABEB9E">
      <w:p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1.</w:t>
      </w:r>
      <w:r>
        <w:rPr>
          <w:rFonts w:hint="eastAsia" w:ascii="仿宋" w:hAnsi="仿宋" w:eastAsia="仿宋" w:cs="仿宋"/>
          <w:color w:val="auto"/>
        </w:rPr>
        <w:t>付款方式</w:t>
      </w:r>
      <w:r>
        <w:rPr>
          <w:rFonts w:hint="eastAsia" w:ascii="仿宋" w:hAnsi="仿宋" w:eastAsia="仿宋" w:cs="仿宋"/>
          <w:color w:val="auto"/>
          <w:lang w:eastAsia="zh-CN"/>
        </w:rPr>
        <w:t>：合同签订后采购人向成交供应商支付合同金额60%，合同履行完毕并验收合格，供应商无任何服务质量问题，开具发票后采购人支付剩余合同金额。</w:t>
      </w:r>
    </w:p>
    <w:p w14:paraId="7A00086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.结算方式：银行转账。</w:t>
      </w:r>
    </w:p>
    <w:p w14:paraId="436E71C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.结算单位：由采购人负责结算。</w:t>
      </w:r>
    </w:p>
    <w:p w14:paraId="779D980C">
      <w:pPr>
        <w:spacing w:line="360" w:lineRule="auto"/>
        <w:rPr>
          <w:rFonts w:hint="eastAsia" w:ascii="仿宋" w:hAnsi="仿宋" w:eastAsia="仿宋" w:cs="仿宋"/>
          <w:color w:val="auto"/>
          <w:highlight w:val="none"/>
          <w:lang w:eastAsia="zh-CN"/>
        </w:rPr>
      </w:pPr>
      <w:r>
        <w:rPr>
          <w:rFonts w:hint="eastAsia" w:ascii="仿宋" w:hAnsi="仿宋" w:eastAsia="仿宋" w:cs="仿宋"/>
          <w:b/>
          <w:bCs/>
          <w:color w:val="auto"/>
          <w:highlight w:val="none"/>
        </w:rPr>
        <w:t>五、服务期</w:t>
      </w:r>
      <w:r>
        <w:rPr>
          <w:rFonts w:hint="eastAsia" w:ascii="仿宋" w:hAnsi="仿宋" w:eastAsia="仿宋" w:cs="仿宋"/>
          <w:b w:val="0"/>
          <w:bCs w:val="0"/>
          <w:color w:val="auto"/>
          <w:highlight w:val="none"/>
        </w:rPr>
        <w:t>：共计2场，具体场次时间根据采购人要求时间进行</w:t>
      </w:r>
      <w:r>
        <w:rPr>
          <w:rFonts w:hint="eastAsia" w:ascii="仿宋" w:hAnsi="仿宋" w:eastAsia="仿宋" w:cs="仿宋"/>
          <w:b w:val="0"/>
          <w:bCs w:val="0"/>
          <w:color w:val="auto"/>
          <w:highlight w:val="none"/>
          <w:lang w:eastAsia="zh-CN"/>
        </w:rPr>
        <w:t>。</w:t>
      </w:r>
    </w:p>
    <w:p w14:paraId="65C3CAB8">
      <w:pPr>
        <w:spacing w:line="360" w:lineRule="auto"/>
        <w:rPr>
          <w:rFonts w:hint="eastAsia" w:ascii="仿宋" w:hAnsi="仿宋" w:eastAsia="仿宋" w:cs="仿宋"/>
          <w:color w:val="auto"/>
          <w:lang w:val="en-US" w:eastAsia="zh-CN"/>
        </w:rPr>
      </w:pPr>
      <w:r>
        <w:rPr>
          <w:rFonts w:hint="eastAsia" w:ascii="仿宋" w:hAnsi="仿宋" w:eastAsia="仿宋" w:cs="仿宋"/>
          <w:b/>
          <w:bCs/>
          <w:color w:val="auto"/>
          <w:lang w:val="en-US" w:eastAsia="zh-CN"/>
        </w:rPr>
        <w:t>六、质量保证</w:t>
      </w:r>
    </w:p>
    <w:p w14:paraId="2D613DF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1.保证所供的服务按国内外通行的现行标准和相应的技术规范，以及质量、安全、标准和要求执行，这些标准和技术规范应为合同签订日为止最新公布发行的标准和技术规范。</w:t>
      </w:r>
    </w:p>
    <w:p w14:paraId="167CDD6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2.成交供应商所提供服务因侵权而产生的一切后果由成交供应商负责，采购人保留索赔权利。</w:t>
      </w:r>
    </w:p>
    <w:p w14:paraId="3A6464E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3.服务商向采购人提供服务过程中的所有资料，未经采购人同意不得向第三方提供。</w:t>
      </w:r>
    </w:p>
    <w:p w14:paraId="6D9239B5">
      <w:pPr>
        <w:spacing w:line="360" w:lineRule="auto"/>
        <w:rPr>
          <w:rFonts w:hint="eastAsia" w:ascii="仿宋" w:hAnsi="仿宋" w:eastAsia="仿宋" w:cs="仿宋"/>
          <w:color w:val="auto"/>
        </w:rPr>
      </w:pPr>
      <w:r>
        <w:rPr>
          <w:rFonts w:hint="eastAsia" w:ascii="仿宋" w:hAnsi="仿宋" w:eastAsia="仿宋" w:cs="仿宋"/>
          <w:b/>
          <w:bCs w:val="0"/>
          <w:color w:val="auto"/>
          <w:lang w:val="en-US" w:eastAsia="zh-CN"/>
        </w:rPr>
        <w:t>七</w:t>
      </w:r>
      <w:r>
        <w:rPr>
          <w:rFonts w:hint="eastAsia" w:ascii="仿宋" w:hAnsi="仿宋" w:eastAsia="仿宋" w:cs="仿宋"/>
          <w:b/>
          <w:bCs w:val="0"/>
          <w:color w:val="auto"/>
        </w:rPr>
        <w:t>、服务内容及要求</w:t>
      </w:r>
    </w:p>
    <w:p w14:paraId="7014D4D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即交付的服务与磋商响应文件、磋商文件等所指明的，或者与本合同所指明的服务内容相一致。</w:t>
      </w:r>
    </w:p>
    <w:p w14:paraId="7A887086">
      <w:pPr>
        <w:numPr>
          <w:ilvl w:val="0"/>
          <w:numId w:val="0"/>
        </w:numPr>
        <w:spacing w:line="360" w:lineRule="auto"/>
        <w:rPr>
          <w:rFonts w:hint="eastAsia" w:ascii="仿宋" w:hAnsi="仿宋" w:eastAsia="仿宋" w:cs="仿宋"/>
          <w:b/>
          <w:bCs/>
          <w:color w:val="auto"/>
          <w:lang w:val="en-US" w:eastAsia="zh-CN"/>
        </w:rPr>
      </w:pPr>
      <w:r>
        <w:rPr>
          <w:rFonts w:hint="eastAsia" w:ascii="仿宋" w:hAnsi="仿宋" w:eastAsia="仿宋" w:cs="仿宋"/>
          <w:b/>
          <w:bCs/>
          <w:color w:val="auto"/>
          <w:sz w:val="24"/>
          <w:lang w:val="en-US" w:eastAsia="zh-CN" w:bidi="ar-SA"/>
        </w:rPr>
        <w:t>八、</w:t>
      </w:r>
      <w:r>
        <w:rPr>
          <w:rFonts w:hint="eastAsia" w:ascii="仿宋" w:hAnsi="仿宋" w:eastAsia="仿宋" w:cs="仿宋"/>
          <w:b/>
          <w:bCs/>
          <w:color w:val="auto"/>
          <w:lang w:val="en-US" w:eastAsia="zh-CN"/>
        </w:rPr>
        <w:t>验收</w:t>
      </w:r>
    </w:p>
    <w:p w14:paraId="20098D6C">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每场活动前期验收场地、物料等情况，活动结束后验收活动整体成果。</w:t>
      </w:r>
    </w:p>
    <w:p w14:paraId="27D29A91">
      <w:pPr>
        <w:spacing w:line="360" w:lineRule="auto"/>
        <w:rPr>
          <w:rFonts w:hint="eastAsia" w:ascii="仿宋" w:hAnsi="仿宋" w:eastAsia="仿宋" w:cs="仿宋"/>
          <w:color w:val="auto"/>
        </w:rPr>
      </w:pPr>
      <w:r>
        <w:rPr>
          <w:rFonts w:hint="eastAsia" w:ascii="仿宋" w:hAnsi="仿宋" w:eastAsia="仿宋" w:cs="仿宋"/>
          <w:b/>
          <w:bCs/>
          <w:color w:val="auto"/>
          <w:lang w:val="en-US" w:eastAsia="zh-CN"/>
        </w:rPr>
        <w:t>九</w:t>
      </w:r>
      <w:r>
        <w:rPr>
          <w:rFonts w:hint="eastAsia" w:ascii="仿宋" w:hAnsi="仿宋" w:eastAsia="仿宋" w:cs="仿宋"/>
          <w:b/>
          <w:bCs/>
          <w:color w:val="auto"/>
        </w:rPr>
        <w:t>、技术要求</w:t>
      </w:r>
    </w:p>
    <w:p w14:paraId="5DCF819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满足竞争性磋商文件中采购内容及技术要求。</w:t>
      </w:r>
    </w:p>
    <w:p w14:paraId="4584D80D">
      <w:pPr>
        <w:spacing w:line="360" w:lineRule="auto"/>
        <w:rPr>
          <w:rFonts w:hint="eastAsia" w:ascii="仿宋" w:hAnsi="仿宋" w:eastAsia="仿宋" w:cs="仿宋"/>
          <w:color w:val="auto"/>
        </w:rPr>
      </w:pPr>
      <w:r>
        <w:rPr>
          <w:rFonts w:hint="eastAsia" w:ascii="仿宋" w:hAnsi="仿宋" w:eastAsia="仿宋" w:cs="仿宋"/>
          <w:b/>
          <w:bCs/>
          <w:color w:val="auto"/>
        </w:rPr>
        <w:t>十、双方权利义务</w:t>
      </w:r>
    </w:p>
    <w:p w14:paraId="61EF08C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（1）采购人权利与义务</w:t>
      </w:r>
    </w:p>
    <w:p w14:paraId="3B8FCB09">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1.采购人有权对合同规定范围内供应商的服务行为进行监督和检查，拥有监管权。对采购人认为不合理的部分有权下达整改通知书，并要求供应商限期整改。</w:t>
      </w:r>
    </w:p>
    <w:p w14:paraId="7280074B">
      <w:pPr>
        <w:ind w:firstLine="480" w:firstLineChars="200"/>
        <w:rPr>
          <w:rFonts w:hint="default"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2.对供应商技术服务人员进行资格审查，对其技术能力、工作态度进行考核。对不符合要求的技术服务人员，</w:t>
      </w:r>
      <w:r>
        <w:rPr>
          <w:rFonts w:hint="eastAsia" w:ascii="仿宋" w:hAnsi="仿宋" w:eastAsia="仿宋" w:cs="仿宋"/>
          <w:color w:val="000000" w:themeColor="text1"/>
          <w:highlight w:val="none"/>
          <w14:textFill>
            <w14:solidFill>
              <w14:schemeClr w14:val="tx1"/>
            </w14:solidFill>
          </w14:textFill>
        </w:rPr>
        <w:t>采购人</w:t>
      </w:r>
      <w:r>
        <w:rPr>
          <w:rFonts w:hint="eastAsia" w:ascii="仿宋" w:hAnsi="仿宋" w:eastAsia="仿宋" w:cs="仿宋"/>
          <w:color w:val="000000" w:themeColor="text1"/>
          <w:highlight w:val="none"/>
          <w:lang w:val="en-US" w:eastAsia="zh-CN"/>
          <w14:textFill>
            <w14:solidFill>
              <w14:schemeClr w14:val="tx1"/>
            </w14:solidFill>
          </w14:textFill>
        </w:rPr>
        <w:t>有权利要求供应商更换。</w:t>
      </w:r>
    </w:p>
    <w:p w14:paraId="7F85E4EF">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3</w:t>
      </w:r>
      <w:r>
        <w:rPr>
          <w:rFonts w:hint="eastAsia" w:ascii="仿宋" w:hAnsi="仿宋" w:eastAsia="仿宋" w:cs="仿宋"/>
          <w:color w:val="000000" w:themeColor="text1"/>
          <w:highlight w:val="none"/>
          <w14:textFill>
            <w14:solidFill>
              <w14:schemeClr w14:val="tx1"/>
            </w14:solidFill>
          </w14:textFill>
        </w:rPr>
        <w:t>.负责检查监督供应商管理工作的实施及制度的执行情况。</w:t>
      </w:r>
    </w:p>
    <w:p w14:paraId="71F4D6CD">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4</w:t>
      </w:r>
      <w:r>
        <w:rPr>
          <w:rFonts w:hint="eastAsia" w:ascii="仿宋" w:hAnsi="仿宋" w:eastAsia="仿宋" w:cs="仿宋"/>
          <w:color w:val="000000" w:themeColor="text1"/>
          <w:highlight w:val="none"/>
          <w14:textFill>
            <w14:solidFill>
              <w14:schemeClr w14:val="tx1"/>
            </w14:solidFill>
          </w14:textFill>
        </w:rPr>
        <w:t>.根据本合同规定，按时向供应商支付应付服务费用。</w:t>
      </w:r>
    </w:p>
    <w:p w14:paraId="2677135A">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5</w:t>
      </w:r>
      <w:r>
        <w:rPr>
          <w:rFonts w:hint="eastAsia" w:ascii="仿宋" w:hAnsi="仿宋" w:eastAsia="仿宋" w:cs="仿宋"/>
          <w:color w:val="000000" w:themeColor="text1"/>
          <w:highlight w:val="none"/>
          <w14:textFill>
            <w14:solidFill>
              <w14:schemeClr w14:val="tx1"/>
            </w14:solidFill>
          </w14:textFill>
        </w:rPr>
        <w:t>.验收应按国家有关规定、规范进行验收，验收时将会邀请相关的专业人员或机构参与验收。</w:t>
      </w:r>
    </w:p>
    <w:p w14:paraId="451DC070">
      <w:pPr>
        <w:spacing w:line="360" w:lineRule="auto"/>
        <w:ind w:firstLine="480" w:firstLineChars="200"/>
        <w:rPr>
          <w:rFonts w:hint="eastAsia" w:ascii="仿宋" w:hAnsi="仿宋" w:eastAsia="仿宋" w:cs="仿宋"/>
          <w:color w:val="auto"/>
        </w:rPr>
      </w:pP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.国家法律、法规所规定由采购人承担的</w:t>
      </w:r>
      <w:r>
        <w:rPr>
          <w:rFonts w:hint="eastAsia" w:ascii="仿宋" w:hAnsi="仿宋" w:eastAsia="仿宋" w:cs="仿宋"/>
          <w:color w:val="000000" w:themeColor="text1"/>
          <w:highlight w:val="none"/>
          <w:lang w:eastAsia="zh-CN"/>
          <w14:textFill>
            <w14:solidFill>
              <w14:schemeClr w14:val="tx1"/>
            </w14:solidFill>
          </w14:textFill>
        </w:rPr>
        <w:t>其他</w:t>
      </w:r>
      <w:r>
        <w:rPr>
          <w:rFonts w:hint="eastAsia" w:ascii="仿宋" w:hAnsi="仿宋" w:eastAsia="仿宋" w:cs="仿宋"/>
          <w:color w:val="000000" w:themeColor="text1"/>
          <w:highlight w:val="none"/>
          <w14:textFill>
            <w14:solidFill>
              <w14:schemeClr w14:val="tx1"/>
            </w14:solidFill>
          </w14:textFill>
        </w:rPr>
        <w:t>责任。</w:t>
      </w:r>
    </w:p>
    <w:p w14:paraId="222D422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（2）供应商权利与义务</w:t>
      </w:r>
    </w:p>
    <w:p w14:paraId="3EF714F0">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1.对本合同规定的委托服务范围内的服务义务。</w:t>
      </w:r>
    </w:p>
    <w:p w14:paraId="22691DB1">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2.根据本合同的规定向采购人收取相关服务费用，并有权在本项目管理范围内管理及合理使用。</w:t>
      </w:r>
    </w:p>
    <w:p w14:paraId="6530EFEC">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3.供应商应接受采购人对其合同执行情况、工作完成情况（包括场地确定、参访对接、方案制定、设计效果、企业邀约等）的监督、检查，对不符合要求的工作情况要按甲方要求及时整改</w:t>
      </w:r>
    </w:p>
    <w:p w14:paraId="55B45CA9">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4.及时向采购人通告本项目服务范围内有关服务的重大事项，及时配合处理采购人使用过程中出现的问题。</w:t>
      </w:r>
    </w:p>
    <w:p w14:paraId="5FF82265">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5.供应商须将活动执行实施中涉及的重点单位信息按照采购人要求同步导入指定平台并交予采购人留存。</w:t>
      </w:r>
    </w:p>
    <w:p w14:paraId="2A39A6A5">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.活动期间，供应商要做好安全管理工作。供应商由于</w:t>
      </w:r>
      <w:r>
        <w:rPr>
          <w:rFonts w:hint="eastAsia" w:ascii="仿宋" w:hAnsi="仿宋" w:eastAsia="仿宋" w:cs="仿宋"/>
          <w:color w:val="000000" w:themeColor="text1"/>
          <w:highlight w:val="none"/>
          <w:lang w:eastAsia="zh-CN"/>
          <w14:textFill>
            <w14:solidFill>
              <w14:schemeClr w14:val="tx1"/>
            </w14:solidFill>
          </w14:textFill>
        </w:rPr>
        <w:t>自身</w:t>
      </w:r>
      <w:r>
        <w:rPr>
          <w:rFonts w:hint="eastAsia" w:ascii="仿宋" w:hAnsi="仿宋" w:eastAsia="仿宋" w:cs="仿宋"/>
          <w:color w:val="000000" w:themeColor="text1"/>
          <w:highlight w:val="none"/>
          <w14:textFill>
            <w14:solidFill>
              <w14:schemeClr w14:val="tx1"/>
            </w14:solidFill>
          </w14:textFill>
        </w:rPr>
        <w:t>原因导致活动现场的安全事故，全部责任由供应商承担。</w:t>
      </w:r>
    </w:p>
    <w:p w14:paraId="337703F1">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7</w:t>
      </w:r>
      <w:r>
        <w:rPr>
          <w:rFonts w:hint="eastAsia" w:ascii="仿宋" w:hAnsi="仿宋" w:eastAsia="仿宋" w:cs="仿宋"/>
          <w:color w:val="000000" w:themeColor="text1"/>
          <w:highlight w:val="none"/>
          <w14:textFill>
            <w14:solidFill>
              <w14:schemeClr w14:val="tx1"/>
            </w14:solidFill>
          </w14:textFill>
        </w:rPr>
        <w:t>.接受项目行业管理部门及政府有关部门的指导，接受采购人的监督。</w:t>
      </w:r>
    </w:p>
    <w:p w14:paraId="7C206442">
      <w:pPr>
        <w:spacing w:line="360" w:lineRule="auto"/>
        <w:ind w:firstLine="480" w:firstLineChars="200"/>
        <w:rPr>
          <w:rFonts w:hint="eastAsia" w:ascii="仿宋" w:hAnsi="仿宋" w:eastAsia="仿宋" w:cs="仿宋"/>
          <w:color w:val="auto"/>
        </w:rPr>
      </w:pPr>
      <w:r>
        <w:rPr>
          <w:rFonts w:hint="eastAsia" w:ascii="仿宋" w:hAnsi="仿宋" w:eastAsia="仿宋" w:cs="仿宋"/>
          <w:color w:val="000000" w:themeColor="text1"/>
          <w:highlight w:val="none"/>
          <w:lang w:val="en-US" w:eastAsia="zh-CN"/>
          <w14:textFill>
            <w14:solidFill>
              <w14:schemeClr w14:val="tx1"/>
            </w14:solidFill>
          </w14:textFill>
        </w:rPr>
        <w:t>8</w:t>
      </w:r>
      <w:r>
        <w:rPr>
          <w:rFonts w:hint="eastAsia" w:ascii="仿宋" w:hAnsi="仿宋" w:eastAsia="仿宋" w:cs="仿宋"/>
          <w:color w:val="000000" w:themeColor="text1"/>
          <w:highlight w:val="none"/>
          <w14:textFill>
            <w14:solidFill>
              <w14:schemeClr w14:val="tx1"/>
            </w14:solidFill>
          </w14:textFill>
        </w:rPr>
        <w:t>.国家法律、法规所规定由供应商承担的</w:t>
      </w:r>
      <w:r>
        <w:rPr>
          <w:rFonts w:hint="eastAsia" w:ascii="仿宋" w:hAnsi="仿宋" w:eastAsia="仿宋" w:cs="仿宋"/>
          <w:color w:val="000000" w:themeColor="text1"/>
          <w:highlight w:val="none"/>
          <w:lang w:eastAsia="zh-CN"/>
          <w14:textFill>
            <w14:solidFill>
              <w14:schemeClr w14:val="tx1"/>
            </w14:solidFill>
          </w14:textFill>
        </w:rPr>
        <w:t>其他</w:t>
      </w:r>
      <w:r>
        <w:rPr>
          <w:rFonts w:hint="eastAsia" w:ascii="仿宋" w:hAnsi="仿宋" w:eastAsia="仿宋" w:cs="仿宋"/>
          <w:color w:val="000000" w:themeColor="text1"/>
          <w:highlight w:val="none"/>
          <w14:textFill>
            <w14:solidFill>
              <w14:schemeClr w14:val="tx1"/>
            </w14:solidFill>
          </w14:textFill>
        </w:rPr>
        <w:t>责任。</w:t>
      </w:r>
    </w:p>
    <w:p w14:paraId="06F09BD2">
      <w:pPr>
        <w:spacing w:line="360" w:lineRule="auto"/>
        <w:rPr>
          <w:rFonts w:hint="eastAsia" w:ascii="仿宋" w:hAnsi="仿宋" w:eastAsia="仿宋" w:cs="仿宋"/>
          <w:b/>
          <w:bCs/>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一</w:t>
      </w:r>
      <w:r>
        <w:rPr>
          <w:rFonts w:hint="eastAsia" w:ascii="仿宋" w:hAnsi="仿宋" w:eastAsia="仿宋" w:cs="仿宋"/>
          <w:b/>
          <w:bCs/>
          <w:color w:val="auto"/>
        </w:rPr>
        <w:t>、保密</w:t>
      </w:r>
    </w:p>
    <w:p w14:paraId="333026E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对工作中了解到的采购人的技术、机密等进行严格保密，不得向他人泄漏。本合同的解除或终止不免除供应商应承担的保密义务。</w:t>
      </w:r>
    </w:p>
    <w:p w14:paraId="4A82D54C">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二</w:t>
      </w:r>
      <w:r>
        <w:rPr>
          <w:rFonts w:hint="eastAsia" w:ascii="仿宋" w:hAnsi="仿宋" w:eastAsia="仿宋" w:cs="仿宋"/>
          <w:b/>
          <w:bCs/>
          <w:color w:val="auto"/>
        </w:rPr>
        <w:t>、知识产权</w:t>
      </w:r>
    </w:p>
    <w:p w14:paraId="53A2893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供应商应对所供产品具有或已取得合法知识产权，供应商应保证所供产品及服务不会出现因第三方提出侵犯其专利权、商标权或</w:t>
      </w:r>
      <w:r>
        <w:rPr>
          <w:rFonts w:hint="eastAsia" w:ascii="仿宋" w:hAnsi="仿宋" w:eastAsia="仿宋" w:cs="仿宋"/>
          <w:color w:val="auto"/>
          <w:lang w:eastAsia="zh-CN"/>
        </w:rPr>
        <w:t>其他</w:t>
      </w:r>
      <w:r>
        <w:rPr>
          <w:rFonts w:hint="eastAsia" w:ascii="仿宋" w:hAnsi="仿宋" w:eastAsia="仿宋" w:cs="仿宋"/>
          <w:color w:val="auto"/>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19ADD0B5">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四</w:t>
      </w:r>
      <w:r>
        <w:rPr>
          <w:rFonts w:hint="eastAsia" w:ascii="仿宋" w:hAnsi="仿宋" w:eastAsia="仿宋" w:cs="仿宋"/>
          <w:b/>
          <w:bCs/>
          <w:color w:val="auto"/>
        </w:rPr>
        <w:t>、合同争议的解决</w:t>
      </w:r>
    </w:p>
    <w:p w14:paraId="4224327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合同执行中发生争议的，当事人双方应协商解决，协商达不成一致时，提交甲方所在地有管辖权的法院诉讼处理。</w:t>
      </w:r>
    </w:p>
    <w:p w14:paraId="22FE89DD">
      <w:pPr>
        <w:spacing w:line="360" w:lineRule="auto"/>
        <w:rPr>
          <w:rFonts w:hint="eastAsia" w:ascii="仿宋" w:hAnsi="仿宋" w:eastAsia="仿宋" w:cs="仿宋"/>
          <w:color w:val="auto"/>
          <w:szCs w:val="24"/>
        </w:rPr>
      </w:pPr>
      <w:r>
        <w:rPr>
          <w:rFonts w:hint="eastAsia" w:ascii="仿宋" w:hAnsi="仿宋" w:eastAsia="仿宋" w:cs="仿宋"/>
          <w:b/>
          <w:bCs/>
          <w:color w:val="auto"/>
          <w:szCs w:val="24"/>
        </w:rPr>
        <w:t>十</w:t>
      </w:r>
      <w:r>
        <w:rPr>
          <w:rFonts w:hint="eastAsia" w:ascii="仿宋" w:hAnsi="仿宋" w:eastAsia="仿宋" w:cs="仿宋"/>
          <w:b/>
          <w:bCs/>
          <w:color w:val="auto"/>
          <w:szCs w:val="24"/>
          <w:lang w:val="en-US" w:eastAsia="zh-CN"/>
        </w:rPr>
        <w:t>五</w:t>
      </w:r>
      <w:r>
        <w:rPr>
          <w:rFonts w:hint="eastAsia" w:ascii="仿宋" w:hAnsi="仿宋" w:eastAsia="仿宋" w:cs="仿宋"/>
          <w:b/>
          <w:bCs/>
          <w:color w:val="auto"/>
          <w:szCs w:val="24"/>
        </w:rPr>
        <w:t>、</w:t>
      </w:r>
      <w:r>
        <w:rPr>
          <w:rFonts w:hint="eastAsia" w:ascii="仿宋" w:hAnsi="仿宋" w:eastAsia="仿宋" w:cs="仿宋"/>
          <w:b/>
          <w:bCs/>
          <w:color w:val="auto"/>
        </w:rPr>
        <w:t>不可抗力情况下的免责约定</w:t>
      </w:r>
    </w:p>
    <w:p w14:paraId="19C5C04C">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双方约定不可抗力情况包括：五级以上地震、大风、大雨、大雪。</w:t>
      </w:r>
    </w:p>
    <w:p w14:paraId="721C046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六</w:t>
      </w:r>
      <w:r>
        <w:rPr>
          <w:rFonts w:hint="eastAsia" w:ascii="仿宋" w:hAnsi="仿宋" w:eastAsia="仿宋" w:cs="仿宋"/>
          <w:b/>
          <w:bCs/>
          <w:color w:val="auto"/>
        </w:rPr>
        <w:t>、除本合同约定，合同一经签订，不得擅自变更、中止或者终止合同。对确需变更、调整或者中止、终止合同的，应按规定履行相应的手续。</w:t>
      </w:r>
    </w:p>
    <w:p w14:paraId="39B8B0B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七</w:t>
      </w:r>
      <w:r>
        <w:rPr>
          <w:rFonts w:hint="eastAsia" w:ascii="仿宋" w:hAnsi="仿宋" w:eastAsia="仿宋" w:cs="仿宋"/>
          <w:b/>
          <w:bCs/>
          <w:color w:val="auto"/>
        </w:rPr>
        <w:t>、违约责任</w:t>
      </w:r>
    </w:p>
    <w:p w14:paraId="59AF8D8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1.按《中华人民共和国民法典》中的相关条款和本合同的约定执行。2.未按合同或磋商文件要求提供服务质量不能满足甲方技术要求，甲方有权终止合同，甚至对乙方违约行为进行追究。</w:t>
      </w:r>
    </w:p>
    <w:p w14:paraId="0D5751F4">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八</w:t>
      </w:r>
      <w:r>
        <w:rPr>
          <w:rFonts w:hint="eastAsia" w:ascii="仿宋" w:hAnsi="仿宋" w:eastAsia="仿宋" w:cs="仿宋"/>
          <w:b/>
          <w:bCs/>
          <w:color w:val="auto"/>
        </w:rPr>
        <w:t>、其他</w:t>
      </w:r>
      <w:r>
        <w:rPr>
          <w:rFonts w:hint="eastAsia" w:ascii="仿宋" w:hAnsi="仿宋" w:eastAsia="仿宋" w:cs="仿宋"/>
          <w:color w:val="auto"/>
        </w:rPr>
        <w:t>(在合同中具体明确)</w:t>
      </w:r>
    </w:p>
    <w:p w14:paraId="0E1304E0">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九</w:t>
      </w:r>
      <w:r>
        <w:rPr>
          <w:rFonts w:hint="eastAsia" w:ascii="仿宋" w:hAnsi="仿宋" w:eastAsia="仿宋" w:cs="仿宋"/>
          <w:b/>
          <w:bCs/>
          <w:color w:val="auto"/>
        </w:rPr>
        <w:t>、合同订立</w:t>
      </w:r>
    </w:p>
    <w:p w14:paraId="7DE6586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1.订立时间：</w:t>
      </w:r>
      <w:r>
        <w:rPr>
          <w:rFonts w:hint="eastAsia" w:ascii="仿宋" w:hAnsi="仿宋" w:eastAsia="仿宋" w:cs="仿宋"/>
          <w:color w:val="auto"/>
          <w:lang w:eastAsia="zh-CN"/>
        </w:rPr>
        <w:t>202</w:t>
      </w:r>
      <w:r>
        <w:rPr>
          <w:rFonts w:hint="eastAsia" w:ascii="仿宋" w:hAnsi="仿宋" w:eastAsia="仿宋" w:cs="仿宋"/>
          <w:color w:val="auto"/>
          <w:lang w:val="en-US" w:eastAsia="zh-CN"/>
        </w:rPr>
        <w:t>6</w:t>
      </w:r>
      <w:r>
        <w:rPr>
          <w:rFonts w:hint="eastAsia" w:ascii="仿宋" w:hAnsi="仿宋" w:eastAsia="仿宋" w:cs="仿宋"/>
          <w:color w:val="auto"/>
        </w:rPr>
        <w:t>年       月      日。</w:t>
      </w:r>
    </w:p>
    <w:p w14:paraId="6BAE0E4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2.订立地点：                                    。</w:t>
      </w:r>
    </w:p>
    <w:p w14:paraId="0B7AAF9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3.本合同一式</w:t>
      </w:r>
      <w:r>
        <w:rPr>
          <w:rFonts w:hint="eastAsia" w:ascii="仿宋" w:hAnsi="仿宋" w:eastAsia="仿宋" w:cs="仿宋"/>
          <w:color w:val="auto"/>
          <w:u w:val="single"/>
        </w:rPr>
        <w:t xml:space="preserve">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w:t>
      </w:r>
      <w:r>
        <w:rPr>
          <w:rFonts w:hint="eastAsia" w:ascii="仿宋" w:hAnsi="仿宋" w:eastAsia="仿宋" w:cs="仿宋"/>
          <w:color w:val="auto"/>
        </w:rPr>
        <w:t>份，监管部门备案壹份、采购代理机构存档壹份。各方签字盖章后生效，合同执行完毕自动失效。(合同的服务承诺则长期有效)。</w:t>
      </w:r>
    </w:p>
    <w:p w14:paraId="7CA5C6AA">
      <w:pPr>
        <w:spacing w:line="360" w:lineRule="auto"/>
        <w:rPr>
          <w:rFonts w:hint="eastAsia" w:ascii="仿宋" w:hAnsi="仿宋" w:eastAsia="仿宋" w:cs="仿宋"/>
          <w:color w:val="auto"/>
        </w:rPr>
      </w:pPr>
      <w:r>
        <w:rPr>
          <w:rFonts w:hint="eastAsia" w:ascii="仿宋" w:hAnsi="仿宋" w:eastAsia="仿宋" w:cs="仿宋"/>
          <w:color w:val="auto"/>
        </w:rPr>
        <w:t xml:space="preserve">采购人：   （盖章）                      供应商：   （盖章）         </w:t>
      </w:r>
    </w:p>
    <w:p w14:paraId="3A7E35FD">
      <w:pPr>
        <w:spacing w:line="360" w:lineRule="auto"/>
        <w:rPr>
          <w:rFonts w:hint="eastAsia" w:ascii="仿宋" w:hAnsi="仿宋" w:eastAsia="仿宋" w:cs="仿宋"/>
          <w:color w:val="auto"/>
        </w:rPr>
      </w:pPr>
      <w:r>
        <w:rPr>
          <w:rFonts w:hint="eastAsia" w:ascii="仿宋" w:hAnsi="仿宋" w:eastAsia="仿宋" w:cs="仿宋"/>
          <w:color w:val="auto"/>
        </w:rPr>
        <w:t xml:space="preserve">地  址：                                 地  址：                    </w:t>
      </w:r>
    </w:p>
    <w:p w14:paraId="279F8806">
      <w:pPr>
        <w:spacing w:line="360" w:lineRule="auto"/>
        <w:rPr>
          <w:rFonts w:hint="eastAsia" w:ascii="仿宋" w:hAnsi="仿宋" w:eastAsia="仿宋" w:cs="仿宋"/>
          <w:color w:val="auto"/>
        </w:rPr>
      </w:pPr>
      <w:r>
        <w:rPr>
          <w:rFonts w:hint="eastAsia" w:ascii="仿宋" w:hAnsi="仿宋" w:eastAsia="仿宋" w:cs="仿宋"/>
          <w:color w:val="auto"/>
        </w:rPr>
        <w:t xml:space="preserve">邮政编码：                               邮政编码：                  </w:t>
      </w:r>
    </w:p>
    <w:p w14:paraId="204757FA">
      <w:pPr>
        <w:spacing w:line="360" w:lineRule="auto"/>
        <w:rPr>
          <w:rFonts w:hint="eastAsia" w:ascii="仿宋" w:hAnsi="仿宋" w:eastAsia="仿宋" w:cs="仿宋"/>
          <w:color w:val="auto"/>
        </w:rPr>
      </w:pPr>
      <w:r>
        <w:rPr>
          <w:rFonts w:hint="eastAsia" w:ascii="仿宋" w:hAnsi="仿宋" w:eastAsia="仿宋" w:cs="仿宋"/>
          <w:color w:val="auto"/>
        </w:rPr>
        <w:t xml:space="preserve">法定代表人或其授权                       法定代表人或其授权 </w:t>
      </w:r>
    </w:p>
    <w:p w14:paraId="5B88E6DE">
      <w:pPr>
        <w:spacing w:line="360" w:lineRule="auto"/>
        <w:rPr>
          <w:rFonts w:hint="eastAsia" w:ascii="仿宋" w:hAnsi="仿宋" w:eastAsia="仿宋" w:cs="仿宋"/>
          <w:color w:val="auto"/>
        </w:rPr>
      </w:pPr>
      <w:r>
        <w:rPr>
          <w:rFonts w:hint="eastAsia" w:ascii="仿宋" w:hAnsi="仿宋" w:eastAsia="仿宋" w:cs="仿宋"/>
          <w:color w:val="auto"/>
        </w:rPr>
        <w:t>的代理人：</w:t>
      </w:r>
      <w:r>
        <w:rPr>
          <w:rFonts w:hint="eastAsia" w:ascii="仿宋" w:hAnsi="仿宋" w:eastAsia="仿宋" w:cs="仿宋"/>
          <w:color w:val="auto"/>
          <w:u w:val="single"/>
        </w:rPr>
        <w:t xml:space="preserve">（签字）      </w:t>
      </w:r>
      <w:r>
        <w:rPr>
          <w:rFonts w:hint="eastAsia" w:ascii="仿宋" w:hAnsi="仿宋" w:eastAsia="仿宋" w:cs="仿宋"/>
          <w:color w:val="auto"/>
        </w:rPr>
        <w:t xml:space="preserve">                 的代理人：</w:t>
      </w:r>
      <w:r>
        <w:rPr>
          <w:rFonts w:hint="eastAsia" w:ascii="仿宋" w:hAnsi="仿宋" w:eastAsia="仿宋" w:cs="仿宋"/>
          <w:color w:val="auto"/>
          <w:u w:val="single"/>
        </w:rPr>
        <w:t xml:space="preserve">（签字）          </w:t>
      </w:r>
    </w:p>
    <w:p w14:paraId="28FBE8D3">
      <w:pPr>
        <w:spacing w:line="360" w:lineRule="auto"/>
        <w:rPr>
          <w:rFonts w:hint="eastAsia" w:ascii="仿宋" w:hAnsi="仿宋" w:eastAsia="仿宋" w:cs="仿宋"/>
          <w:color w:val="auto"/>
        </w:rPr>
      </w:pPr>
      <w:r>
        <w:rPr>
          <w:rFonts w:hint="eastAsia" w:ascii="仿宋" w:hAnsi="仿宋" w:eastAsia="仿宋" w:cs="仿宋"/>
          <w:color w:val="auto"/>
        </w:rPr>
        <w:t xml:space="preserve">开户银行：                               开户银行：                  </w:t>
      </w:r>
    </w:p>
    <w:p w14:paraId="0AAC03F4">
      <w:pPr>
        <w:spacing w:line="360" w:lineRule="auto"/>
        <w:rPr>
          <w:rFonts w:hint="eastAsia" w:ascii="仿宋" w:hAnsi="仿宋" w:eastAsia="仿宋" w:cs="仿宋"/>
          <w:color w:val="auto"/>
        </w:rPr>
      </w:pPr>
      <w:r>
        <w:rPr>
          <w:rFonts w:hint="eastAsia" w:ascii="仿宋" w:hAnsi="仿宋" w:eastAsia="仿宋" w:cs="仿宋"/>
          <w:color w:val="auto"/>
        </w:rPr>
        <w:t xml:space="preserve">账号：                                   账号：                      </w:t>
      </w:r>
    </w:p>
    <w:p w14:paraId="6B838CF0">
      <w:pPr>
        <w:spacing w:line="360" w:lineRule="auto"/>
        <w:rPr>
          <w:rFonts w:hint="eastAsia" w:ascii="仿宋" w:hAnsi="仿宋" w:eastAsia="仿宋" w:cs="仿宋"/>
          <w:color w:val="auto"/>
        </w:rPr>
      </w:pPr>
      <w:r>
        <w:rPr>
          <w:rFonts w:hint="eastAsia" w:ascii="仿宋" w:hAnsi="仿宋" w:eastAsia="仿宋" w:cs="仿宋"/>
          <w:color w:val="auto"/>
        </w:rPr>
        <w:t xml:space="preserve">电话：                                   电话：                      </w:t>
      </w:r>
    </w:p>
    <w:p w14:paraId="4C1D4590">
      <w:pPr>
        <w:spacing w:line="360" w:lineRule="auto"/>
        <w:rPr>
          <w:rFonts w:hint="eastAsia" w:ascii="仿宋" w:hAnsi="仿宋" w:eastAsia="仿宋" w:cs="仿宋"/>
          <w:color w:val="auto"/>
        </w:rPr>
      </w:pPr>
      <w:r>
        <w:rPr>
          <w:rFonts w:hint="eastAsia" w:ascii="仿宋" w:hAnsi="仿宋" w:eastAsia="仿宋" w:cs="仿宋"/>
          <w:color w:val="auto"/>
        </w:rPr>
        <w:t xml:space="preserve">传真：                                   传真：                      </w:t>
      </w:r>
    </w:p>
    <w:p w14:paraId="46AE5A3F">
      <w:pPr>
        <w:spacing w:line="360" w:lineRule="auto"/>
        <w:rPr>
          <w:rFonts w:hint="eastAsia" w:ascii="仿宋" w:hAnsi="仿宋" w:eastAsia="仿宋" w:cs="仿宋"/>
          <w:color w:val="auto"/>
        </w:rPr>
      </w:pPr>
      <w:r>
        <w:rPr>
          <w:rFonts w:hint="eastAsia" w:ascii="仿宋" w:hAnsi="仿宋" w:eastAsia="仿宋" w:cs="仿宋"/>
          <w:color w:val="auto"/>
        </w:rPr>
        <w:t xml:space="preserve">电子邮箱：                               电子邮箱：                  </w:t>
      </w:r>
    </w:p>
    <w:p w14:paraId="263ABDD9">
      <w:pPr>
        <w:rPr>
          <w:rFonts w:hint="eastAsia" w:ascii="仿宋" w:hAnsi="仿宋" w:eastAsia="仿宋" w:cs="仿宋"/>
          <w:color w:val="auto"/>
          <w:sz w:val="24"/>
          <w:lang w:eastAsia="zh-CN"/>
        </w:rPr>
      </w:pPr>
      <w:r>
        <w:rPr>
          <w:rFonts w:hint="eastAsia" w:ascii="仿宋" w:hAnsi="仿宋" w:eastAsia="仿宋" w:cs="仿宋"/>
          <w:color w:val="auto"/>
          <w:sz w:val="24"/>
          <w:lang w:eastAsia="zh-CN"/>
        </w:rPr>
        <w:t xml:space="preserve">            </w:t>
      </w:r>
    </w:p>
    <w:p w14:paraId="4CF7A63B">
      <w:pPr>
        <w:rPr>
          <w:rFonts w:hint="eastAsia" w:ascii="仿宋" w:hAnsi="仿宋" w:eastAsia="仿宋" w:cs="仿宋"/>
          <w:color w:val="auto"/>
          <w:sz w:val="24"/>
          <w:lang w:eastAsia="zh-CN"/>
        </w:rPr>
      </w:pPr>
      <w:r>
        <w:rPr>
          <w:rFonts w:hint="eastAsia" w:ascii="仿宋" w:hAnsi="仿宋" w:eastAsia="仿宋" w:cs="仿宋"/>
          <w:color w:val="auto"/>
          <w:sz w:val="24"/>
          <w:lang w:eastAsia="zh-CN"/>
        </w:rPr>
        <w:br w:type="page"/>
      </w:r>
    </w:p>
    <w:p w14:paraId="27A8FF2B">
      <w:pPr>
        <w:jc w:val="center"/>
        <w:rPr>
          <w:rFonts w:hint="eastAsia" w:ascii="仿宋" w:hAnsi="仿宋" w:eastAsia="仿宋" w:cs="仿宋"/>
          <w:b/>
          <w:bCs/>
          <w:color w:val="auto"/>
          <w:sz w:val="44"/>
          <w:szCs w:val="44"/>
          <w:lang w:eastAsia="zh-CN"/>
        </w:rPr>
      </w:pPr>
    </w:p>
    <w:p w14:paraId="1E248629">
      <w:pPr>
        <w:jc w:val="center"/>
        <w:rPr>
          <w:rFonts w:hint="eastAsia" w:ascii="仿宋" w:hAnsi="仿宋" w:eastAsia="仿宋" w:cs="仿宋"/>
          <w:b/>
          <w:bCs/>
          <w:color w:val="auto"/>
          <w:sz w:val="44"/>
          <w:szCs w:val="44"/>
          <w:lang w:eastAsia="zh-CN"/>
        </w:rPr>
      </w:pPr>
    </w:p>
    <w:p w14:paraId="529886DC">
      <w:pPr>
        <w:jc w:val="center"/>
        <w:rPr>
          <w:rFonts w:hint="eastAsia" w:ascii="仿宋" w:hAnsi="仿宋" w:eastAsia="仿宋" w:cs="仿宋"/>
          <w:b/>
          <w:bCs/>
          <w:color w:val="auto"/>
          <w:sz w:val="44"/>
          <w:szCs w:val="44"/>
          <w:lang w:eastAsia="zh-CN"/>
        </w:rPr>
      </w:pPr>
    </w:p>
    <w:p w14:paraId="7B39FF81">
      <w:pPr>
        <w:jc w:val="center"/>
        <w:rPr>
          <w:rFonts w:hint="eastAsia" w:ascii="仿宋" w:hAnsi="仿宋" w:eastAsia="仿宋" w:cs="仿宋"/>
          <w:b/>
          <w:bCs/>
          <w:color w:val="auto"/>
          <w:sz w:val="44"/>
          <w:szCs w:val="44"/>
          <w:lang w:eastAsia="zh-CN"/>
        </w:rPr>
      </w:pPr>
    </w:p>
    <w:p w14:paraId="10A0F6FE">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西安市职业介绍服务中心</w:t>
      </w:r>
    </w:p>
    <w:p w14:paraId="011EEE44">
      <w:pPr>
        <w:jc w:val="center"/>
        <w:rPr>
          <w:rFonts w:hint="eastAsia" w:ascii="仿宋" w:hAnsi="仿宋" w:eastAsia="仿宋" w:cs="仿宋"/>
          <w:color w:val="auto"/>
          <w:sz w:val="44"/>
          <w:szCs w:val="44"/>
        </w:rPr>
      </w:pPr>
      <w:r>
        <w:rPr>
          <w:rFonts w:hint="eastAsia" w:ascii="仿宋" w:hAnsi="仿宋" w:eastAsia="仿宋" w:cs="仿宋"/>
          <w:b/>
          <w:bCs/>
          <w:color w:val="auto"/>
          <w:sz w:val="44"/>
          <w:szCs w:val="44"/>
          <w:lang w:eastAsia="zh-CN"/>
        </w:rPr>
        <w:t>就业困难人员、农民工、脱贫人口等重点群体就业援助活动（</w:t>
      </w:r>
      <w:r>
        <w:rPr>
          <w:rFonts w:hint="eastAsia" w:ascii="仿宋" w:hAnsi="仿宋" w:eastAsia="仿宋" w:cs="仿宋"/>
          <w:b/>
          <w:bCs/>
          <w:color w:val="auto"/>
          <w:sz w:val="44"/>
          <w:szCs w:val="44"/>
          <w:lang w:val="en-US" w:eastAsia="zh-CN"/>
        </w:rPr>
        <w:t>合同包2</w:t>
      </w:r>
      <w:r>
        <w:rPr>
          <w:rFonts w:hint="eastAsia" w:ascii="仿宋" w:hAnsi="仿宋" w:eastAsia="仿宋" w:cs="仿宋"/>
          <w:b/>
          <w:bCs/>
          <w:color w:val="auto"/>
          <w:sz w:val="44"/>
          <w:szCs w:val="44"/>
          <w:lang w:eastAsia="zh-CN"/>
        </w:rPr>
        <w:t>）</w:t>
      </w:r>
    </w:p>
    <w:p w14:paraId="28E06BD3">
      <w:pPr>
        <w:rPr>
          <w:rFonts w:hint="eastAsia" w:ascii="仿宋" w:hAnsi="仿宋" w:eastAsia="仿宋" w:cs="仿宋"/>
          <w:color w:val="auto"/>
          <w:sz w:val="44"/>
          <w:szCs w:val="44"/>
        </w:rPr>
      </w:pPr>
    </w:p>
    <w:p w14:paraId="2D3A82E6">
      <w:pPr>
        <w:rPr>
          <w:rFonts w:hint="eastAsia" w:ascii="仿宋" w:hAnsi="仿宋" w:eastAsia="仿宋" w:cs="仿宋"/>
          <w:color w:val="auto"/>
          <w:sz w:val="44"/>
          <w:szCs w:val="44"/>
        </w:rPr>
      </w:pPr>
    </w:p>
    <w:p w14:paraId="086986F5">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446FE7E4">
      <w:pPr>
        <w:jc w:val="center"/>
        <w:rPr>
          <w:rFonts w:hint="eastAsia" w:ascii="仿宋" w:hAnsi="仿宋" w:eastAsia="仿宋" w:cs="仿宋"/>
          <w:color w:val="auto"/>
          <w:sz w:val="44"/>
          <w:szCs w:val="44"/>
        </w:rPr>
      </w:pPr>
    </w:p>
    <w:p w14:paraId="5B7827A8">
      <w:pPr>
        <w:jc w:val="center"/>
        <w:rPr>
          <w:rFonts w:hint="eastAsia" w:ascii="仿宋" w:hAnsi="仿宋" w:eastAsia="仿宋" w:cs="仿宋"/>
          <w:color w:val="auto"/>
          <w:sz w:val="44"/>
          <w:szCs w:val="44"/>
        </w:rPr>
      </w:pPr>
    </w:p>
    <w:p w14:paraId="0E66E5A8">
      <w:pPr>
        <w:jc w:val="center"/>
        <w:rPr>
          <w:rFonts w:hint="eastAsia" w:ascii="仿宋" w:hAnsi="仿宋" w:eastAsia="仿宋" w:cs="仿宋"/>
          <w:color w:val="auto"/>
        </w:rPr>
      </w:pPr>
      <w:r>
        <w:rPr>
          <w:rFonts w:hint="eastAsia" w:ascii="仿宋" w:hAnsi="仿宋" w:eastAsia="仿宋" w:cs="仿宋"/>
          <w:color w:val="auto"/>
          <w:sz w:val="44"/>
          <w:szCs w:val="44"/>
        </w:rPr>
        <w:t>（示范文本）</w:t>
      </w:r>
    </w:p>
    <w:p w14:paraId="6D93950D">
      <w:pPr>
        <w:pStyle w:val="2"/>
        <w:jc w:val="center"/>
        <w:rPr>
          <w:rFonts w:hint="eastAsia" w:ascii="仿宋" w:hAnsi="仿宋" w:eastAsia="仿宋" w:cs="仿宋"/>
          <w:color w:val="auto"/>
        </w:rPr>
      </w:pPr>
    </w:p>
    <w:p w14:paraId="7440E2D8">
      <w:pPr>
        <w:rPr>
          <w:rFonts w:hint="eastAsia" w:ascii="仿宋" w:hAnsi="仿宋" w:eastAsia="仿宋" w:cs="仿宋"/>
          <w:color w:val="auto"/>
        </w:rPr>
      </w:pPr>
    </w:p>
    <w:p w14:paraId="5E6B89A4">
      <w:pPr>
        <w:pStyle w:val="2"/>
        <w:rPr>
          <w:rFonts w:hint="eastAsia" w:ascii="仿宋" w:hAnsi="仿宋" w:eastAsia="仿宋" w:cs="仿宋"/>
          <w:color w:val="auto"/>
        </w:rPr>
      </w:pPr>
    </w:p>
    <w:p w14:paraId="6F8151F4">
      <w:pPr>
        <w:jc w:val="center"/>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3BCE123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采购人（全称）：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71395D58">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2E2FBC9C">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根据《中华人民共和国民法典》及其他有关法律、法规，遵循平等、自愿、公平和诚信的原则，双方就下述项目范围与相关服务事项协商一致，订立本合同。</w:t>
      </w:r>
    </w:p>
    <w:p w14:paraId="161A63A3">
      <w:pPr>
        <w:spacing w:line="360" w:lineRule="auto"/>
        <w:rPr>
          <w:rFonts w:hint="eastAsia" w:ascii="仿宋" w:hAnsi="仿宋" w:eastAsia="仿宋" w:cs="仿宋"/>
          <w:b/>
          <w:bCs/>
          <w:color w:val="auto"/>
        </w:rPr>
      </w:pPr>
      <w:r>
        <w:rPr>
          <w:rFonts w:hint="eastAsia" w:ascii="仿宋" w:hAnsi="仿宋" w:eastAsia="仿宋" w:cs="仿宋"/>
          <w:b/>
          <w:bCs/>
          <w:color w:val="auto"/>
        </w:rPr>
        <w:t>一、项目概况</w:t>
      </w:r>
    </w:p>
    <w:p w14:paraId="57D489C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w:t>
      </w:r>
      <w:r>
        <w:rPr>
          <w:rFonts w:hint="eastAsia" w:ascii="仿宋" w:hAnsi="仿宋" w:eastAsia="仿宋" w:cs="仿宋"/>
          <w:color w:val="auto"/>
        </w:rPr>
        <w:t>；</w:t>
      </w:r>
    </w:p>
    <w:p w14:paraId="5232EA28">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2.项目地点：</w:t>
      </w:r>
      <w:r>
        <w:rPr>
          <w:rFonts w:hint="eastAsia" w:ascii="仿宋" w:hAnsi="仿宋" w:eastAsia="仿宋" w:cs="仿宋"/>
          <w:color w:val="auto"/>
          <w:u w:val="single"/>
        </w:rPr>
        <w:t>采购人指定地点</w:t>
      </w:r>
      <w:r>
        <w:rPr>
          <w:rFonts w:hint="eastAsia" w:ascii="仿宋" w:hAnsi="仿宋" w:eastAsia="仿宋" w:cs="仿宋"/>
          <w:color w:val="auto"/>
        </w:rPr>
        <w:t>。</w:t>
      </w:r>
    </w:p>
    <w:p w14:paraId="742ACF27">
      <w:pPr>
        <w:spacing w:line="360" w:lineRule="auto"/>
        <w:rPr>
          <w:rFonts w:hint="eastAsia" w:ascii="仿宋" w:hAnsi="仿宋" w:eastAsia="仿宋" w:cs="仿宋"/>
          <w:color w:val="auto"/>
        </w:rPr>
      </w:pPr>
      <w:r>
        <w:rPr>
          <w:rFonts w:hint="eastAsia" w:ascii="仿宋" w:hAnsi="仿宋" w:eastAsia="仿宋" w:cs="仿宋"/>
          <w:b/>
          <w:bCs/>
          <w:color w:val="auto"/>
        </w:rPr>
        <w:t>二、组成本合同的文件</w:t>
      </w:r>
    </w:p>
    <w:p w14:paraId="272DF76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1.协议书；</w:t>
      </w:r>
    </w:p>
    <w:p w14:paraId="5ACEF379">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2.成交通知书、磋商响应文件、磋商文件、澄清、补充文件(或委托书)；</w:t>
      </w:r>
    </w:p>
    <w:p w14:paraId="5264718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3.相关服务建议书；</w:t>
      </w:r>
    </w:p>
    <w:p w14:paraId="2B8254E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4.附录，即：附表内相关服务的范围和内容；</w:t>
      </w:r>
    </w:p>
    <w:p w14:paraId="6EE78D58">
      <w:pPr>
        <w:spacing w:line="360" w:lineRule="auto"/>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768D4233">
      <w:pPr>
        <w:spacing w:line="360" w:lineRule="auto"/>
        <w:rPr>
          <w:rFonts w:hint="eastAsia" w:ascii="仿宋" w:hAnsi="仿宋" w:eastAsia="仿宋" w:cs="仿宋"/>
          <w:b/>
          <w:bCs/>
          <w:color w:val="auto"/>
        </w:rPr>
      </w:pPr>
      <w:r>
        <w:rPr>
          <w:rFonts w:hint="eastAsia" w:ascii="仿宋" w:hAnsi="仿宋" w:eastAsia="仿宋" w:cs="仿宋"/>
          <w:b/>
          <w:bCs/>
          <w:color w:val="auto"/>
        </w:rPr>
        <w:t>三、合同价款</w:t>
      </w:r>
    </w:p>
    <w:p w14:paraId="01EF0AE9">
      <w:pPr>
        <w:ind w:firstLine="480" w:firstLineChars="200"/>
        <w:rPr>
          <w:rFonts w:hint="eastAsia" w:ascii="仿宋" w:hAnsi="仿宋" w:eastAsia="仿宋" w:cs="仿宋"/>
          <w:color w:val="auto"/>
        </w:rPr>
      </w:pPr>
      <w:r>
        <w:rPr>
          <w:rFonts w:hint="eastAsia" w:ascii="仿宋" w:hAnsi="仿宋" w:eastAsia="仿宋" w:cs="仿宋"/>
          <w:color w:val="auto"/>
          <w:lang w:val="en-US" w:eastAsia="zh-CN"/>
        </w:rPr>
        <w:t>合同</w:t>
      </w:r>
      <w:r>
        <w:rPr>
          <w:rFonts w:hint="eastAsia" w:ascii="仿宋" w:hAnsi="仿宋" w:eastAsia="仿宋" w:cs="仿宋"/>
          <w:color w:val="auto"/>
        </w:rPr>
        <w:t>金额(大写)：</w:t>
      </w:r>
      <w:r>
        <w:rPr>
          <w:rFonts w:hint="eastAsia" w:ascii="仿宋" w:hAnsi="仿宋" w:eastAsia="仿宋" w:cs="仿宋"/>
          <w:color w:val="auto"/>
          <w:u w:val="single"/>
        </w:rPr>
        <w:t xml:space="preserve">                     </w:t>
      </w:r>
      <w:r>
        <w:rPr>
          <w:rFonts w:hint="eastAsia" w:ascii="仿宋" w:hAnsi="仿宋" w:eastAsia="仿宋" w:cs="仿宋"/>
          <w:color w:val="auto"/>
        </w:rPr>
        <w:t xml:space="preserve"> (</w:t>
      </w:r>
      <w:r>
        <w:rPr>
          <w:rFonts w:hint="eastAsia" w:ascii="仿宋" w:hAnsi="仿宋" w:eastAsia="仿宋" w:cs="仿宋"/>
          <w:color w:val="auto"/>
          <w:lang w:val="en-US" w:eastAsia="zh-CN"/>
        </w:rPr>
        <w:t>小写：</w:t>
      </w:r>
      <w:r>
        <w:rPr>
          <w:rFonts w:hint="eastAsia" w:ascii="仿宋" w:hAnsi="仿宋" w:eastAsia="仿宋" w:cs="仿宋"/>
          <w:color w:val="auto"/>
          <w:u w:val="single"/>
        </w:rPr>
        <w:t xml:space="preserve">              </w:t>
      </w:r>
      <w:r>
        <w:rPr>
          <w:rFonts w:hint="eastAsia" w:ascii="仿宋" w:hAnsi="仿宋" w:eastAsia="仿宋" w:cs="仿宋"/>
          <w:color w:val="auto"/>
        </w:rPr>
        <w:t>)。</w:t>
      </w:r>
    </w:p>
    <w:p w14:paraId="2B9DF2C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合同</w:t>
      </w:r>
      <w:r>
        <w:rPr>
          <w:rFonts w:hint="eastAsia" w:ascii="仿宋" w:hAnsi="仿宋" w:eastAsia="仿宋" w:cs="仿宋"/>
          <w:color w:val="auto"/>
        </w:rPr>
        <w:t>金额</w:t>
      </w:r>
      <w:r>
        <w:rPr>
          <w:rFonts w:hint="eastAsia" w:ascii="仿宋" w:hAnsi="仿宋" w:eastAsia="仿宋" w:cs="黑体"/>
          <w:szCs w:val="24"/>
          <w:highlight w:val="none"/>
        </w:rPr>
        <w:t>即中标价，为一次性报价，不受市场价变化或实际工作量变化的影响。合同价格为含税价，供应商提供产品、服务所发生的一切税（包括增值税）费等都已包含于合同价款中</w:t>
      </w:r>
      <w:r>
        <w:rPr>
          <w:rFonts w:hint="eastAsia" w:ascii="仿宋" w:hAnsi="仿宋" w:eastAsia="仿宋" w:cs="黑体"/>
          <w:b/>
          <w:bCs/>
          <w:szCs w:val="24"/>
          <w:highlight w:val="none"/>
        </w:rPr>
        <w:t>。</w:t>
      </w:r>
    </w:p>
    <w:p w14:paraId="16B08377">
      <w:pPr>
        <w:spacing w:line="360" w:lineRule="auto"/>
        <w:rPr>
          <w:rFonts w:hint="eastAsia" w:ascii="仿宋" w:hAnsi="仿宋" w:eastAsia="仿宋" w:cs="仿宋"/>
          <w:b/>
          <w:bCs/>
          <w:color w:val="auto"/>
        </w:rPr>
      </w:pPr>
      <w:r>
        <w:rPr>
          <w:rFonts w:hint="eastAsia" w:ascii="仿宋" w:hAnsi="仿宋" w:eastAsia="仿宋" w:cs="仿宋"/>
          <w:b/>
          <w:bCs/>
          <w:color w:val="auto"/>
        </w:rPr>
        <w:t>四、付款方式</w:t>
      </w:r>
    </w:p>
    <w:p w14:paraId="6D233417">
      <w:p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1.</w:t>
      </w:r>
      <w:r>
        <w:rPr>
          <w:rFonts w:hint="eastAsia" w:ascii="仿宋" w:hAnsi="仿宋" w:eastAsia="仿宋" w:cs="仿宋"/>
          <w:color w:val="auto"/>
        </w:rPr>
        <w:t>付款方式</w:t>
      </w:r>
      <w:r>
        <w:rPr>
          <w:rFonts w:hint="eastAsia" w:ascii="仿宋" w:hAnsi="仿宋" w:eastAsia="仿宋" w:cs="仿宋"/>
          <w:color w:val="auto"/>
          <w:lang w:eastAsia="zh-CN"/>
        </w:rPr>
        <w:t>：合同签订后采购人向成交供应商支付合同金额60%，合同履行完毕并验收合格，供应商无任何服务质量问题，开具发票后采购人支付剩余合同金额。</w:t>
      </w:r>
    </w:p>
    <w:p w14:paraId="25561D79">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.结算方式：银行转账。</w:t>
      </w:r>
    </w:p>
    <w:p w14:paraId="3B19D2F8">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.结算单位：由采购人负责结算。</w:t>
      </w:r>
    </w:p>
    <w:p w14:paraId="5E8F4380">
      <w:pPr>
        <w:spacing w:line="360" w:lineRule="auto"/>
        <w:rPr>
          <w:rFonts w:hint="eastAsia" w:ascii="仿宋" w:hAnsi="仿宋" w:eastAsia="仿宋" w:cs="仿宋"/>
          <w:color w:val="auto"/>
          <w:highlight w:val="none"/>
          <w:lang w:eastAsia="zh-CN"/>
        </w:rPr>
      </w:pPr>
      <w:r>
        <w:rPr>
          <w:rFonts w:hint="eastAsia" w:ascii="仿宋" w:hAnsi="仿宋" w:eastAsia="仿宋" w:cs="仿宋"/>
          <w:b/>
          <w:bCs/>
          <w:color w:val="auto"/>
          <w:highlight w:val="none"/>
        </w:rPr>
        <w:t>五、服务期</w:t>
      </w:r>
      <w:r>
        <w:rPr>
          <w:rFonts w:hint="eastAsia" w:ascii="仿宋" w:hAnsi="仿宋" w:eastAsia="仿宋" w:cs="仿宋"/>
          <w:b w:val="0"/>
          <w:bCs w:val="0"/>
          <w:color w:val="auto"/>
          <w:highlight w:val="none"/>
        </w:rPr>
        <w:t>：共计18场，具体场次时间根据采购人要求时间进行。</w:t>
      </w:r>
    </w:p>
    <w:p w14:paraId="0912C3A7">
      <w:pPr>
        <w:spacing w:line="360" w:lineRule="auto"/>
        <w:rPr>
          <w:rFonts w:hint="eastAsia" w:ascii="仿宋" w:hAnsi="仿宋" w:eastAsia="仿宋" w:cs="仿宋"/>
          <w:color w:val="auto"/>
          <w:lang w:val="en-US" w:eastAsia="zh-CN"/>
        </w:rPr>
      </w:pPr>
      <w:r>
        <w:rPr>
          <w:rFonts w:hint="eastAsia" w:ascii="仿宋" w:hAnsi="仿宋" w:eastAsia="仿宋" w:cs="仿宋"/>
          <w:b/>
          <w:bCs/>
          <w:color w:val="auto"/>
          <w:lang w:val="en-US" w:eastAsia="zh-CN"/>
        </w:rPr>
        <w:t>六、质量保证</w:t>
      </w:r>
    </w:p>
    <w:p w14:paraId="025F4D7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1.保证所供的服务按国内外通行的现行标准和相应的技术规范，以及质量、安全、标准和要求执行，这些标准和技术规范应为合同签订日为止最新公布发行的标准和技术规范。</w:t>
      </w:r>
    </w:p>
    <w:p w14:paraId="260E926D">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2.成交供应商所提供服务因侵权而产生的一切后果由成交供应商负责，采购人保留索赔权利。</w:t>
      </w:r>
    </w:p>
    <w:p w14:paraId="0BD542DD">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3.服务商向采购人提供服务过程中的所有资料，未经采购人同意不得向第三方提供。</w:t>
      </w:r>
    </w:p>
    <w:p w14:paraId="11767F4F">
      <w:pPr>
        <w:spacing w:line="360" w:lineRule="auto"/>
        <w:rPr>
          <w:rFonts w:hint="eastAsia" w:ascii="仿宋" w:hAnsi="仿宋" w:eastAsia="仿宋" w:cs="仿宋"/>
          <w:color w:val="auto"/>
        </w:rPr>
      </w:pPr>
      <w:r>
        <w:rPr>
          <w:rFonts w:hint="eastAsia" w:ascii="仿宋" w:hAnsi="仿宋" w:eastAsia="仿宋" w:cs="仿宋"/>
          <w:b/>
          <w:bCs w:val="0"/>
          <w:color w:val="auto"/>
          <w:lang w:val="en-US" w:eastAsia="zh-CN"/>
        </w:rPr>
        <w:t>七</w:t>
      </w:r>
      <w:r>
        <w:rPr>
          <w:rFonts w:hint="eastAsia" w:ascii="仿宋" w:hAnsi="仿宋" w:eastAsia="仿宋" w:cs="仿宋"/>
          <w:b/>
          <w:bCs w:val="0"/>
          <w:color w:val="auto"/>
        </w:rPr>
        <w:t>、服务内容及要求</w:t>
      </w:r>
    </w:p>
    <w:p w14:paraId="1531E0B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即交付的服务与磋商响应文件、磋商文件等所指明的，或者与本合同所指明的服务内容相一致。</w:t>
      </w:r>
    </w:p>
    <w:p w14:paraId="3F527332">
      <w:pPr>
        <w:numPr>
          <w:ilvl w:val="0"/>
          <w:numId w:val="0"/>
        </w:numPr>
        <w:spacing w:line="360" w:lineRule="auto"/>
        <w:rPr>
          <w:rFonts w:hint="eastAsia" w:ascii="仿宋" w:hAnsi="仿宋" w:eastAsia="仿宋" w:cs="仿宋"/>
          <w:b/>
          <w:bCs/>
          <w:color w:val="auto"/>
          <w:lang w:val="en-US" w:eastAsia="zh-CN"/>
        </w:rPr>
      </w:pPr>
      <w:r>
        <w:rPr>
          <w:rFonts w:hint="eastAsia" w:ascii="仿宋" w:hAnsi="仿宋" w:eastAsia="仿宋" w:cs="仿宋"/>
          <w:b/>
          <w:bCs/>
          <w:color w:val="auto"/>
          <w:sz w:val="24"/>
          <w:lang w:val="en-US" w:eastAsia="zh-CN" w:bidi="ar-SA"/>
        </w:rPr>
        <w:t>八、</w:t>
      </w:r>
      <w:r>
        <w:rPr>
          <w:rFonts w:hint="eastAsia" w:ascii="仿宋" w:hAnsi="仿宋" w:eastAsia="仿宋" w:cs="仿宋"/>
          <w:b/>
          <w:bCs/>
          <w:color w:val="auto"/>
          <w:lang w:val="en-US" w:eastAsia="zh-CN"/>
        </w:rPr>
        <w:t>验收</w:t>
      </w:r>
    </w:p>
    <w:p w14:paraId="2E2D18C4">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每场活动前期验收场地、物料等情况，活动结束后验收活动整体成果。</w:t>
      </w:r>
    </w:p>
    <w:p w14:paraId="1BE1932F">
      <w:pPr>
        <w:spacing w:line="360" w:lineRule="auto"/>
        <w:rPr>
          <w:rFonts w:hint="eastAsia" w:ascii="仿宋" w:hAnsi="仿宋" w:eastAsia="仿宋" w:cs="仿宋"/>
          <w:color w:val="auto"/>
        </w:rPr>
      </w:pPr>
      <w:r>
        <w:rPr>
          <w:rFonts w:hint="eastAsia" w:ascii="仿宋" w:hAnsi="仿宋" w:eastAsia="仿宋" w:cs="仿宋"/>
          <w:b/>
          <w:bCs/>
          <w:color w:val="auto"/>
          <w:lang w:val="en-US" w:eastAsia="zh-CN"/>
        </w:rPr>
        <w:t>九</w:t>
      </w:r>
      <w:r>
        <w:rPr>
          <w:rFonts w:hint="eastAsia" w:ascii="仿宋" w:hAnsi="仿宋" w:eastAsia="仿宋" w:cs="仿宋"/>
          <w:b/>
          <w:bCs/>
          <w:color w:val="auto"/>
        </w:rPr>
        <w:t>、技术要求</w:t>
      </w:r>
    </w:p>
    <w:p w14:paraId="5EF8F279">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满足竞争性磋商文件中采购内容及技术要求。</w:t>
      </w:r>
    </w:p>
    <w:p w14:paraId="084569D4">
      <w:pPr>
        <w:spacing w:line="360" w:lineRule="auto"/>
        <w:rPr>
          <w:rFonts w:hint="eastAsia" w:ascii="仿宋" w:hAnsi="仿宋" w:eastAsia="仿宋" w:cs="仿宋"/>
          <w:color w:val="auto"/>
        </w:rPr>
      </w:pPr>
      <w:r>
        <w:rPr>
          <w:rFonts w:hint="eastAsia" w:ascii="仿宋" w:hAnsi="仿宋" w:eastAsia="仿宋" w:cs="仿宋"/>
          <w:b/>
          <w:bCs/>
          <w:color w:val="auto"/>
        </w:rPr>
        <w:t>十、双方权利义务</w:t>
      </w:r>
    </w:p>
    <w:p w14:paraId="2A40A96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（1）采购人权利与义务</w:t>
      </w:r>
    </w:p>
    <w:p w14:paraId="2A6C6AD4">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1.采购人有权对合同规定范围内供应商的服务行为进行监督和检查，拥有监管权。对采购人认为不合理的部分有权下达整改通知书，并要求供应商限期整改。</w:t>
      </w:r>
    </w:p>
    <w:p w14:paraId="7604C4C6">
      <w:pPr>
        <w:ind w:firstLine="480" w:firstLineChars="200"/>
        <w:rPr>
          <w:rFonts w:hint="default"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2.对供应商技术服务人员进行资格审查，对其技术能力、工作态度进行考核。对不符合要求的技术服务人员，</w:t>
      </w:r>
      <w:r>
        <w:rPr>
          <w:rFonts w:hint="eastAsia" w:ascii="仿宋" w:hAnsi="仿宋" w:eastAsia="仿宋" w:cs="仿宋"/>
          <w:color w:val="000000" w:themeColor="text1"/>
          <w:highlight w:val="none"/>
          <w14:textFill>
            <w14:solidFill>
              <w14:schemeClr w14:val="tx1"/>
            </w14:solidFill>
          </w14:textFill>
        </w:rPr>
        <w:t>采购人</w:t>
      </w:r>
      <w:r>
        <w:rPr>
          <w:rFonts w:hint="eastAsia" w:ascii="仿宋" w:hAnsi="仿宋" w:eastAsia="仿宋" w:cs="仿宋"/>
          <w:color w:val="000000" w:themeColor="text1"/>
          <w:highlight w:val="none"/>
          <w:lang w:val="en-US" w:eastAsia="zh-CN"/>
          <w14:textFill>
            <w14:solidFill>
              <w14:schemeClr w14:val="tx1"/>
            </w14:solidFill>
          </w14:textFill>
        </w:rPr>
        <w:t>有权利要求供应商更换。</w:t>
      </w:r>
    </w:p>
    <w:p w14:paraId="648CFDF7">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3</w:t>
      </w:r>
      <w:r>
        <w:rPr>
          <w:rFonts w:hint="eastAsia" w:ascii="仿宋" w:hAnsi="仿宋" w:eastAsia="仿宋" w:cs="仿宋"/>
          <w:color w:val="000000" w:themeColor="text1"/>
          <w:highlight w:val="none"/>
          <w14:textFill>
            <w14:solidFill>
              <w14:schemeClr w14:val="tx1"/>
            </w14:solidFill>
          </w14:textFill>
        </w:rPr>
        <w:t>.负责检查监督供应商管理工作的实施及制度的执行情况。</w:t>
      </w:r>
    </w:p>
    <w:p w14:paraId="17C9E99A">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4</w:t>
      </w:r>
      <w:r>
        <w:rPr>
          <w:rFonts w:hint="eastAsia" w:ascii="仿宋" w:hAnsi="仿宋" w:eastAsia="仿宋" w:cs="仿宋"/>
          <w:color w:val="000000" w:themeColor="text1"/>
          <w:highlight w:val="none"/>
          <w14:textFill>
            <w14:solidFill>
              <w14:schemeClr w14:val="tx1"/>
            </w14:solidFill>
          </w14:textFill>
        </w:rPr>
        <w:t>.根据本合同规定，按时向供应商支付应付服务费用。</w:t>
      </w:r>
    </w:p>
    <w:p w14:paraId="5FA97A9C">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5</w:t>
      </w:r>
      <w:r>
        <w:rPr>
          <w:rFonts w:hint="eastAsia" w:ascii="仿宋" w:hAnsi="仿宋" w:eastAsia="仿宋" w:cs="仿宋"/>
          <w:color w:val="000000" w:themeColor="text1"/>
          <w:highlight w:val="none"/>
          <w14:textFill>
            <w14:solidFill>
              <w14:schemeClr w14:val="tx1"/>
            </w14:solidFill>
          </w14:textFill>
        </w:rPr>
        <w:t>.验收应按国家有关规定、规范进行验收，验收时将会邀请相关的专业人员或机构参与验收。</w:t>
      </w:r>
    </w:p>
    <w:p w14:paraId="2175D835">
      <w:pPr>
        <w:spacing w:line="360" w:lineRule="auto"/>
        <w:ind w:firstLine="480" w:firstLineChars="200"/>
        <w:rPr>
          <w:rFonts w:hint="eastAsia" w:ascii="仿宋" w:hAnsi="仿宋" w:eastAsia="仿宋" w:cs="仿宋"/>
          <w:color w:val="auto"/>
        </w:rPr>
      </w:pP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.国家法律、法规所规定由采购人承担的</w:t>
      </w:r>
      <w:r>
        <w:rPr>
          <w:rFonts w:hint="eastAsia" w:ascii="仿宋" w:hAnsi="仿宋" w:eastAsia="仿宋" w:cs="仿宋"/>
          <w:color w:val="000000" w:themeColor="text1"/>
          <w:highlight w:val="none"/>
          <w:lang w:eastAsia="zh-CN"/>
          <w14:textFill>
            <w14:solidFill>
              <w14:schemeClr w14:val="tx1"/>
            </w14:solidFill>
          </w14:textFill>
        </w:rPr>
        <w:t>其他</w:t>
      </w:r>
      <w:r>
        <w:rPr>
          <w:rFonts w:hint="eastAsia" w:ascii="仿宋" w:hAnsi="仿宋" w:eastAsia="仿宋" w:cs="仿宋"/>
          <w:color w:val="000000" w:themeColor="text1"/>
          <w:highlight w:val="none"/>
          <w14:textFill>
            <w14:solidFill>
              <w14:schemeClr w14:val="tx1"/>
            </w14:solidFill>
          </w14:textFill>
        </w:rPr>
        <w:t>责任。</w:t>
      </w:r>
    </w:p>
    <w:p w14:paraId="5A22646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（2）供应商权利与义务</w:t>
      </w:r>
    </w:p>
    <w:p w14:paraId="02B99B1D">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1.对本合同规定的委托服务范围内的服务义务。</w:t>
      </w:r>
    </w:p>
    <w:p w14:paraId="280838A2">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2.根据本合同的规定向采购人收取相关服务费用，并有权在本项目管理范围内管理及合理使用。</w:t>
      </w:r>
    </w:p>
    <w:p w14:paraId="5F632522">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3.供应商应接受采购人对其合同执行情况、工作完成情况（包括场地确定、参访对接、方案制定、设计效果、企业邀约等）的监督、检查，对不符合要求的工作情况要按甲方要求及时整改</w:t>
      </w:r>
    </w:p>
    <w:p w14:paraId="32705059">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4.及时向采购人通告本项目服务范围内有关服务的重大事项，及时配合处理采购人使用过程中出现的问题。</w:t>
      </w:r>
    </w:p>
    <w:p w14:paraId="445C2835">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5.供应商须将活动执行实施中涉及的重点单位信息按照采购人要求同步导入指定平台并交予采购人留存。</w:t>
      </w:r>
    </w:p>
    <w:p w14:paraId="72702D7C">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.活动期间，供应商要做好安全管理工作。供应商由于</w:t>
      </w:r>
      <w:r>
        <w:rPr>
          <w:rFonts w:hint="eastAsia" w:ascii="仿宋" w:hAnsi="仿宋" w:eastAsia="仿宋" w:cs="仿宋"/>
          <w:color w:val="000000" w:themeColor="text1"/>
          <w:highlight w:val="none"/>
          <w:lang w:eastAsia="zh-CN"/>
          <w14:textFill>
            <w14:solidFill>
              <w14:schemeClr w14:val="tx1"/>
            </w14:solidFill>
          </w14:textFill>
        </w:rPr>
        <w:t>自身</w:t>
      </w:r>
      <w:r>
        <w:rPr>
          <w:rFonts w:hint="eastAsia" w:ascii="仿宋" w:hAnsi="仿宋" w:eastAsia="仿宋" w:cs="仿宋"/>
          <w:color w:val="000000" w:themeColor="text1"/>
          <w:highlight w:val="none"/>
          <w14:textFill>
            <w14:solidFill>
              <w14:schemeClr w14:val="tx1"/>
            </w14:solidFill>
          </w14:textFill>
        </w:rPr>
        <w:t>原因导致活动现场的安全事故，全部责任由供应商承担。</w:t>
      </w:r>
    </w:p>
    <w:p w14:paraId="60836349">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7</w:t>
      </w:r>
      <w:r>
        <w:rPr>
          <w:rFonts w:hint="eastAsia" w:ascii="仿宋" w:hAnsi="仿宋" w:eastAsia="仿宋" w:cs="仿宋"/>
          <w:color w:val="000000" w:themeColor="text1"/>
          <w:highlight w:val="none"/>
          <w14:textFill>
            <w14:solidFill>
              <w14:schemeClr w14:val="tx1"/>
            </w14:solidFill>
          </w14:textFill>
        </w:rPr>
        <w:t>.接受项目行业管理部门及政府有关部门的指导，接受采购人的监督。</w:t>
      </w:r>
    </w:p>
    <w:p w14:paraId="28F10DB8">
      <w:pPr>
        <w:spacing w:line="360" w:lineRule="auto"/>
        <w:ind w:firstLine="480" w:firstLineChars="200"/>
        <w:rPr>
          <w:rFonts w:hint="eastAsia" w:ascii="仿宋" w:hAnsi="仿宋" w:eastAsia="仿宋" w:cs="仿宋"/>
          <w:color w:val="auto"/>
        </w:rPr>
      </w:pPr>
      <w:r>
        <w:rPr>
          <w:rFonts w:hint="eastAsia" w:ascii="仿宋" w:hAnsi="仿宋" w:eastAsia="仿宋" w:cs="仿宋"/>
          <w:color w:val="000000" w:themeColor="text1"/>
          <w:highlight w:val="none"/>
          <w:lang w:val="en-US" w:eastAsia="zh-CN"/>
          <w14:textFill>
            <w14:solidFill>
              <w14:schemeClr w14:val="tx1"/>
            </w14:solidFill>
          </w14:textFill>
        </w:rPr>
        <w:t>8</w:t>
      </w:r>
      <w:r>
        <w:rPr>
          <w:rFonts w:hint="eastAsia" w:ascii="仿宋" w:hAnsi="仿宋" w:eastAsia="仿宋" w:cs="仿宋"/>
          <w:color w:val="000000" w:themeColor="text1"/>
          <w:highlight w:val="none"/>
          <w14:textFill>
            <w14:solidFill>
              <w14:schemeClr w14:val="tx1"/>
            </w14:solidFill>
          </w14:textFill>
        </w:rPr>
        <w:t>.国家法律、法规所规定由供应商承担的</w:t>
      </w:r>
      <w:r>
        <w:rPr>
          <w:rFonts w:hint="eastAsia" w:ascii="仿宋" w:hAnsi="仿宋" w:eastAsia="仿宋" w:cs="仿宋"/>
          <w:color w:val="000000" w:themeColor="text1"/>
          <w:highlight w:val="none"/>
          <w:lang w:eastAsia="zh-CN"/>
          <w14:textFill>
            <w14:solidFill>
              <w14:schemeClr w14:val="tx1"/>
            </w14:solidFill>
          </w14:textFill>
        </w:rPr>
        <w:t>其他</w:t>
      </w:r>
      <w:r>
        <w:rPr>
          <w:rFonts w:hint="eastAsia" w:ascii="仿宋" w:hAnsi="仿宋" w:eastAsia="仿宋" w:cs="仿宋"/>
          <w:color w:val="000000" w:themeColor="text1"/>
          <w:highlight w:val="none"/>
          <w14:textFill>
            <w14:solidFill>
              <w14:schemeClr w14:val="tx1"/>
            </w14:solidFill>
          </w14:textFill>
        </w:rPr>
        <w:t>责任。</w:t>
      </w:r>
    </w:p>
    <w:p w14:paraId="66228D32">
      <w:pPr>
        <w:spacing w:line="360" w:lineRule="auto"/>
        <w:rPr>
          <w:rFonts w:hint="eastAsia" w:ascii="仿宋" w:hAnsi="仿宋" w:eastAsia="仿宋" w:cs="仿宋"/>
          <w:b/>
          <w:bCs/>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一</w:t>
      </w:r>
      <w:r>
        <w:rPr>
          <w:rFonts w:hint="eastAsia" w:ascii="仿宋" w:hAnsi="仿宋" w:eastAsia="仿宋" w:cs="仿宋"/>
          <w:b/>
          <w:bCs/>
          <w:color w:val="auto"/>
        </w:rPr>
        <w:t>、保密</w:t>
      </w:r>
    </w:p>
    <w:p w14:paraId="0AFE19E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对工作中了解到的采购人的技术、机密等进行严格保密，不得向他人泄漏。本合同的解除或终止不免除供应商应承担的保密义务。</w:t>
      </w:r>
    </w:p>
    <w:p w14:paraId="0ABD5257">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二</w:t>
      </w:r>
      <w:r>
        <w:rPr>
          <w:rFonts w:hint="eastAsia" w:ascii="仿宋" w:hAnsi="仿宋" w:eastAsia="仿宋" w:cs="仿宋"/>
          <w:b/>
          <w:bCs/>
          <w:color w:val="auto"/>
        </w:rPr>
        <w:t>、知识产权</w:t>
      </w:r>
    </w:p>
    <w:p w14:paraId="1AD89C6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供应商应对所供产品具有或已取得合法知识产权，供应商应保证所供产品及服务不会出现因第三方提出侵犯其专利权、商标权或</w:t>
      </w:r>
      <w:r>
        <w:rPr>
          <w:rFonts w:hint="eastAsia" w:ascii="仿宋" w:hAnsi="仿宋" w:eastAsia="仿宋" w:cs="仿宋"/>
          <w:color w:val="auto"/>
          <w:lang w:eastAsia="zh-CN"/>
        </w:rPr>
        <w:t>其他</w:t>
      </w:r>
      <w:r>
        <w:rPr>
          <w:rFonts w:hint="eastAsia" w:ascii="仿宋" w:hAnsi="仿宋" w:eastAsia="仿宋" w:cs="仿宋"/>
          <w:color w:val="auto"/>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504051D6">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四</w:t>
      </w:r>
      <w:r>
        <w:rPr>
          <w:rFonts w:hint="eastAsia" w:ascii="仿宋" w:hAnsi="仿宋" w:eastAsia="仿宋" w:cs="仿宋"/>
          <w:b/>
          <w:bCs/>
          <w:color w:val="auto"/>
        </w:rPr>
        <w:t>、合同争议的解决</w:t>
      </w:r>
    </w:p>
    <w:p w14:paraId="1D48EC8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合同执行中发生争议的，当事人双方应协商解决，协商达不成一致时，提交甲方所在地有管辖权的法院诉讼处理。</w:t>
      </w:r>
    </w:p>
    <w:p w14:paraId="79BF22B0">
      <w:pPr>
        <w:spacing w:line="360" w:lineRule="auto"/>
        <w:rPr>
          <w:rFonts w:hint="eastAsia" w:ascii="仿宋" w:hAnsi="仿宋" w:eastAsia="仿宋" w:cs="仿宋"/>
          <w:color w:val="auto"/>
          <w:szCs w:val="24"/>
        </w:rPr>
      </w:pPr>
      <w:r>
        <w:rPr>
          <w:rFonts w:hint="eastAsia" w:ascii="仿宋" w:hAnsi="仿宋" w:eastAsia="仿宋" w:cs="仿宋"/>
          <w:b/>
          <w:bCs/>
          <w:color w:val="auto"/>
          <w:szCs w:val="24"/>
        </w:rPr>
        <w:t>十</w:t>
      </w:r>
      <w:r>
        <w:rPr>
          <w:rFonts w:hint="eastAsia" w:ascii="仿宋" w:hAnsi="仿宋" w:eastAsia="仿宋" w:cs="仿宋"/>
          <w:b/>
          <w:bCs/>
          <w:color w:val="auto"/>
          <w:szCs w:val="24"/>
          <w:lang w:val="en-US" w:eastAsia="zh-CN"/>
        </w:rPr>
        <w:t>五</w:t>
      </w:r>
      <w:r>
        <w:rPr>
          <w:rFonts w:hint="eastAsia" w:ascii="仿宋" w:hAnsi="仿宋" w:eastAsia="仿宋" w:cs="仿宋"/>
          <w:b/>
          <w:bCs/>
          <w:color w:val="auto"/>
          <w:szCs w:val="24"/>
        </w:rPr>
        <w:t>、</w:t>
      </w:r>
      <w:r>
        <w:rPr>
          <w:rFonts w:hint="eastAsia" w:ascii="仿宋" w:hAnsi="仿宋" w:eastAsia="仿宋" w:cs="仿宋"/>
          <w:b/>
          <w:bCs/>
          <w:color w:val="auto"/>
        </w:rPr>
        <w:t>不可抗力情况下的免责约定</w:t>
      </w:r>
    </w:p>
    <w:p w14:paraId="280CA3B8">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双方约定不可抗力情况包括：五级以上地震、大风、大雨、大雪。</w:t>
      </w:r>
    </w:p>
    <w:p w14:paraId="295ED404">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六</w:t>
      </w:r>
      <w:r>
        <w:rPr>
          <w:rFonts w:hint="eastAsia" w:ascii="仿宋" w:hAnsi="仿宋" w:eastAsia="仿宋" w:cs="仿宋"/>
          <w:b/>
          <w:bCs/>
          <w:color w:val="auto"/>
        </w:rPr>
        <w:t>、除本合同约定，合同一经签订，不得擅自变更、中止或者终止合同。对确需变更、调整或者中止、终止合同的，应按规定履行相应的手续。</w:t>
      </w:r>
    </w:p>
    <w:p w14:paraId="0F62F2AB">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七</w:t>
      </w:r>
      <w:r>
        <w:rPr>
          <w:rFonts w:hint="eastAsia" w:ascii="仿宋" w:hAnsi="仿宋" w:eastAsia="仿宋" w:cs="仿宋"/>
          <w:b/>
          <w:bCs/>
          <w:color w:val="auto"/>
        </w:rPr>
        <w:t>、违约责任</w:t>
      </w:r>
    </w:p>
    <w:p w14:paraId="4BD245F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1.按《中华人民共和国民法典》中的相关条款和本合同的约定执行。2.未按合同或磋商文件要求提供服务质量不能满足甲方技术要求，甲方有权终止合同，甚至对乙方违约行为进行追究。</w:t>
      </w:r>
    </w:p>
    <w:p w14:paraId="3CE4F791">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八</w:t>
      </w:r>
      <w:r>
        <w:rPr>
          <w:rFonts w:hint="eastAsia" w:ascii="仿宋" w:hAnsi="仿宋" w:eastAsia="仿宋" w:cs="仿宋"/>
          <w:b/>
          <w:bCs/>
          <w:color w:val="auto"/>
        </w:rPr>
        <w:t>、其他</w:t>
      </w:r>
      <w:r>
        <w:rPr>
          <w:rFonts w:hint="eastAsia" w:ascii="仿宋" w:hAnsi="仿宋" w:eastAsia="仿宋" w:cs="仿宋"/>
          <w:color w:val="auto"/>
        </w:rPr>
        <w:t>(在合同中具体明确)</w:t>
      </w:r>
    </w:p>
    <w:p w14:paraId="15BA7243">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九</w:t>
      </w:r>
      <w:r>
        <w:rPr>
          <w:rFonts w:hint="eastAsia" w:ascii="仿宋" w:hAnsi="仿宋" w:eastAsia="仿宋" w:cs="仿宋"/>
          <w:b/>
          <w:bCs/>
          <w:color w:val="auto"/>
        </w:rPr>
        <w:t>、合同订立</w:t>
      </w:r>
    </w:p>
    <w:p w14:paraId="23133F0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1.订立时间：</w:t>
      </w:r>
      <w:r>
        <w:rPr>
          <w:rFonts w:hint="eastAsia" w:ascii="仿宋" w:hAnsi="仿宋" w:eastAsia="仿宋" w:cs="仿宋"/>
          <w:color w:val="auto"/>
          <w:lang w:eastAsia="zh-CN"/>
        </w:rPr>
        <w:t>202</w:t>
      </w:r>
      <w:r>
        <w:rPr>
          <w:rFonts w:hint="eastAsia" w:ascii="仿宋" w:hAnsi="仿宋" w:eastAsia="仿宋" w:cs="仿宋"/>
          <w:color w:val="auto"/>
          <w:lang w:val="en-US" w:eastAsia="zh-CN"/>
        </w:rPr>
        <w:t>6</w:t>
      </w:r>
      <w:r>
        <w:rPr>
          <w:rFonts w:hint="eastAsia" w:ascii="仿宋" w:hAnsi="仿宋" w:eastAsia="仿宋" w:cs="仿宋"/>
          <w:color w:val="auto"/>
        </w:rPr>
        <w:t>年       月      日。</w:t>
      </w:r>
    </w:p>
    <w:p w14:paraId="172A1B3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2.订立地点：                                    。</w:t>
      </w:r>
    </w:p>
    <w:p w14:paraId="09E1FF9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3.本合同一式</w:t>
      </w:r>
      <w:r>
        <w:rPr>
          <w:rFonts w:hint="eastAsia" w:ascii="仿宋" w:hAnsi="仿宋" w:eastAsia="仿宋" w:cs="仿宋"/>
          <w:color w:val="auto"/>
          <w:u w:val="single"/>
        </w:rPr>
        <w:t xml:space="preserve">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w:t>
      </w:r>
      <w:r>
        <w:rPr>
          <w:rFonts w:hint="eastAsia" w:ascii="仿宋" w:hAnsi="仿宋" w:eastAsia="仿宋" w:cs="仿宋"/>
          <w:color w:val="auto"/>
        </w:rPr>
        <w:t>份，监管部门备案壹份、采购代理机构存档壹份。各方签字盖章后生效，合同执行完毕自动失效。(合同的服务承诺则长期有效)。</w:t>
      </w:r>
    </w:p>
    <w:p w14:paraId="4C49AEFB">
      <w:pPr>
        <w:spacing w:line="360" w:lineRule="auto"/>
        <w:rPr>
          <w:rFonts w:hint="eastAsia" w:ascii="仿宋" w:hAnsi="仿宋" w:eastAsia="仿宋" w:cs="仿宋"/>
          <w:color w:val="auto"/>
        </w:rPr>
      </w:pPr>
      <w:r>
        <w:rPr>
          <w:rFonts w:hint="eastAsia" w:ascii="仿宋" w:hAnsi="仿宋" w:eastAsia="仿宋" w:cs="仿宋"/>
          <w:color w:val="auto"/>
        </w:rPr>
        <w:t xml:space="preserve">采购人：   （盖章）                      供应商：   （盖章）         </w:t>
      </w:r>
    </w:p>
    <w:p w14:paraId="2266CB38">
      <w:pPr>
        <w:spacing w:line="360" w:lineRule="auto"/>
        <w:rPr>
          <w:rFonts w:hint="eastAsia" w:ascii="仿宋" w:hAnsi="仿宋" w:eastAsia="仿宋" w:cs="仿宋"/>
          <w:color w:val="auto"/>
        </w:rPr>
      </w:pPr>
      <w:r>
        <w:rPr>
          <w:rFonts w:hint="eastAsia" w:ascii="仿宋" w:hAnsi="仿宋" w:eastAsia="仿宋" w:cs="仿宋"/>
          <w:color w:val="auto"/>
        </w:rPr>
        <w:t xml:space="preserve">地  址：                                 地  址：                    </w:t>
      </w:r>
    </w:p>
    <w:p w14:paraId="7916D16A">
      <w:pPr>
        <w:spacing w:line="360" w:lineRule="auto"/>
        <w:rPr>
          <w:rFonts w:hint="eastAsia" w:ascii="仿宋" w:hAnsi="仿宋" w:eastAsia="仿宋" w:cs="仿宋"/>
          <w:color w:val="auto"/>
        </w:rPr>
      </w:pPr>
      <w:r>
        <w:rPr>
          <w:rFonts w:hint="eastAsia" w:ascii="仿宋" w:hAnsi="仿宋" w:eastAsia="仿宋" w:cs="仿宋"/>
          <w:color w:val="auto"/>
        </w:rPr>
        <w:t xml:space="preserve">邮政编码：                               邮政编码：                  </w:t>
      </w:r>
    </w:p>
    <w:p w14:paraId="2C8D8751">
      <w:pPr>
        <w:spacing w:line="360" w:lineRule="auto"/>
        <w:rPr>
          <w:rFonts w:hint="eastAsia" w:ascii="仿宋" w:hAnsi="仿宋" w:eastAsia="仿宋" w:cs="仿宋"/>
          <w:color w:val="auto"/>
        </w:rPr>
      </w:pPr>
      <w:r>
        <w:rPr>
          <w:rFonts w:hint="eastAsia" w:ascii="仿宋" w:hAnsi="仿宋" w:eastAsia="仿宋" w:cs="仿宋"/>
          <w:color w:val="auto"/>
        </w:rPr>
        <w:t xml:space="preserve">法定代表人或其授权                       法定代表人或其授权 </w:t>
      </w:r>
    </w:p>
    <w:p w14:paraId="6DE7E724">
      <w:pPr>
        <w:spacing w:line="360" w:lineRule="auto"/>
        <w:rPr>
          <w:rFonts w:hint="eastAsia" w:ascii="仿宋" w:hAnsi="仿宋" w:eastAsia="仿宋" w:cs="仿宋"/>
          <w:color w:val="auto"/>
        </w:rPr>
      </w:pPr>
      <w:r>
        <w:rPr>
          <w:rFonts w:hint="eastAsia" w:ascii="仿宋" w:hAnsi="仿宋" w:eastAsia="仿宋" w:cs="仿宋"/>
          <w:color w:val="auto"/>
        </w:rPr>
        <w:t>的代理人：</w:t>
      </w:r>
      <w:r>
        <w:rPr>
          <w:rFonts w:hint="eastAsia" w:ascii="仿宋" w:hAnsi="仿宋" w:eastAsia="仿宋" w:cs="仿宋"/>
          <w:color w:val="auto"/>
          <w:u w:val="single"/>
        </w:rPr>
        <w:t xml:space="preserve">（签字）      </w:t>
      </w:r>
      <w:r>
        <w:rPr>
          <w:rFonts w:hint="eastAsia" w:ascii="仿宋" w:hAnsi="仿宋" w:eastAsia="仿宋" w:cs="仿宋"/>
          <w:color w:val="auto"/>
        </w:rPr>
        <w:t xml:space="preserve">                 的代理人：</w:t>
      </w:r>
      <w:r>
        <w:rPr>
          <w:rFonts w:hint="eastAsia" w:ascii="仿宋" w:hAnsi="仿宋" w:eastAsia="仿宋" w:cs="仿宋"/>
          <w:color w:val="auto"/>
          <w:u w:val="single"/>
        </w:rPr>
        <w:t xml:space="preserve">（签字）          </w:t>
      </w:r>
    </w:p>
    <w:p w14:paraId="7DC2D802">
      <w:pPr>
        <w:spacing w:line="360" w:lineRule="auto"/>
        <w:rPr>
          <w:rFonts w:hint="eastAsia" w:ascii="仿宋" w:hAnsi="仿宋" w:eastAsia="仿宋" w:cs="仿宋"/>
          <w:color w:val="auto"/>
        </w:rPr>
      </w:pPr>
      <w:r>
        <w:rPr>
          <w:rFonts w:hint="eastAsia" w:ascii="仿宋" w:hAnsi="仿宋" w:eastAsia="仿宋" w:cs="仿宋"/>
          <w:color w:val="auto"/>
        </w:rPr>
        <w:t xml:space="preserve">开户银行：                               开户银行：                  </w:t>
      </w:r>
    </w:p>
    <w:p w14:paraId="42B51E37">
      <w:pPr>
        <w:spacing w:line="360" w:lineRule="auto"/>
        <w:rPr>
          <w:rFonts w:hint="eastAsia" w:ascii="仿宋" w:hAnsi="仿宋" w:eastAsia="仿宋" w:cs="仿宋"/>
          <w:color w:val="auto"/>
        </w:rPr>
      </w:pPr>
      <w:r>
        <w:rPr>
          <w:rFonts w:hint="eastAsia" w:ascii="仿宋" w:hAnsi="仿宋" w:eastAsia="仿宋" w:cs="仿宋"/>
          <w:color w:val="auto"/>
        </w:rPr>
        <w:t xml:space="preserve">账号：                                   账号：                      </w:t>
      </w:r>
    </w:p>
    <w:p w14:paraId="7B33FEAB">
      <w:pPr>
        <w:spacing w:line="360" w:lineRule="auto"/>
        <w:rPr>
          <w:rFonts w:hint="eastAsia" w:ascii="仿宋" w:hAnsi="仿宋" w:eastAsia="仿宋" w:cs="仿宋"/>
          <w:color w:val="auto"/>
        </w:rPr>
      </w:pPr>
      <w:r>
        <w:rPr>
          <w:rFonts w:hint="eastAsia" w:ascii="仿宋" w:hAnsi="仿宋" w:eastAsia="仿宋" w:cs="仿宋"/>
          <w:color w:val="auto"/>
        </w:rPr>
        <w:t xml:space="preserve">电话：                                   电话：                      </w:t>
      </w:r>
    </w:p>
    <w:p w14:paraId="7CD2F974">
      <w:pPr>
        <w:spacing w:line="360" w:lineRule="auto"/>
        <w:rPr>
          <w:rFonts w:hint="eastAsia" w:ascii="仿宋" w:hAnsi="仿宋" w:eastAsia="仿宋" w:cs="仿宋"/>
          <w:color w:val="auto"/>
        </w:rPr>
      </w:pPr>
      <w:r>
        <w:rPr>
          <w:rFonts w:hint="eastAsia" w:ascii="仿宋" w:hAnsi="仿宋" w:eastAsia="仿宋" w:cs="仿宋"/>
          <w:color w:val="auto"/>
        </w:rPr>
        <w:t xml:space="preserve">传真：                                   传真：                      </w:t>
      </w:r>
    </w:p>
    <w:p w14:paraId="1F59E29B">
      <w:pPr>
        <w:spacing w:line="360" w:lineRule="auto"/>
        <w:rPr>
          <w:rFonts w:hint="eastAsia" w:ascii="仿宋" w:hAnsi="仿宋" w:eastAsia="仿宋" w:cs="仿宋"/>
          <w:color w:val="auto"/>
        </w:rPr>
      </w:pPr>
      <w:r>
        <w:rPr>
          <w:rFonts w:hint="eastAsia" w:ascii="仿宋" w:hAnsi="仿宋" w:eastAsia="仿宋" w:cs="仿宋"/>
          <w:color w:val="auto"/>
        </w:rPr>
        <w:t xml:space="preserve">电子邮箱：                               电子邮箱：                  </w:t>
      </w:r>
    </w:p>
    <w:p w14:paraId="7A4981F2">
      <w:pPr>
        <w:rPr>
          <w:rFonts w:hint="eastAsia" w:ascii="仿宋" w:hAnsi="仿宋" w:eastAsia="仿宋" w:cs="仿宋"/>
          <w:color w:val="auto"/>
          <w:sz w:val="24"/>
          <w:lang w:eastAsia="zh-CN"/>
        </w:rPr>
      </w:pPr>
      <w:r>
        <w:rPr>
          <w:rFonts w:hint="eastAsia" w:ascii="仿宋" w:hAnsi="仿宋" w:eastAsia="仿宋" w:cs="仿宋"/>
          <w:color w:val="auto"/>
          <w:sz w:val="24"/>
          <w:lang w:eastAsia="zh-CN"/>
        </w:rPr>
        <w:t xml:space="preserve">            </w:t>
      </w:r>
    </w:p>
    <w:p w14:paraId="40ACC348">
      <w:pPr>
        <w:rPr>
          <w:rFonts w:hint="eastAsia" w:ascii="仿宋" w:hAnsi="仿宋" w:eastAsia="仿宋" w:cs="仿宋"/>
          <w:color w:val="auto"/>
          <w:sz w:val="24"/>
          <w:lang w:eastAsia="zh-CN"/>
        </w:rPr>
      </w:pPr>
      <w:r>
        <w:rPr>
          <w:rFonts w:hint="eastAsia" w:ascii="仿宋" w:hAnsi="仿宋" w:eastAsia="仿宋" w:cs="仿宋"/>
          <w:color w:val="auto"/>
          <w:sz w:val="24"/>
          <w:lang w:eastAsia="zh-CN"/>
        </w:rPr>
        <w:br w:type="page"/>
      </w:r>
    </w:p>
    <w:p w14:paraId="4B95B63B">
      <w:pPr>
        <w:jc w:val="center"/>
        <w:rPr>
          <w:rFonts w:hint="eastAsia" w:ascii="仿宋" w:hAnsi="仿宋" w:eastAsia="仿宋" w:cs="仿宋"/>
          <w:b/>
          <w:bCs/>
          <w:color w:val="auto"/>
          <w:sz w:val="44"/>
          <w:szCs w:val="44"/>
          <w:lang w:eastAsia="zh-CN"/>
        </w:rPr>
      </w:pPr>
    </w:p>
    <w:p w14:paraId="6C56976B">
      <w:pPr>
        <w:jc w:val="center"/>
        <w:rPr>
          <w:rFonts w:hint="eastAsia" w:ascii="仿宋" w:hAnsi="仿宋" w:eastAsia="仿宋" w:cs="仿宋"/>
          <w:b/>
          <w:bCs/>
          <w:color w:val="auto"/>
          <w:sz w:val="44"/>
          <w:szCs w:val="44"/>
          <w:lang w:eastAsia="zh-CN"/>
        </w:rPr>
      </w:pPr>
    </w:p>
    <w:p w14:paraId="5B0CEE96">
      <w:pPr>
        <w:jc w:val="center"/>
        <w:rPr>
          <w:rFonts w:hint="eastAsia" w:ascii="仿宋" w:hAnsi="仿宋" w:eastAsia="仿宋" w:cs="仿宋"/>
          <w:b/>
          <w:bCs/>
          <w:color w:val="auto"/>
          <w:sz w:val="44"/>
          <w:szCs w:val="44"/>
          <w:lang w:eastAsia="zh-CN"/>
        </w:rPr>
      </w:pPr>
    </w:p>
    <w:p w14:paraId="2A73FF64">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西安市职业介绍服务中心</w:t>
      </w:r>
    </w:p>
    <w:p w14:paraId="07CB17A6">
      <w:pPr>
        <w:jc w:val="center"/>
        <w:rPr>
          <w:rFonts w:hint="eastAsia" w:ascii="仿宋" w:hAnsi="仿宋" w:eastAsia="仿宋" w:cs="仿宋"/>
          <w:color w:val="auto"/>
          <w:sz w:val="44"/>
          <w:szCs w:val="44"/>
        </w:rPr>
      </w:pPr>
      <w:r>
        <w:rPr>
          <w:rFonts w:hint="eastAsia" w:ascii="仿宋" w:hAnsi="仿宋" w:eastAsia="仿宋" w:cs="仿宋"/>
          <w:b/>
          <w:bCs/>
          <w:color w:val="auto"/>
          <w:sz w:val="44"/>
          <w:szCs w:val="44"/>
          <w:lang w:eastAsia="zh-CN"/>
        </w:rPr>
        <w:t>就业困难人员、农民工、脱贫人口等重点群体就业援助活动（</w:t>
      </w:r>
      <w:r>
        <w:rPr>
          <w:rFonts w:hint="eastAsia" w:ascii="仿宋" w:hAnsi="仿宋" w:eastAsia="仿宋" w:cs="仿宋"/>
          <w:b/>
          <w:bCs/>
          <w:color w:val="auto"/>
          <w:sz w:val="44"/>
          <w:szCs w:val="44"/>
          <w:lang w:val="en-US" w:eastAsia="zh-CN"/>
        </w:rPr>
        <w:t>合同包3</w:t>
      </w:r>
      <w:r>
        <w:rPr>
          <w:rFonts w:hint="eastAsia" w:ascii="仿宋" w:hAnsi="仿宋" w:eastAsia="仿宋" w:cs="仿宋"/>
          <w:b/>
          <w:bCs/>
          <w:color w:val="auto"/>
          <w:sz w:val="44"/>
          <w:szCs w:val="44"/>
          <w:lang w:eastAsia="zh-CN"/>
        </w:rPr>
        <w:t>）</w:t>
      </w:r>
    </w:p>
    <w:p w14:paraId="4A3D438F">
      <w:pPr>
        <w:rPr>
          <w:rFonts w:hint="eastAsia" w:ascii="仿宋" w:hAnsi="仿宋" w:eastAsia="仿宋" w:cs="仿宋"/>
          <w:color w:val="auto"/>
          <w:sz w:val="44"/>
          <w:szCs w:val="44"/>
        </w:rPr>
      </w:pPr>
    </w:p>
    <w:p w14:paraId="592B1056">
      <w:pPr>
        <w:rPr>
          <w:rFonts w:hint="eastAsia" w:ascii="仿宋" w:hAnsi="仿宋" w:eastAsia="仿宋" w:cs="仿宋"/>
          <w:color w:val="auto"/>
          <w:sz w:val="44"/>
          <w:szCs w:val="44"/>
        </w:rPr>
      </w:pPr>
    </w:p>
    <w:p w14:paraId="04D440B0">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073C4814">
      <w:pPr>
        <w:jc w:val="center"/>
        <w:rPr>
          <w:rFonts w:hint="eastAsia" w:ascii="仿宋" w:hAnsi="仿宋" w:eastAsia="仿宋" w:cs="仿宋"/>
          <w:color w:val="auto"/>
          <w:sz w:val="44"/>
          <w:szCs w:val="44"/>
        </w:rPr>
      </w:pPr>
    </w:p>
    <w:p w14:paraId="36388977">
      <w:pPr>
        <w:jc w:val="center"/>
        <w:rPr>
          <w:rFonts w:hint="eastAsia" w:ascii="仿宋" w:hAnsi="仿宋" w:eastAsia="仿宋" w:cs="仿宋"/>
          <w:color w:val="auto"/>
          <w:sz w:val="44"/>
          <w:szCs w:val="44"/>
        </w:rPr>
      </w:pPr>
    </w:p>
    <w:p w14:paraId="357618BD">
      <w:pPr>
        <w:jc w:val="center"/>
        <w:rPr>
          <w:rFonts w:hint="eastAsia" w:ascii="仿宋" w:hAnsi="仿宋" w:eastAsia="仿宋" w:cs="仿宋"/>
          <w:color w:val="auto"/>
        </w:rPr>
      </w:pPr>
      <w:r>
        <w:rPr>
          <w:rFonts w:hint="eastAsia" w:ascii="仿宋" w:hAnsi="仿宋" w:eastAsia="仿宋" w:cs="仿宋"/>
          <w:color w:val="auto"/>
          <w:sz w:val="44"/>
          <w:szCs w:val="44"/>
        </w:rPr>
        <w:t>（示范文本）</w:t>
      </w:r>
    </w:p>
    <w:p w14:paraId="5673F81C">
      <w:pPr>
        <w:pStyle w:val="2"/>
        <w:jc w:val="center"/>
        <w:rPr>
          <w:rFonts w:hint="eastAsia" w:ascii="仿宋" w:hAnsi="仿宋" w:eastAsia="仿宋" w:cs="仿宋"/>
          <w:color w:val="auto"/>
        </w:rPr>
      </w:pPr>
    </w:p>
    <w:p w14:paraId="373E8A85">
      <w:pPr>
        <w:rPr>
          <w:rFonts w:hint="eastAsia" w:ascii="仿宋" w:hAnsi="仿宋" w:eastAsia="仿宋" w:cs="仿宋"/>
          <w:color w:val="auto"/>
        </w:rPr>
      </w:pPr>
    </w:p>
    <w:p w14:paraId="6158E734">
      <w:pPr>
        <w:pStyle w:val="2"/>
        <w:rPr>
          <w:rFonts w:hint="eastAsia" w:ascii="仿宋" w:hAnsi="仿宋" w:eastAsia="仿宋" w:cs="仿宋"/>
          <w:color w:val="auto"/>
        </w:rPr>
      </w:pPr>
    </w:p>
    <w:p w14:paraId="20BBA427">
      <w:pPr>
        <w:jc w:val="center"/>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3424966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采购人（全称）：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726C53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3E1597D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根据《中华人民共和国民法典》及其他有关法律、法规，遵循平等、自愿、公平和诚信的原则，双方就下述项目范围与相关服务事项协商一致，订立本合同。</w:t>
      </w:r>
    </w:p>
    <w:p w14:paraId="6D896F86">
      <w:pPr>
        <w:spacing w:line="360" w:lineRule="auto"/>
        <w:rPr>
          <w:rFonts w:hint="eastAsia" w:ascii="仿宋" w:hAnsi="仿宋" w:eastAsia="仿宋" w:cs="仿宋"/>
          <w:b/>
          <w:bCs/>
          <w:color w:val="auto"/>
        </w:rPr>
      </w:pPr>
      <w:r>
        <w:rPr>
          <w:rFonts w:hint="eastAsia" w:ascii="仿宋" w:hAnsi="仿宋" w:eastAsia="仿宋" w:cs="仿宋"/>
          <w:b/>
          <w:bCs/>
          <w:color w:val="auto"/>
        </w:rPr>
        <w:t>一、项目概况</w:t>
      </w:r>
    </w:p>
    <w:p w14:paraId="1BDFB2B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w:t>
      </w:r>
      <w:r>
        <w:rPr>
          <w:rFonts w:hint="eastAsia" w:ascii="仿宋" w:hAnsi="仿宋" w:eastAsia="仿宋" w:cs="仿宋"/>
          <w:color w:val="auto"/>
        </w:rPr>
        <w:t>；</w:t>
      </w:r>
    </w:p>
    <w:p w14:paraId="717468C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2.项目地点：</w:t>
      </w:r>
      <w:r>
        <w:rPr>
          <w:rFonts w:hint="eastAsia" w:ascii="仿宋" w:hAnsi="仿宋" w:eastAsia="仿宋" w:cs="仿宋"/>
          <w:color w:val="auto"/>
          <w:u w:val="single"/>
        </w:rPr>
        <w:t>采购人指定地点</w:t>
      </w:r>
      <w:r>
        <w:rPr>
          <w:rFonts w:hint="eastAsia" w:ascii="仿宋" w:hAnsi="仿宋" w:eastAsia="仿宋" w:cs="仿宋"/>
          <w:color w:val="auto"/>
        </w:rPr>
        <w:t>。</w:t>
      </w:r>
    </w:p>
    <w:p w14:paraId="27681BAE">
      <w:pPr>
        <w:spacing w:line="360" w:lineRule="auto"/>
        <w:rPr>
          <w:rFonts w:hint="eastAsia" w:ascii="仿宋" w:hAnsi="仿宋" w:eastAsia="仿宋" w:cs="仿宋"/>
          <w:color w:val="auto"/>
        </w:rPr>
      </w:pPr>
      <w:r>
        <w:rPr>
          <w:rFonts w:hint="eastAsia" w:ascii="仿宋" w:hAnsi="仿宋" w:eastAsia="仿宋" w:cs="仿宋"/>
          <w:b/>
          <w:bCs/>
          <w:color w:val="auto"/>
        </w:rPr>
        <w:t>二、组成本合同的文件</w:t>
      </w:r>
    </w:p>
    <w:p w14:paraId="2D9D404C">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1.协议书；</w:t>
      </w:r>
    </w:p>
    <w:p w14:paraId="46B44EE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2.成交通知书、磋商响应文件、磋商文件、澄清、补充文件(或委托书)；</w:t>
      </w:r>
    </w:p>
    <w:p w14:paraId="6E50C4E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3.相关服务建议书；</w:t>
      </w:r>
    </w:p>
    <w:p w14:paraId="1848FF6D">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4.附录，即：附表内相关服务的范围和内容；</w:t>
      </w:r>
    </w:p>
    <w:p w14:paraId="472CD4E5">
      <w:pPr>
        <w:spacing w:line="360" w:lineRule="auto"/>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49CFB3C0">
      <w:pPr>
        <w:spacing w:line="360" w:lineRule="auto"/>
        <w:rPr>
          <w:rFonts w:hint="eastAsia" w:ascii="仿宋" w:hAnsi="仿宋" w:eastAsia="仿宋" w:cs="仿宋"/>
          <w:b/>
          <w:bCs/>
          <w:color w:val="auto"/>
        </w:rPr>
      </w:pPr>
      <w:r>
        <w:rPr>
          <w:rFonts w:hint="eastAsia" w:ascii="仿宋" w:hAnsi="仿宋" w:eastAsia="仿宋" w:cs="仿宋"/>
          <w:b/>
          <w:bCs/>
          <w:color w:val="auto"/>
        </w:rPr>
        <w:t>三、合同价款</w:t>
      </w:r>
    </w:p>
    <w:p w14:paraId="31BE03D4">
      <w:pPr>
        <w:ind w:firstLine="480" w:firstLineChars="200"/>
        <w:rPr>
          <w:rFonts w:hint="eastAsia" w:ascii="仿宋" w:hAnsi="仿宋" w:eastAsia="仿宋" w:cs="仿宋"/>
          <w:color w:val="auto"/>
        </w:rPr>
      </w:pPr>
      <w:r>
        <w:rPr>
          <w:rFonts w:hint="eastAsia" w:ascii="仿宋" w:hAnsi="仿宋" w:eastAsia="仿宋" w:cs="仿宋"/>
          <w:color w:val="auto"/>
          <w:lang w:val="en-US" w:eastAsia="zh-CN"/>
        </w:rPr>
        <w:t>合同</w:t>
      </w:r>
      <w:r>
        <w:rPr>
          <w:rFonts w:hint="eastAsia" w:ascii="仿宋" w:hAnsi="仿宋" w:eastAsia="仿宋" w:cs="仿宋"/>
          <w:color w:val="auto"/>
        </w:rPr>
        <w:t>金额(大写)：</w:t>
      </w:r>
      <w:r>
        <w:rPr>
          <w:rFonts w:hint="eastAsia" w:ascii="仿宋" w:hAnsi="仿宋" w:eastAsia="仿宋" w:cs="仿宋"/>
          <w:color w:val="auto"/>
          <w:u w:val="single"/>
        </w:rPr>
        <w:t xml:space="preserve">                     </w:t>
      </w:r>
      <w:r>
        <w:rPr>
          <w:rFonts w:hint="eastAsia" w:ascii="仿宋" w:hAnsi="仿宋" w:eastAsia="仿宋" w:cs="仿宋"/>
          <w:color w:val="auto"/>
        </w:rPr>
        <w:t xml:space="preserve"> (</w:t>
      </w:r>
      <w:r>
        <w:rPr>
          <w:rFonts w:hint="eastAsia" w:ascii="仿宋" w:hAnsi="仿宋" w:eastAsia="仿宋" w:cs="仿宋"/>
          <w:color w:val="auto"/>
          <w:lang w:val="en-US" w:eastAsia="zh-CN"/>
        </w:rPr>
        <w:t>小写：</w:t>
      </w:r>
      <w:r>
        <w:rPr>
          <w:rFonts w:hint="eastAsia" w:ascii="仿宋" w:hAnsi="仿宋" w:eastAsia="仿宋" w:cs="仿宋"/>
          <w:color w:val="auto"/>
          <w:u w:val="single"/>
        </w:rPr>
        <w:t xml:space="preserve">              </w:t>
      </w:r>
      <w:r>
        <w:rPr>
          <w:rFonts w:hint="eastAsia" w:ascii="仿宋" w:hAnsi="仿宋" w:eastAsia="仿宋" w:cs="仿宋"/>
          <w:color w:val="auto"/>
        </w:rPr>
        <w:t>)。</w:t>
      </w:r>
    </w:p>
    <w:p w14:paraId="4506535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合同</w:t>
      </w:r>
      <w:r>
        <w:rPr>
          <w:rFonts w:hint="eastAsia" w:ascii="仿宋" w:hAnsi="仿宋" w:eastAsia="仿宋" w:cs="仿宋"/>
          <w:color w:val="auto"/>
        </w:rPr>
        <w:t>金额</w:t>
      </w:r>
      <w:r>
        <w:rPr>
          <w:rFonts w:hint="eastAsia" w:ascii="仿宋" w:hAnsi="仿宋" w:eastAsia="仿宋" w:cs="黑体"/>
          <w:szCs w:val="24"/>
          <w:highlight w:val="none"/>
        </w:rPr>
        <w:t>即中标价，为一次性报价，不受市场价变化或实际工作量变化的影响。合同价格为含税价，供应商提供产品、服务所发生的一切税（包括增值税）费等都已包含于合同价款中</w:t>
      </w:r>
      <w:r>
        <w:rPr>
          <w:rFonts w:hint="eastAsia" w:ascii="仿宋" w:hAnsi="仿宋" w:eastAsia="仿宋" w:cs="黑体"/>
          <w:b/>
          <w:bCs/>
          <w:szCs w:val="24"/>
          <w:highlight w:val="none"/>
        </w:rPr>
        <w:t>。</w:t>
      </w:r>
    </w:p>
    <w:p w14:paraId="64034351">
      <w:pPr>
        <w:spacing w:line="360" w:lineRule="auto"/>
        <w:rPr>
          <w:rFonts w:hint="eastAsia" w:ascii="仿宋" w:hAnsi="仿宋" w:eastAsia="仿宋" w:cs="仿宋"/>
          <w:b/>
          <w:bCs/>
          <w:color w:val="auto"/>
        </w:rPr>
      </w:pPr>
      <w:r>
        <w:rPr>
          <w:rFonts w:hint="eastAsia" w:ascii="仿宋" w:hAnsi="仿宋" w:eastAsia="仿宋" w:cs="仿宋"/>
          <w:b/>
          <w:bCs/>
          <w:color w:val="auto"/>
        </w:rPr>
        <w:t>四、付款方式</w:t>
      </w:r>
    </w:p>
    <w:p w14:paraId="2D9C1EE1">
      <w:p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1.</w:t>
      </w:r>
      <w:r>
        <w:rPr>
          <w:rFonts w:hint="eastAsia" w:ascii="仿宋" w:hAnsi="仿宋" w:eastAsia="仿宋" w:cs="仿宋"/>
          <w:color w:val="auto"/>
        </w:rPr>
        <w:t>付款方式</w:t>
      </w:r>
      <w:r>
        <w:rPr>
          <w:rFonts w:hint="eastAsia" w:ascii="仿宋" w:hAnsi="仿宋" w:eastAsia="仿宋" w:cs="仿宋"/>
          <w:color w:val="auto"/>
          <w:lang w:eastAsia="zh-CN"/>
        </w:rPr>
        <w:t>：合同签订后采购人向成交供应商支付合同金额60%，合同履行完毕并验收合格，供应商无任何服务质量问题，开具发票后采购人支付剩余合同金额。</w:t>
      </w:r>
    </w:p>
    <w:p w14:paraId="55F0D2F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.结算方式：银行转账。</w:t>
      </w:r>
    </w:p>
    <w:p w14:paraId="5157F6A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.结算单位：由采购人负责结算。</w:t>
      </w:r>
    </w:p>
    <w:p w14:paraId="6B4E15E8">
      <w:pPr>
        <w:spacing w:line="360" w:lineRule="auto"/>
        <w:rPr>
          <w:rFonts w:hint="eastAsia" w:ascii="仿宋" w:hAnsi="仿宋" w:eastAsia="仿宋" w:cs="仿宋"/>
          <w:color w:val="auto"/>
          <w:highlight w:val="none"/>
          <w:lang w:eastAsia="zh-CN"/>
        </w:rPr>
      </w:pPr>
      <w:r>
        <w:rPr>
          <w:rFonts w:hint="eastAsia" w:ascii="仿宋" w:hAnsi="仿宋" w:eastAsia="仿宋" w:cs="仿宋"/>
          <w:b/>
          <w:bCs/>
          <w:color w:val="auto"/>
          <w:highlight w:val="none"/>
        </w:rPr>
        <w:t>五、服务期</w:t>
      </w:r>
      <w:r>
        <w:rPr>
          <w:rFonts w:hint="eastAsia" w:ascii="仿宋" w:hAnsi="仿宋" w:eastAsia="仿宋" w:cs="仿宋"/>
          <w:b w:val="0"/>
          <w:bCs w:val="0"/>
          <w:color w:val="auto"/>
          <w:highlight w:val="none"/>
        </w:rPr>
        <w:t>：共计19场，具体场次时间根据采购人要求时间进行。</w:t>
      </w:r>
    </w:p>
    <w:p w14:paraId="68483D70">
      <w:pPr>
        <w:spacing w:line="360" w:lineRule="auto"/>
        <w:rPr>
          <w:rFonts w:hint="eastAsia" w:ascii="仿宋" w:hAnsi="仿宋" w:eastAsia="仿宋" w:cs="仿宋"/>
          <w:color w:val="auto"/>
          <w:lang w:val="en-US" w:eastAsia="zh-CN"/>
        </w:rPr>
      </w:pPr>
      <w:r>
        <w:rPr>
          <w:rFonts w:hint="eastAsia" w:ascii="仿宋" w:hAnsi="仿宋" w:eastAsia="仿宋" w:cs="仿宋"/>
          <w:b/>
          <w:bCs/>
          <w:color w:val="auto"/>
          <w:lang w:val="en-US" w:eastAsia="zh-CN"/>
        </w:rPr>
        <w:t>六、质量保证</w:t>
      </w:r>
    </w:p>
    <w:p w14:paraId="26B2A40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1.保证所供的服务按国内外通行的现行标准和相应的技术规范，以及质量、安全、标准和要求执行，这些标准和技术规范应为合同签订日为止最新公布发行的标准和技术规范。</w:t>
      </w:r>
    </w:p>
    <w:p w14:paraId="7FB2EF3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2.成交供应商所提供服务因侵权而产生的一切后果由成交供应商负责，采购人保留索赔权利。</w:t>
      </w:r>
    </w:p>
    <w:p w14:paraId="0B15980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3.服务商向采购人提供服务过程中的所有资料，未经采购人同意不得向第三方提供。</w:t>
      </w:r>
    </w:p>
    <w:p w14:paraId="66358D7B">
      <w:pPr>
        <w:spacing w:line="360" w:lineRule="auto"/>
        <w:rPr>
          <w:rFonts w:hint="eastAsia" w:ascii="仿宋" w:hAnsi="仿宋" w:eastAsia="仿宋" w:cs="仿宋"/>
          <w:color w:val="auto"/>
        </w:rPr>
      </w:pPr>
      <w:r>
        <w:rPr>
          <w:rFonts w:hint="eastAsia" w:ascii="仿宋" w:hAnsi="仿宋" w:eastAsia="仿宋" w:cs="仿宋"/>
          <w:b/>
          <w:bCs w:val="0"/>
          <w:color w:val="auto"/>
          <w:lang w:val="en-US" w:eastAsia="zh-CN"/>
        </w:rPr>
        <w:t>七</w:t>
      </w:r>
      <w:r>
        <w:rPr>
          <w:rFonts w:hint="eastAsia" w:ascii="仿宋" w:hAnsi="仿宋" w:eastAsia="仿宋" w:cs="仿宋"/>
          <w:b/>
          <w:bCs w:val="0"/>
          <w:color w:val="auto"/>
        </w:rPr>
        <w:t>、服务内容及要求</w:t>
      </w:r>
    </w:p>
    <w:p w14:paraId="2A967BEC">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即交付的服务与磋商响应文件、磋商文件等所指明的，或者与本合同所指明的服务内容相一致。</w:t>
      </w:r>
    </w:p>
    <w:p w14:paraId="749D9CC1">
      <w:pPr>
        <w:numPr>
          <w:ilvl w:val="0"/>
          <w:numId w:val="0"/>
        </w:numPr>
        <w:spacing w:line="360" w:lineRule="auto"/>
        <w:rPr>
          <w:rFonts w:hint="eastAsia" w:ascii="仿宋" w:hAnsi="仿宋" w:eastAsia="仿宋" w:cs="仿宋"/>
          <w:b/>
          <w:bCs/>
          <w:color w:val="auto"/>
          <w:lang w:val="en-US" w:eastAsia="zh-CN"/>
        </w:rPr>
      </w:pPr>
      <w:r>
        <w:rPr>
          <w:rFonts w:hint="eastAsia" w:ascii="仿宋" w:hAnsi="仿宋" w:eastAsia="仿宋" w:cs="仿宋"/>
          <w:b/>
          <w:bCs/>
          <w:color w:val="auto"/>
          <w:sz w:val="24"/>
          <w:lang w:val="en-US" w:eastAsia="zh-CN" w:bidi="ar-SA"/>
        </w:rPr>
        <w:t>八、</w:t>
      </w:r>
      <w:r>
        <w:rPr>
          <w:rFonts w:hint="eastAsia" w:ascii="仿宋" w:hAnsi="仿宋" w:eastAsia="仿宋" w:cs="仿宋"/>
          <w:b/>
          <w:bCs/>
          <w:color w:val="auto"/>
          <w:lang w:val="en-US" w:eastAsia="zh-CN"/>
        </w:rPr>
        <w:t>验收</w:t>
      </w:r>
    </w:p>
    <w:p w14:paraId="6A5EA7DE">
      <w:pPr>
        <w:pStyle w:val="3"/>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每场活动前期验收场地、物料等情况，活动结束后验收活动整体成果。</w:t>
      </w:r>
    </w:p>
    <w:p w14:paraId="166E341B">
      <w:pPr>
        <w:spacing w:line="360" w:lineRule="auto"/>
        <w:rPr>
          <w:rFonts w:hint="eastAsia" w:ascii="仿宋" w:hAnsi="仿宋" w:eastAsia="仿宋" w:cs="仿宋"/>
          <w:color w:val="auto"/>
        </w:rPr>
      </w:pPr>
      <w:r>
        <w:rPr>
          <w:rFonts w:hint="eastAsia" w:ascii="仿宋" w:hAnsi="仿宋" w:eastAsia="仿宋" w:cs="仿宋"/>
          <w:b/>
          <w:bCs/>
          <w:color w:val="auto"/>
          <w:lang w:val="en-US" w:eastAsia="zh-CN"/>
        </w:rPr>
        <w:t>九</w:t>
      </w:r>
      <w:r>
        <w:rPr>
          <w:rFonts w:hint="eastAsia" w:ascii="仿宋" w:hAnsi="仿宋" w:eastAsia="仿宋" w:cs="仿宋"/>
          <w:b/>
          <w:bCs/>
          <w:color w:val="auto"/>
        </w:rPr>
        <w:t>、技术要求</w:t>
      </w:r>
    </w:p>
    <w:p w14:paraId="31F5331F">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满足竞争性磋商文件中采购内容及技术要求。</w:t>
      </w:r>
    </w:p>
    <w:p w14:paraId="2CFDB5C3">
      <w:pPr>
        <w:spacing w:line="360" w:lineRule="auto"/>
        <w:rPr>
          <w:rFonts w:hint="eastAsia" w:ascii="仿宋" w:hAnsi="仿宋" w:eastAsia="仿宋" w:cs="仿宋"/>
          <w:color w:val="auto"/>
        </w:rPr>
      </w:pPr>
      <w:r>
        <w:rPr>
          <w:rFonts w:hint="eastAsia" w:ascii="仿宋" w:hAnsi="仿宋" w:eastAsia="仿宋" w:cs="仿宋"/>
          <w:b/>
          <w:bCs/>
          <w:color w:val="auto"/>
        </w:rPr>
        <w:t>十、双方权利义务</w:t>
      </w:r>
    </w:p>
    <w:p w14:paraId="4E0DE638">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（1）采购人权利与义务</w:t>
      </w:r>
    </w:p>
    <w:p w14:paraId="46290ECE">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1.采购人有权对合同规定范围内供应商的服务行为进行监督和检查，拥有监管权。对采购人认为不合理的部分有权下达整改通知书，并要求供应商限期整改。</w:t>
      </w:r>
    </w:p>
    <w:p w14:paraId="5AF987F5">
      <w:pPr>
        <w:ind w:firstLine="480" w:firstLineChars="200"/>
        <w:rPr>
          <w:rFonts w:hint="default"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2.对供应商技术服务人员进行资格审查，对其技术能力、工作态度进行考核。对不符合要求的技术服务人员，</w:t>
      </w:r>
      <w:r>
        <w:rPr>
          <w:rFonts w:hint="eastAsia" w:ascii="仿宋" w:hAnsi="仿宋" w:eastAsia="仿宋" w:cs="仿宋"/>
          <w:color w:val="000000" w:themeColor="text1"/>
          <w:highlight w:val="none"/>
          <w14:textFill>
            <w14:solidFill>
              <w14:schemeClr w14:val="tx1"/>
            </w14:solidFill>
          </w14:textFill>
        </w:rPr>
        <w:t>采购人</w:t>
      </w:r>
      <w:r>
        <w:rPr>
          <w:rFonts w:hint="eastAsia" w:ascii="仿宋" w:hAnsi="仿宋" w:eastAsia="仿宋" w:cs="仿宋"/>
          <w:color w:val="000000" w:themeColor="text1"/>
          <w:highlight w:val="none"/>
          <w:lang w:val="en-US" w:eastAsia="zh-CN"/>
          <w14:textFill>
            <w14:solidFill>
              <w14:schemeClr w14:val="tx1"/>
            </w14:solidFill>
          </w14:textFill>
        </w:rPr>
        <w:t>有权利要求供应商更换。</w:t>
      </w:r>
    </w:p>
    <w:p w14:paraId="41AE341A">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3</w:t>
      </w:r>
      <w:r>
        <w:rPr>
          <w:rFonts w:hint="eastAsia" w:ascii="仿宋" w:hAnsi="仿宋" w:eastAsia="仿宋" w:cs="仿宋"/>
          <w:color w:val="000000" w:themeColor="text1"/>
          <w:highlight w:val="none"/>
          <w14:textFill>
            <w14:solidFill>
              <w14:schemeClr w14:val="tx1"/>
            </w14:solidFill>
          </w14:textFill>
        </w:rPr>
        <w:t>.负责检查监督供应商管理工作的实施及制度的执行情况。</w:t>
      </w:r>
    </w:p>
    <w:p w14:paraId="4400478C">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4</w:t>
      </w:r>
      <w:r>
        <w:rPr>
          <w:rFonts w:hint="eastAsia" w:ascii="仿宋" w:hAnsi="仿宋" w:eastAsia="仿宋" w:cs="仿宋"/>
          <w:color w:val="000000" w:themeColor="text1"/>
          <w:highlight w:val="none"/>
          <w14:textFill>
            <w14:solidFill>
              <w14:schemeClr w14:val="tx1"/>
            </w14:solidFill>
          </w14:textFill>
        </w:rPr>
        <w:t>.根据本合同规定，按时向供应商支付应付服务费用。</w:t>
      </w:r>
    </w:p>
    <w:p w14:paraId="60729CF5">
      <w:pPr>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5</w:t>
      </w:r>
      <w:r>
        <w:rPr>
          <w:rFonts w:hint="eastAsia" w:ascii="仿宋" w:hAnsi="仿宋" w:eastAsia="仿宋" w:cs="仿宋"/>
          <w:color w:val="000000" w:themeColor="text1"/>
          <w:highlight w:val="none"/>
          <w14:textFill>
            <w14:solidFill>
              <w14:schemeClr w14:val="tx1"/>
            </w14:solidFill>
          </w14:textFill>
        </w:rPr>
        <w:t>.验收应按国家有关规定、规范进行验收，验收时将会邀请相关的专业人员或机构参与验收。</w:t>
      </w:r>
    </w:p>
    <w:p w14:paraId="082BB300">
      <w:pPr>
        <w:spacing w:line="360" w:lineRule="auto"/>
        <w:ind w:firstLine="480" w:firstLineChars="200"/>
        <w:rPr>
          <w:rFonts w:hint="eastAsia" w:ascii="仿宋" w:hAnsi="仿宋" w:eastAsia="仿宋" w:cs="仿宋"/>
          <w:color w:val="auto"/>
        </w:rPr>
      </w:pP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.国家法律、法规所规定由采购人承担的</w:t>
      </w:r>
      <w:r>
        <w:rPr>
          <w:rFonts w:hint="eastAsia" w:ascii="仿宋" w:hAnsi="仿宋" w:eastAsia="仿宋" w:cs="仿宋"/>
          <w:color w:val="000000" w:themeColor="text1"/>
          <w:highlight w:val="none"/>
          <w:lang w:eastAsia="zh-CN"/>
          <w14:textFill>
            <w14:solidFill>
              <w14:schemeClr w14:val="tx1"/>
            </w14:solidFill>
          </w14:textFill>
        </w:rPr>
        <w:t>其他</w:t>
      </w:r>
      <w:r>
        <w:rPr>
          <w:rFonts w:hint="eastAsia" w:ascii="仿宋" w:hAnsi="仿宋" w:eastAsia="仿宋" w:cs="仿宋"/>
          <w:color w:val="000000" w:themeColor="text1"/>
          <w:highlight w:val="none"/>
          <w14:textFill>
            <w14:solidFill>
              <w14:schemeClr w14:val="tx1"/>
            </w14:solidFill>
          </w14:textFill>
        </w:rPr>
        <w:t>责任。</w:t>
      </w:r>
    </w:p>
    <w:p w14:paraId="5E317DF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（2）供应商权利与义务</w:t>
      </w:r>
    </w:p>
    <w:p w14:paraId="77ECEC5D">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1.对本合同规定的委托服务范围内的服务义务。</w:t>
      </w:r>
    </w:p>
    <w:p w14:paraId="5FD2AD69">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2.根据本合同的规定向采购人收取相关服务费用，并有权在本项目管理范围内管理及合理使用。</w:t>
      </w:r>
    </w:p>
    <w:p w14:paraId="4C6E2605">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3.供应商应接受采购人对其合同执行情况、工作完成情况（包括场地确定、参访对接、方案制定、设计效果、企业邀约等）的监督、检查，对不符合要求的工作情况要按甲方要求及时整改</w:t>
      </w:r>
    </w:p>
    <w:p w14:paraId="6E4C7B8C">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4.及时向采购人通告本项目服务范围内有关服务的重大事项，及时配合处理采购人使用过程中出现的问题。</w:t>
      </w:r>
    </w:p>
    <w:p w14:paraId="67862A1C">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5.供应商须将活动执行实施中涉及的重点单位信息按照采购人要求同步导入指定平台并交予采购人留存。</w:t>
      </w:r>
    </w:p>
    <w:p w14:paraId="31360102">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.活动期间，供应商要做好安全管理工作。供应商由于</w:t>
      </w:r>
      <w:r>
        <w:rPr>
          <w:rFonts w:hint="eastAsia" w:ascii="仿宋" w:hAnsi="仿宋" w:eastAsia="仿宋" w:cs="仿宋"/>
          <w:color w:val="000000" w:themeColor="text1"/>
          <w:highlight w:val="none"/>
          <w:lang w:eastAsia="zh-CN"/>
          <w14:textFill>
            <w14:solidFill>
              <w14:schemeClr w14:val="tx1"/>
            </w14:solidFill>
          </w14:textFill>
        </w:rPr>
        <w:t>自身</w:t>
      </w:r>
      <w:r>
        <w:rPr>
          <w:rFonts w:hint="eastAsia" w:ascii="仿宋" w:hAnsi="仿宋" w:eastAsia="仿宋" w:cs="仿宋"/>
          <w:color w:val="000000" w:themeColor="text1"/>
          <w:highlight w:val="none"/>
          <w14:textFill>
            <w14:solidFill>
              <w14:schemeClr w14:val="tx1"/>
            </w14:solidFill>
          </w14:textFill>
        </w:rPr>
        <w:t>原因导致活动现场的安全事故，全部责任由供应商承担。</w:t>
      </w:r>
    </w:p>
    <w:p w14:paraId="1412B630">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7</w:t>
      </w:r>
      <w:r>
        <w:rPr>
          <w:rFonts w:hint="eastAsia" w:ascii="仿宋" w:hAnsi="仿宋" w:eastAsia="仿宋" w:cs="仿宋"/>
          <w:color w:val="000000" w:themeColor="text1"/>
          <w:highlight w:val="none"/>
          <w14:textFill>
            <w14:solidFill>
              <w14:schemeClr w14:val="tx1"/>
            </w14:solidFill>
          </w14:textFill>
        </w:rPr>
        <w:t>.接受项目行业管理部门及政府有关部门的指导，接受采购人的监督。</w:t>
      </w:r>
    </w:p>
    <w:p w14:paraId="1C313C50">
      <w:pPr>
        <w:spacing w:line="360" w:lineRule="auto"/>
        <w:ind w:firstLine="480" w:firstLineChars="200"/>
        <w:rPr>
          <w:rFonts w:hint="eastAsia" w:ascii="仿宋" w:hAnsi="仿宋" w:eastAsia="仿宋" w:cs="仿宋"/>
          <w:color w:val="auto"/>
        </w:rPr>
      </w:pPr>
      <w:r>
        <w:rPr>
          <w:rFonts w:hint="eastAsia" w:ascii="仿宋" w:hAnsi="仿宋" w:eastAsia="仿宋" w:cs="仿宋"/>
          <w:color w:val="000000" w:themeColor="text1"/>
          <w:highlight w:val="none"/>
          <w:lang w:val="en-US" w:eastAsia="zh-CN"/>
          <w14:textFill>
            <w14:solidFill>
              <w14:schemeClr w14:val="tx1"/>
            </w14:solidFill>
          </w14:textFill>
        </w:rPr>
        <w:t>8</w:t>
      </w:r>
      <w:r>
        <w:rPr>
          <w:rFonts w:hint="eastAsia" w:ascii="仿宋" w:hAnsi="仿宋" w:eastAsia="仿宋" w:cs="仿宋"/>
          <w:color w:val="000000" w:themeColor="text1"/>
          <w:highlight w:val="none"/>
          <w14:textFill>
            <w14:solidFill>
              <w14:schemeClr w14:val="tx1"/>
            </w14:solidFill>
          </w14:textFill>
        </w:rPr>
        <w:t>.国家法律、法规所规定由供应商承担的</w:t>
      </w:r>
      <w:r>
        <w:rPr>
          <w:rFonts w:hint="eastAsia" w:ascii="仿宋" w:hAnsi="仿宋" w:eastAsia="仿宋" w:cs="仿宋"/>
          <w:color w:val="000000" w:themeColor="text1"/>
          <w:highlight w:val="none"/>
          <w:lang w:eastAsia="zh-CN"/>
          <w14:textFill>
            <w14:solidFill>
              <w14:schemeClr w14:val="tx1"/>
            </w14:solidFill>
          </w14:textFill>
        </w:rPr>
        <w:t>其他</w:t>
      </w:r>
      <w:r>
        <w:rPr>
          <w:rFonts w:hint="eastAsia" w:ascii="仿宋" w:hAnsi="仿宋" w:eastAsia="仿宋" w:cs="仿宋"/>
          <w:color w:val="000000" w:themeColor="text1"/>
          <w:highlight w:val="none"/>
          <w14:textFill>
            <w14:solidFill>
              <w14:schemeClr w14:val="tx1"/>
            </w14:solidFill>
          </w14:textFill>
        </w:rPr>
        <w:t>责任。</w:t>
      </w:r>
    </w:p>
    <w:p w14:paraId="38BC9819">
      <w:pPr>
        <w:spacing w:line="360" w:lineRule="auto"/>
        <w:rPr>
          <w:rFonts w:hint="eastAsia" w:ascii="仿宋" w:hAnsi="仿宋" w:eastAsia="仿宋" w:cs="仿宋"/>
          <w:b/>
          <w:bCs/>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一</w:t>
      </w:r>
      <w:r>
        <w:rPr>
          <w:rFonts w:hint="eastAsia" w:ascii="仿宋" w:hAnsi="仿宋" w:eastAsia="仿宋" w:cs="仿宋"/>
          <w:b/>
          <w:bCs/>
          <w:color w:val="auto"/>
        </w:rPr>
        <w:t>、保密</w:t>
      </w:r>
    </w:p>
    <w:p w14:paraId="63ACA868">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对工作中了解到的采购人的技术、机密等进行严格保密，不得向他人泄漏。本合同的解除或终止不免除供应商应承担的保密义务。</w:t>
      </w:r>
    </w:p>
    <w:p w14:paraId="1C595312">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二</w:t>
      </w:r>
      <w:r>
        <w:rPr>
          <w:rFonts w:hint="eastAsia" w:ascii="仿宋" w:hAnsi="仿宋" w:eastAsia="仿宋" w:cs="仿宋"/>
          <w:b/>
          <w:bCs/>
          <w:color w:val="auto"/>
        </w:rPr>
        <w:t>、知识产权</w:t>
      </w:r>
    </w:p>
    <w:p w14:paraId="20CBACC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供应商应对所供产品具有或已取得合法知识产权，供应商应保证所供产品及服务不会出现因第三方提出侵犯其专利权、商标权或</w:t>
      </w:r>
      <w:r>
        <w:rPr>
          <w:rFonts w:hint="eastAsia" w:ascii="仿宋" w:hAnsi="仿宋" w:eastAsia="仿宋" w:cs="仿宋"/>
          <w:color w:val="auto"/>
          <w:lang w:eastAsia="zh-CN"/>
        </w:rPr>
        <w:t>其他</w:t>
      </w:r>
      <w:r>
        <w:rPr>
          <w:rFonts w:hint="eastAsia" w:ascii="仿宋" w:hAnsi="仿宋" w:eastAsia="仿宋" w:cs="仿宋"/>
          <w:color w:val="auto"/>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582E2F32">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四</w:t>
      </w:r>
      <w:r>
        <w:rPr>
          <w:rFonts w:hint="eastAsia" w:ascii="仿宋" w:hAnsi="仿宋" w:eastAsia="仿宋" w:cs="仿宋"/>
          <w:b/>
          <w:bCs/>
          <w:color w:val="auto"/>
        </w:rPr>
        <w:t>、合同争议的解决</w:t>
      </w:r>
    </w:p>
    <w:p w14:paraId="3D0D16D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合同执行中发生争议的，当事人双方应协商解决，协商达不成一致时，提交甲方所在地有管辖权的法院诉讼处理。</w:t>
      </w:r>
    </w:p>
    <w:p w14:paraId="24F2DB78">
      <w:pPr>
        <w:spacing w:line="360" w:lineRule="auto"/>
        <w:rPr>
          <w:rFonts w:hint="eastAsia" w:ascii="仿宋" w:hAnsi="仿宋" w:eastAsia="仿宋" w:cs="仿宋"/>
          <w:color w:val="auto"/>
          <w:szCs w:val="24"/>
        </w:rPr>
      </w:pPr>
      <w:r>
        <w:rPr>
          <w:rFonts w:hint="eastAsia" w:ascii="仿宋" w:hAnsi="仿宋" w:eastAsia="仿宋" w:cs="仿宋"/>
          <w:b/>
          <w:bCs/>
          <w:color w:val="auto"/>
          <w:szCs w:val="24"/>
        </w:rPr>
        <w:t>十</w:t>
      </w:r>
      <w:r>
        <w:rPr>
          <w:rFonts w:hint="eastAsia" w:ascii="仿宋" w:hAnsi="仿宋" w:eastAsia="仿宋" w:cs="仿宋"/>
          <w:b/>
          <w:bCs/>
          <w:color w:val="auto"/>
          <w:szCs w:val="24"/>
          <w:lang w:val="en-US" w:eastAsia="zh-CN"/>
        </w:rPr>
        <w:t>五</w:t>
      </w:r>
      <w:r>
        <w:rPr>
          <w:rFonts w:hint="eastAsia" w:ascii="仿宋" w:hAnsi="仿宋" w:eastAsia="仿宋" w:cs="仿宋"/>
          <w:b/>
          <w:bCs/>
          <w:color w:val="auto"/>
          <w:szCs w:val="24"/>
        </w:rPr>
        <w:t>、</w:t>
      </w:r>
      <w:r>
        <w:rPr>
          <w:rFonts w:hint="eastAsia" w:ascii="仿宋" w:hAnsi="仿宋" w:eastAsia="仿宋" w:cs="仿宋"/>
          <w:b/>
          <w:bCs/>
          <w:color w:val="auto"/>
        </w:rPr>
        <w:t>不可抗力情况下的免责约定</w:t>
      </w:r>
    </w:p>
    <w:p w14:paraId="0918FBD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双方约定不可抗力情况包括：五级以上地震、大风、大雨、大雪。</w:t>
      </w:r>
    </w:p>
    <w:p w14:paraId="398BBC31">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六</w:t>
      </w:r>
      <w:r>
        <w:rPr>
          <w:rFonts w:hint="eastAsia" w:ascii="仿宋" w:hAnsi="仿宋" w:eastAsia="仿宋" w:cs="仿宋"/>
          <w:b/>
          <w:bCs/>
          <w:color w:val="auto"/>
        </w:rPr>
        <w:t>、除本合同约定，合同一经签订，不得擅自变更、中止或者终止合同。对确需变更、调整或者中止、终止合同的，应按规定履行相应的手续。</w:t>
      </w:r>
    </w:p>
    <w:p w14:paraId="6218C75A">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七</w:t>
      </w:r>
      <w:r>
        <w:rPr>
          <w:rFonts w:hint="eastAsia" w:ascii="仿宋" w:hAnsi="仿宋" w:eastAsia="仿宋" w:cs="仿宋"/>
          <w:b/>
          <w:bCs/>
          <w:color w:val="auto"/>
        </w:rPr>
        <w:t>、违约责任</w:t>
      </w:r>
    </w:p>
    <w:p w14:paraId="2C96D95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1.按《中华人民共和国民法典》中的相关条款和本合同的约定执行。2.未按合同或磋商文件要求提供服务质量不能满足甲方技术要求，甲方有权终止合同，甚至对乙方违约行为进行追究。</w:t>
      </w:r>
    </w:p>
    <w:p w14:paraId="581FA226">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八</w:t>
      </w:r>
      <w:r>
        <w:rPr>
          <w:rFonts w:hint="eastAsia" w:ascii="仿宋" w:hAnsi="仿宋" w:eastAsia="仿宋" w:cs="仿宋"/>
          <w:b/>
          <w:bCs/>
          <w:color w:val="auto"/>
        </w:rPr>
        <w:t>、其他</w:t>
      </w:r>
      <w:r>
        <w:rPr>
          <w:rFonts w:hint="eastAsia" w:ascii="仿宋" w:hAnsi="仿宋" w:eastAsia="仿宋" w:cs="仿宋"/>
          <w:color w:val="auto"/>
        </w:rPr>
        <w:t>(在合同中具体明确)</w:t>
      </w:r>
    </w:p>
    <w:p w14:paraId="5DE224BE">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九</w:t>
      </w:r>
      <w:r>
        <w:rPr>
          <w:rFonts w:hint="eastAsia" w:ascii="仿宋" w:hAnsi="仿宋" w:eastAsia="仿宋" w:cs="仿宋"/>
          <w:b/>
          <w:bCs/>
          <w:color w:val="auto"/>
        </w:rPr>
        <w:t>、合同订立</w:t>
      </w:r>
    </w:p>
    <w:p w14:paraId="24D3B84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1.订立时间：</w:t>
      </w:r>
      <w:r>
        <w:rPr>
          <w:rFonts w:hint="eastAsia" w:ascii="仿宋" w:hAnsi="仿宋" w:eastAsia="仿宋" w:cs="仿宋"/>
          <w:color w:val="auto"/>
          <w:lang w:eastAsia="zh-CN"/>
        </w:rPr>
        <w:t>202</w:t>
      </w:r>
      <w:r>
        <w:rPr>
          <w:rFonts w:hint="eastAsia" w:ascii="仿宋" w:hAnsi="仿宋" w:eastAsia="仿宋" w:cs="仿宋"/>
          <w:color w:val="auto"/>
          <w:lang w:val="en-US" w:eastAsia="zh-CN"/>
        </w:rPr>
        <w:t>6</w:t>
      </w:r>
      <w:r>
        <w:rPr>
          <w:rFonts w:hint="eastAsia" w:ascii="仿宋" w:hAnsi="仿宋" w:eastAsia="仿宋" w:cs="仿宋"/>
          <w:color w:val="auto"/>
        </w:rPr>
        <w:t>年       月      日。</w:t>
      </w:r>
    </w:p>
    <w:p w14:paraId="5B83583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2.订立地点：                                    。</w:t>
      </w:r>
    </w:p>
    <w:p w14:paraId="75C6D6D8">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3.本合同一式</w:t>
      </w:r>
      <w:r>
        <w:rPr>
          <w:rFonts w:hint="eastAsia" w:ascii="仿宋" w:hAnsi="仿宋" w:eastAsia="仿宋" w:cs="仿宋"/>
          <w:color w:val="auto"/>
          <w:u w:val="single"/>
        </w:rPr>
        <w:t xml:space="preserve">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w:t>
      </w:r>
      <w:r>
        <w:rPr>
          <w:rFonts w:hint="eastAsia" w:ascii="仿宋" w:hAnsi="仿宋" w:eastAsia="仿宋" w:cs="仿宋"/>
          <w:color w:val="auto"/>
        </w:rPr>
        <w:t>份，监管部门备案壹份、采购代理机构存档壹份。各方签字盖章后生效，合同执行完毕自动失效。(合同的服务承诺则长期有效)。</w:t>
      </w:r>
    </w:p>
    <w:p w14:paraId="09FBE41E">
      <w:pPr>
        <w:spacing w:line="360" w:lineRule="auto"/>
        <w:rPr>
          <w:rFonts w:hint="eastAsia" w:ascii="仿宋" w:hAnsi="仿宋" w:eastAsia="仿宋" w:cs="仿宋"/>
          <w:color w:val="auto"/>
        </w:rPr>
      </w:pPr>
      <w:r>
        <w:rPr>
          <w:rFonts w:hint="eastAsia" w:ascii="仿宋" w:hAnsi="仿宋" w:eastAsia="仿宋" w:cs="仿宋"/>
          <w:color w:val="auto"/>
        </w:rPr>
        <w:t xml:space="preserve">采购人：   （盖章）                      供应商：   （盖章）         </w:t>
      </w:r>
    </w:p>
    <w:p w14:paraId="1116780A">
      <w:pPr>
        <w:spacing w:line="360" w:lineRule="auto"/>
        <w:rPr>
          <w:rFonts w:hint="eastAsia" w:ascii="仿宋" w:hAnsi="仿宋" w:eastAsia="仿宋" w:cs="仿宋"/>
          <w:color w:val="auto"/>
        </w:rPr>
      </w:pPr>
      <w:r>
        <w:rPr>
          <w:rFonts w:hint="eastAsia" w:ascii="仿宋" w:hAnsi="仿宋" w:eastAsia="仿宋" w:cs="仿宋"/>
          <w:color w:val="auto"/>
        </w:rPr>
        <w:t xml:space="preserve">地  址：                                 地  址：                    </w:t>
      </w:r>
    </w:p>
    <w:p w14:paraId="5E070341">
      <w:pPr>
        <w:spacing w:line="360" w:lineRule="auto"/>
        <w:rPr>
          <w:rFonts w:hint="eastAsia" w:ascii="仿宋" w:hAnsi="仿宋" w:eastAsia="仿宋" w:cs="仿宋"/>
          <w:color w:val="auto"/>
        </w:rPr>
      </w:pPr>
      <w:r>
        <w:rPr>
          <w:rFonts w:hint="eastAsia" w:ascii="仿宋" w:hAnsi="仿宋" w:eastAsia="仿宋" w:cs="仿宋"/>
          <w:color w:val="auto"/>
        </w:rPr>
        <w:t xml:space="preserve">邮政编码：                               邮政编码：                  </w:t>
      </w:r>
    </w:p>
    <w:p w14:paraId="7225E239">
      <w:pPr>
        <w:spacing w:line="360" w:lineRule="auto"/>
        <w:rPr>
          <w:rFonts w:hint="eastAsia" w:ascii="仿宋" w:hAnsi="仿宋" w:eastAsia="仿宋" w:cs="仿宋"/>
          <w:color w:val="auto"/>
        </w:rPr>
      </w:pPr>
      <w:r>
        <w:rPr>
          <w:rFonts w:hint="eastAsia" w:ascii="仿宋" w:hAnsi="仿宋" w:eastAsia="仿宋" w:cs="仿宋"/>
          <w:color w:val="auto"/>
        </w:rPr>
        <w:t xml:space="preserve">法定代表人或其授权                       法定代表人或其授权 </w:t>
      </w:r>
    </w:p>
    <w:p w14:paraId="66ECB443">
      <w:pPr>
        <w:spacing w:line="360" w:lineRule="auto"/>
        <w:rPr>
          <w:rFonts w:hint="eastAsia" w:ascii="仿宋" w:hAnsi="仿宋" w:eastAsia="仿宋" w:cs="仿宋"/>
          <w:color w:val="auto"/>
        </w:rPr>
      </w:pPr>
      <w:r>
        <w:rPr>
          <w:rFonts w:hint="eastAsia" w:ascii="仿宋" w:hAnsi="仿宋" w:eastAsia="仿宋" w:cs="仿宋"/>
          <w:color w:val="auto"/>
        </w:rPr>
        <w:t>的代理人：</w:t>
      </w:r>
      <w:r>
        <w:rPr>
          <w:rFonts w:hint="eastAsia" w:ascii="仿宋" w:hAnsi="仿宋" w:eastAsia="仿宋" w:cs="仿宋"/>
          <w:color w:val="auto"/>
          <w:u w:val="single"/>
        </w:rPr>
        <w:t xml:space="preserve">（签字）      </w:t>
      </w:r>
      <w:r>
        <w:rPr>
          <w:rFonts w:hint="eastAsia" w:ascii="仿宋" w:hAnsi="仿宋" w:eastAsia="仿宋" w:cs="仿宋"/>
          <w:color w:val="auto"/>
        </w:rPr>
        <w:t xml:space="preserve">                 的代理人：</w:t>
      </w:r>
      <w:r>
        <w:rPr>
          <w:rFonts w:hint="eastAsia" w:ascii="仿宋" w:hAnsi="仿宋" w:eastAsia="仿宋" w:cs="仿宋"/>
          <w:color w:val="auto"/>
          <w:u w:val="single"/>
        </w:rPr>
        <w:t xml:space="preserve">（签字）          </w:t>
      </w:r>
    </w:p>
    <w:p w14:paraId="56E8941F">
      <w:pPr>
        <w:spacing w:line="360" w:lineRule="auto"/>
        <w:rPr>
          <w:rFonts w:hint="eastAsia" w:ascii="仿宋" w:hAnsi="仿宋" w:eastAsia="仿宋" w:cs="仿宋"/>
          <w:color w:val="auto"/>
        </w:rPr>
      </w:pPr>
      <w:r>
        <w:rPr>
          <w:rFonts w:hint="eastAsia" w:ascii="仿宋" w:hAnsi="仿宋" w:eastAsia="仿宋" w:cs="仿宋"/>
          <w:color w:val="auto"/>
        </w:rPr>
        <w:t xml:space="preserve">开户银行：                               开户银行：                  </w:t>
      </w:r>
    </w:p>
    <w:p w14:paraId="28DDD853">
      <w:pPr>
        <w:spacing w:line="360" w:lineRule="auto"/>
        <w:rPr>
          <w:rFonts w:hint="eastAsia" w:ascii="仿宋" w:hAnsi="仿宋" w:eastAsia="仿宋" w:cs="仿宋"/>
          <w:color w:val="auto"/>
        </w:rPr>
      </w:pPr>
      <w:r>
        <w:rPr>
          <w:rFonts w:hint="eastAsia" w:ascii="仿宋" w:hAnsi="仿宋" w:eastAsia="仿宋" w:cs="仿宋"/>
          <w:color w:val="auto"/>
        </w:rPr>
        <w:t xml:space="preserve">账号：                                   账号：                      </w:t>
      </w:r>
    </w:p>
    <w:p w14:paraId="3F5C9ED7">
      <w:pPr>
        <w:spacing w:line="360" w:lineRule="auto"/>
        <w:rPr>
          <w:rFonts w:hint="eastAsia" w:ascii="仿宋" w:hAnsi="仿宋" w:eastAsia="仿宋" w:cs="仿宋"/>
          <w:color w:val="auto"/>
        </w:rPr>
      </w:pPr>
      <w:r>
        <w:rPr>
          <w:rFonts w:hint="eastAsia" w:ascii="仿宋" w:hAnsi="仿宋" w:eastAsia="仿宋" w:cs="仿宋"/>
          <w:color w:val="auto"/>
        </w:rPr>
        <w:t xml:space="preserve">电话：                                   电话：                      </w:t>
      </w:r>
    </w:p>
    <w:p w14:paraId="00B9A7F9">
      <w:pPr>
        <w:spacing w:line="360" w:lineRule="auto"/>
        <w:rPr>
          <w:rFonts w:hint="eastAsia" w:ascii="仿宋" w:hAnsi="仿宋" w:eastAsia="仿宋" w:cs="仿宋"/>
          <w:color w:val="auto"/>
        </w:rPr>
      </w:pPr>
      <w:r>
        <w:rPr>
          <w:rFonts w:hint="eastAsia" w:ascii="仿宋" w:hAnsi="仿宋" w:eastAsia="仿宋" w:cs="仿宋"/>
          <w:color w:val="auto"/>
        </w:rPr>
        <w:t xml:space="preserve">传真：                                   传真：                      </w:t>
      </w:r>
    </w:p>
    <w:p w14:paraId="10BE7C11">
      <w:pPr>
        <w:spacing w:line="360" w:lineRule="auto"/>
        <w:rPr>
          <w:rFonts w:hint="eastAsia" w:ascii="仿宋" w:hAnsi="仿宋" w:eastAsia="仿宋" w:cs="仿宋"/>
          <w:color w:val="auto"/>
        </w:rPr>
      </w:pPr>
      <w:r>
        <w:rPr>
          <w:rFonts w:hint="eastAsia" w:ascii="仿宋" w:hAnsi="仿宋" w:eastAsia="仿宋" w:cs="仿宋"/>
          <w:color w:val="auto"/>
        </w:rPr>
        <w:t xml:space="preserve">电子邮箱：                               电子邮箱：                  </w:t>
      </w:r>
    </w:p>
    <w:p w14:paraId="42AA8A3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651086"/>
    <w:rsid w:val="62651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lock Text"/>
    <w:basedOn w:val="1"/>
    <w:unhideWhenUsed/>
    <w:qFormat/>
    <w:uiPriority w:val="99"/>
    <w:pPr>
      <w:spacing w:line="360" w:lineRule="auto"/>
      <w:ind w:left="-420" w:leftChars="-200" w:right="210" w:rightChars="100" w:firstLine="480" w:firstLineChars="20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2026-03-16T04:46:00Z</dcterms:created>
  <dc:creator>苍白假面</dc:creator>
  <cp:lastModifiedBy>苍白假面</cp:lastModifiedBy>
  <dcterms:modified xsi:type="dcterms:W3CDTF">2026-03-16T04:47:22Z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5C160CA5FC274497BE452B3D064BEA85_11</vt:lpwstr>
  </property>
  <property fmtid="{D5CDD505-2E9C-101B-9397-08002B2CF9AE}" pid="4" name="KSOTemplateDocerSaveRecord">
    <vt:lpwstr>eyJoZGlkIjoiY2U1ZTlkNThkYmUxMjkwM2M5Y2E1YWM0NWQ1ZjUwMDUiLCJ1c2VySWQiOiIyNzI4NDY5MDUifQ==</vt:lpwstr>
  </property>
</Properties>
</file>