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若存在正偏离或者负偏离的情况需要在此表中填写并给出偏离情况，若完成响应仅需提供加盖公章的空白表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1C9B2245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3</TotalTime>
  <ScaleCrop>false</ScaleCrop>
  <LinksUpToDate>false</LinksUpToDate>
  <CharactersWithSpaces>175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길손</cp:lastModifiedBy>
  <dcterms:modified xsi:type="dcterms:W3CDTF">2026-03-17T07:04:11Z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eyJoZGlkIjoiZTMzNTFhMDFhZmI0NDk0MzkxMDhmYzM2NzgwMzkzOWYiLCJ1c2VySWQiOiIzOTE2NjkzMzcifQ==</vt:lpwstr>
  </property>
  <property fmtid="{D5CDD505-2E9C-101B-9397-08002B2CF9AE}" pid="4" name="ICV">
    <vt:lpwstr>89949768EDF24FD8839FBF7ABD1E72F6_12</vt:lpwstr>
  </property>
</Properties>
</file>