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C85B7">
      <w:pPr>
        <w:pStyle w:val="3"/>
        <w:rPr>
          <w:rFonts w:hint="eastAsia" w:ascii="宋体" w:hAnsi="宋体" w:eastAsia="宋体" w:cs="宋体"/>
          <w:b/>
          <w:bCs/>
          <w:lang w:eastAsia="zh-CN"/>
        </w:rPr>
      </w:pPr>
      <w:bookmarkStart w:id="0" w:name="_Toc25994"/>
      <w:bookmarkStart w:id="1" w:name="_Toc5647"/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</w:rPr>
        <w:t>合同文本</w:t>
      </w:r>
      <w:bookmarkEnd w:id="0"/>
      <w:bookmarkEnd w:id="1"/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lang w:val="en-US" w:eastAsia="zh-CN"/>
        </w:rPr>
        <w:t>仅供</w:t>
      </w:r>
      <w:bookmarkStart w:id="2" w:name="_GoBack"/>
      <w:bookmarkEnd w:id="2"/>
      <w:r>
        <w:rPr>
          <w:rFonts w:hint="eastAsia" w:ascii="宋体" w:hAnsi="宋体" w:eastAsia="宋体" w:cs="宋体"/>
          <w:b/>
          <w:bCs/>
          <w:lang w:val="en-US" w:eastAsia="zh-CN"/>
        </w:rPr>
        <w:t>参考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 w14:paraId="37FE24F2"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</w:p>
    <w:p w14:paraId="6EA82570">
      <w:pPr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合同编号：</w:t>
      </w:r>
    </w:p>
    <w:p w14:paraId="6ECE2AC2">
      <w:pPr>
        <w:spacing w:line="360" w:lineRule="auto"/>
        <w:jc w:val="both"/>
        <w:rPr>
          <w:rFonts w:hint="eastAsia" w:ascii="宋体" w:hAnsi="宋体" w:eastAsia="宋体" w:cs="宋体"/>
          <w:sz w:val="72"/>
          <w:szCs w:val="72"/>
        </w:rPr>
      </w:pPr>
    </w:p>
    <w:p w14:paraId="5213CDDD">
      <w:pPr>
        <w:pStyle w:val="8"/>
        <w:spacing w:before="395" w:beforeLines="100"/>
        <w:jc w:val="center"/>
        <w:rPr>
          <w:rFonts w:hint="eastAsia" w:eastAsia="宋体"/>
          <w:b/>
          <w:bCs/>
          <w:color w:val="auto"/>
          <w:sz w:val="48"/>
          <w:szCs w:val="48"/>
          <w:highlight w:val="none"/>
        </w:rPr>
      </w:pPr>
      <w:r>
        <w:rPr>
          <w:rFonts w:hint="eastAsia" w:eastAsia="宋体"/>
          <w:b/>
          <w:bCs/>
          <w:color w:val="auto"/>
          <w:sz w:val="44"/>
          <w:szCs w:val="44"/>
          <w:highlight w:val="none"/>
          <w:lang w:eastAsia="zh-CN"/>
        </w:rPr>
        <w:t>（支队执法车辆驾驶服务）</w:t>
      </w:r>
    </w:p>
    <w:p w14:paraId="6259D9F1">
      <w:pPr>
        <w:jc w:val="center"/>
        <w:rPr>
          <w:rFonts w:hint="eastAsia" w:ascii="宋体" w:hAnsi="宋体" w:eastAsia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30"/>
          <w:szCs w:val="30"/>
        </w:rPr>
        <w:t>（项目编号：SXWZ2026ZB-LYFJ-002）</w:t>
      </w:r>
    </w:p>
    <w:p w14:paraId="03AAD494">
      <w:pPr>
        <w:jc w:val="center"/>
        <w:rPr>
          <w:rFonts w:hint="eastAsia" w:ascii="宋体" w:hAnsi="宋体" w:eastAsia="宋体" w:cs="宋体"/>
          <w:b/>
          <w:bCs/>
          <w:sz w:val="72"/>
          <w:szCs w:val="72"/>
        </w:rPr>
      </w:pPr>
    </w:p>
    <w:p w14:paraId="605CBA63">
      <w:pPr>
        <w:jc w:val="center"/>
        <w:rPr>
          <w:rFonts w:hint="eastAsia" w:ascii="宋体" w:hAnsi="宋体" w:eastAsia="宋体" w:cs="宋体"/>
          <w:b/>
          <w:bCs/>
          <w:spacing w:val="68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72"/>
          <w:szCs w:val="72"/>
        </w:rPr>
        <w:t>合同</w:t>
      </w:r>
    </w:p>
    <w:p w14:paraId="7AD7A632">
      <w:pPr>
        <w:rPr>
          <w:rFonts w:hint="eastAsia" w:ascii="宋体" w:hAnsi="宋体" w:eastAsia="宋体" w:cs="宋体"/>
          <w:spacing w:val="68"/>
          <w:sz w:val="28"/>
          <w:szCs w:val="28"/>
        </w:rPr>
      </w:pPr>
    </w:p>
    <w:p w14:paraId="46FD541A">
      <w:pPr>
        <w:rPr>
          <w:rFonts w:hint="eastAsia" w:ascii="宋体" w:hAnsi="宋体" w:eastAsia="宋体" w:cs="宋体"/>
          <w:spacing w:val="68"/>
          <w:sz w:val="28"/>
          <w:szCs w:val="28"/>
        </w:rPr>
      </w:pPr>
    </w:p>
    <w:p w14:paraId="3DFB5A1B">
      <w:pPr>
        <w:rPr>
          <w:rFonts w:hint="eastAsia" w:ascii="宋体" w:hAnsi="宋体" w:eastAsia="宋体" w:cs="宋体"/>
          <w:spacing w:val="68"/>
          <w:sz w:val="28"/>
          <w:szCs w:val="28"/>
        </w:rPr>
      </w:pPr>
    </w:p>
    <w:p w14:paraId="498A8C89">
      <w:pPr>
        <w:rPr>
          <w:rFonts w:hint="eastAsia" w:ascii="宋体" w:hAnsi="宋体" w:eastAsia="宋体" w:cs="宋体"/>
          <w:spacing w:val="68"/>
          <w:sz w:val="28"/>
          <w:szCs w:val="28"/>
        </w:rPr>
      </w:pPr>
    </w:p>
    <w:p w14:paraId="14BE82F4">
      <w:pPr>
        <w:spacing w:line="360" w:lineRule="auto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甲  方：</w:t>
      </w:r>
      <w:r>
        <w:rPr>
          <w:rFonts w:hint="eastAsia" w:ascii="宋体" w:hAnsi="宋体" w:cs="宋体"/>
          <w:sz w:val="32"/>
          <w:szCs w:val="32"/>
          <w:lang w:eastAsia="zh-CN"/>
        </w:rPr>
        <w:t>西安市工商行政管理局旅游市场监督管理分局</w:t>
      </w:r>
      <w:r>
        <w:rPr>
          <w:rFonts w:hint="eastAsia" w:ascii="宋体" w:hAnsi="宋体" w:cs="宋体"/>
          <w:sz w:val="32"/>
          <w:szCs w:val="32"/>
        </w:rPr>
        <w:t xml:space="preserve"> </w:t>
      </w:r>
    </w:p>
    <w:p w14:paraId="0A8DFEBA">
      <w:p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</w:rPr>
        <w:t>乙  方：</w:t>
      </w:r>
    </w:p>
    <w:p w14:paraId="443F6D73">
      <w:pPr>
        <w:spacing w:line="360" w:lineRule="auto"/>
        <w:jc w:val="center"/>
        <w:rPr>
          <w:rFonts w:ascii="宋体" w:hAnsi="宋体" w:cs="宋体"/>
          <w:sz w:val="32"/>
          <w:szCs w:val="32"/>
        </w:rPr>
      </w:pPr>
    </w:p>
    <w:p w14:paraId="7EAABAC8">
      <w:pPr>
        <w:pStyle w:val="7"/>
        <w:spacing w:line="360" w:lineRule="auto"/>
      </w:pPr>
    </w:p>
    <w:p w14:paraId="42D00777">
      <w:pPr>
        <w:spacing w:line="360" w:lineRule="auto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sz w:val="32"/>
          <w:szCs w:val="32"/>
        </w:rPr>
        <w:t>月</w:t>
      </w:r>
    </w:p>
    <w:p w14:paraId="14779ED7">
      <w:pPr>
        <w:pStyle w:val="11"/>
        <w:spacing w:line="360" w:lineRule="auto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中国  西安</w:t>
      </w:r>
    </w:p>
    <w:p w14:paraId="3551BF29">
      <w:pPr>
        <w:pStyle w:val="12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合同内容仅供参考，具体内容由甲乙双方协商为准</w:t>
      </w:r>
    </w:p>
    <w:p w14:paraId="03B0901B">
      <w:pPr>
        <w:pStyle w:val="12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 w14:paraId="1DE9A8A5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委托方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（全称）：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  <w:lang w:val="en-US" w:eastAsia="zh-CN"/>
        </w:rPr>
        <w:t xml:space="preserve"> 西安市工商行政管理局旅游市场监督管理分局                         </w:t>
      </w:r>
    </w:p>
    <w:p w14:paraId="028607EC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受托方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（全称）：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373A8CE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7140BCCB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一、项目概况</w:t>
      </w:r>
    </w:p>
    <w:p w14:paraId="6F1A1622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支队执法车辆驾驶服务 </w:t>
      </w:r>
    </w:p>
    <w:p w14:paraId="0BE9A098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  <w:t>2.项目地点：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>采购人指定地点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</w:p>
    <w:p w14:paraId="0F6E0875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  <w:t>3.项目内容：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>支队执法车辆驾驶服务（含驾驶服务外包人员的聘用、管理、培训和薪酬、福利、社会保险等相关内容）。</w:t>
      </w:r>
    </w:p>
    <w:p w14:paraId="4D66F60F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二、组成本合同的文件</w:t>
      </w:r>
    </w:p>
    <w:p w14:paraId="79B030D6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 协议书；</w:t>
      </w:r>
    </w:p>
    <w:p w14:paraId="1875778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2.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通知书、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文件、澄清、补充文件（或委托书）；</w:t>
      </w:r>
    </w:p>
    <w:p w14:paraId="666B7A3A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3.相关服务建议书；</w:t>
      </w:r>
    </w:p>
    <w:p w14:paraId="62A88F0F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4. 附录，</w:t>
      </w:r>
    </w:p>
    <w:p w14:paraId="13D550FE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本合同签订后，双方依法签订的补充协议也是本合同文件的组成部分。</w:t>
      </w:r>
    </w:p>
    <w:p w14:paraId="3A26ED07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三、合同价款</w:t>
      </w:r>
    </w:p>
    <w:p w14:paraId="70A4143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据实结算，结算总金额不超过中标价。其中：</w:t>
      </w:r>
    </w:p>
    <w:p w14:paraId="76695E3C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（1）乙方（成交人）管理服务费用（含招聘费、培训费、风险金、残疾人就业保障金等）不超过中标价总额的8%。</w:t>
      </w:r>
    </w:p>
    <w:p w14:paraId="24ECE06E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（2）其他工资、社保、节日慰问、员工关怀、配餐保障、税费、招标代理服务费、管理人员费用等一切费用，在符合招标文件要求的基础上实行据实结算，乙方需提供工资流水、社保缴纳凭证、节日慰问/配餐保障员工签收表及相关票据、税务发票、招标代理服务费缴费相关凭证等资料。</w:t>
      </w:r>
    </w:p>
    <w:p w14:paraId="50A8B609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（3）若（2）据实结算部分费用超过中标价总额的92%，则超出部分从（1）乙方管理服务费中扣除。</w:t>
      </w:r>
    </w:p>
    <w:p w14:paraId="5C6A1D2B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四、项目实施地点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采购人指定地点；</w:t>
      </w:r>
    </w:p>
    <w:p w14:paraId="5AA54D56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482" w:leftChars="0" w:hanging="482" w:hangingChars="20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五、付款方式：</w:t>
      </w:r>
    </w:p>
    <w:p w14:paraId="2B6CF8B7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分期付款，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据实结算，每月甲方需对乙方进行验收考核，考核结果分别为优秀、良好、一般、差四个等次，考核结果为优秀和良好及等次的，每月20日后，乙方可以向甲方提交据实结算需要的所有资料（包括工资发放表、社保缴纳凭证、正规发票、福利领取签字单等）由甲方按具体明细金额转账，考核结果为一般和差等次的，扣减当月费用的2%。截止2026年12月前，乙方考核结果均为良好及以上等次的，甲方可提前向乙方支付2027年1月和2月的所有费用。。</w:t>
      </w:r>
    </w:p>
    <w:p w14:paraId="2A1DFD7D">
      <w:pPr>
        <w:keepNext w:val="0"/>
        <w:keepLines w:val="0"/>
        <w:pageBreakBefore w:val="0"/>
        <w:widowControl w:val="0"/>
        <w:numPr>
          <w:ilvl w:val="0"/>
          <w:numId w:val="1"/>
        </w:numPr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质量保证：</w:t>
      </w:r>
    </w:p>
    <w:p w14:paraId="1AE6599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1.在服务范围内按工作内容和要求制定详细的方案，方案应科学、合理、合法、可靠。</w:t>
      </w:r>
    </w:p>
    <w:p w14:paraId="06FAA3C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2.人员配备合理。有针对本项目的专项服务小组，项目负责人、工作人员分工明确，确保服务质量（应有具体成员名单，包括姓名、工作职责、联系方式等）</w:t>
      </w:r>
    </w:p>
    <w:p w14:paraId="0142C9C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3.有各类突发事件的应急预案和措施，有明确具体的承诺。</w:t>
      </w:r>
    </w:p>
    <w:p w14:paraId="66B37ADC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4.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szCs w:val="24"/>
          <w:highlight w:val="none"/>
        </w:rPr>
        <w:t>所拟派的工作人员，若在服务期间发生侵害第三方或被第三方侵害，采购人概不负责，由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szCs w:val="24"/>
          <w:highlight w:val="none"/>
        </w:rPr>
        <w:t>自行处理并承担相应损失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4E3DC98A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安全责任：</w:t>
      </w:r>
    </w:p>
    <w:p w14:paraId="2F4CFAA8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bidi w:val="0"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乙方应对其工作人员在现场工作期间的一切行为负责，如安全事故责任及因此发生的人身损害赔偿和其它费用由乙方承担。</w:t>
      </w:r>
    </w:p>
    <w:p w14:paraId="75C81EE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考核验收：</w:t>
      </w:r>
    </w:p>
    <w:p w14:paraId="50B7B2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由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和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共同对项目进行整体验收。其内容包括是否按照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要求进行服务、是否在规定时间内服务完毕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727888CA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九、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保密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：</w:t>
      </w:r>
    </w:p>
    <w:p w14:paraId="50427B3D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应严格遵守采购单位有关保密规定，不得泄漏一切机密；</w:t>
      </w:r>
    </w:p>
    <w:p w14:paraId="68B8A9B8">
      <w:pPr>
        <w:pStyle w:val="13"/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2.在技术服务期间，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对接触到的有关采购单位商业活动、技术情报和技术资料等文件进行保密。</w:t>
      </w:r>
    </w:p>
    <w:p w14:paraId="22F45FDA">
      <w:pPr>
        <w:pStyle w:val="13"/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、违约责任：</w:t>
      </w:r>
    </w:p>
    <w:p w14:paraId="0FC3DF12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按《中华人民共和国政府采购法》、《中华人民共和国民法典》中的相关条款执行。</w:t>
      </w:r>
    </w:p>
    <w:p w14:paraId="2671BCCA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、合同争议的解决</w:t>
      </w:r>
    </w:p>
    <w:p w14:paraId="3BEA38FA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合同执行中发生争议的，当事人双方应协商解决，协商达不成一致时，可向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所在地人民法院提请诉讼。</w:t>
      </w:r>
    </w:p>
    <w:p w14:paraId="626C92B9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、不可抗力情况下的免责约定</w:t>
      </w:r>
    </w:p>
    <w:p w14:paraId="5128ECB2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45524B2A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、其他</w:t>
      </w:r>
    </w:p>
    <w:p w14:paraId="58DD1E54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、合同订立</w:t>
      </w:r>
    </w:p>
    <w:p w14:paraId="5F95826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 订立时间：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日。</w:t>
      </w:r>
    </w:p>
    <w:p w14:paraId="12C3FF8E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 订立地点：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。</w:t>
      </w:r>
    </w:p>
    <w:p w14:paraId="3D4F61F3">
      <w:pPr>
        <w:keepNext w:val="0"/>
        <w:keepLines w:val="0"/>
        <w:pageBreakBefore w:val="0"/>
        <w:widowControl w:val="0"/>
        <w:tabs>
          <w:tab w:val="left" w:pos="980"/>
        </w:tabs>
        <w:kinsoku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3. 本合同一式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eastAsia="zh-CN"/>
        </w:rPr>
        <w:t>伍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贰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份招标代理机构存档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壹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份。各方签字盖章后生效，合同执行完毕自动失效。</w:t>
      </w:r>
    </w:p>
    <w:p w14:paraId="5756EBED">
      <w:pP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  <w:br w:type="page"/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此页无正文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  <w:t>）</w:t>
      </w:r>
    </w:p>
    <w:p w14:paraId="07CD4709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甲  方（公章）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乙  方（公章）</w:t>
      </w:r>
    </w:p>
    <w:p w14:paraId="5AAADE29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单位名称：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单位名称：</w:t>
      </w:r>
    </w:p>
    <w:p w14:paraId="26E3D2D2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地    址：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地  址：</w:t>
      </w:r>
    </w:p>
    <w:p w14:paraId="13DF1C04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代 理 人：                          代 理 人：</w:t>
      </w:r>
    </w:p>
    <w:p w14:paraId="482765C0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联系电话：                          联系电话：</w:t>
      </w:r>
    </w:p>
    <w:p w14:paraId="52152CFD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帐    号：</w:t>
      </w:r>
    </w:p>
    <w:p w14:paraId="4D213DEB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ind w:left="0" w:leftChars="0" w:firstLine="1680" w:firstLineChars="7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开户银行：</w:t>
      </w:r>
    </w:p>
    <w:p w14:paraId="11E439FD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签订日期：                          签订日期：</w:t>
      </w:r>
    </w:p>
    <w:p w14:paraId="31279F2E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0239CF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734F8E"/>
    <w:multiLevelType w:val="singleLevel"/>
    <w:tmpl w:val="2E734F8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A4941"/>
    <w:rsid w:val="0D544BF1"/>
    <w:rsid w:val="2C4209CD"/>
    <w:rsid w:val="31087EC8"/>
    <w:rsid w:val="38FB2756"/>
    <w:rsid w:val="458C5E8F"/>
    <w:rsid w:val="51BC21FC"/>
    <w:rsid w:val="6A1E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napToGrid/>
      <w:spacing w:beforeLines="0" w:beforeAutospacing="0" w:afterLines="0" w:afterAutospacing="0" w:line="36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24"/>
      <w:szCs w:val="21"/>
      <w:lang w:eastAsia="en-US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2"/>
    </w:pPr>
    <w:rPr>
      <w:rFonts w:eastAsia="宋体" w:asciiTheme="minorAscii" w:hAnsiTheme="minorAscii"/>
      <w:sz w:val="21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cs="Arial"/>
    </w:rPr>
  </w:style>
  <w:style w:type="paragraph" w:styleId="6">
    <w:name w:val="Body Text"/>
    <w:basedOn w:val="1"/>
    <w:next w:val="1"/>
    <w:qFormat/>
    <w:uiPriority w:val="99"/>
    <w:rPr>
      <w:sz w:val="20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列出段落1"/>
    <w:basedOn w:val="1"/>
    <w:qFormat/>
    <w:uiPriority w:val="0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1647</Words>
  <Characters>1704</Characters>
  <Lines>0</Lines>
  <Paragraphs>0</Paragraphs>
  <TotalTime>0</TotalTime>
  <ScaleCrop>false</ScaleCrop>
  <LinksUpToDate>false</LinksUpToDate>
  <CharactersWithSpaces>2125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2025-04-15T02:48:00Z</dcterms:created>
  <dc:creator>Administrator</dc:creator>
  <cp:lastModifiedBy>Arian</cp:lastModifiedBy>
  <dcterms:modified xsi:type="dcterms:W3CDTF">2026-03-06T09:26:26Z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2AD09BA1E95F44EB99C51596A3B48117_12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