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94CD6">
      <w:pPr>
        <w:pStyle w:val="2"/>
        <w:keepNext/>
        <w:keepLines/>
        <w:pageBreakBefore/>
        <w:widowControl w:val="0"/>
        <w:numPr>
          <w:ilvl w:val="2"/>
          <w:numId w:val="0"/>
        </w:numPr>
        <w:kinsoku/>
        <w:wordWrap/>
        <w:overflowPunct/>
        <w:topLinePunct w:val="0"/>
        <w:autoSpaceDE/>
        <w:autoSpaceDN/>
        <w:bidi w:val="0"/>
        <w:adjustRightInd/>
        <w:snapToGrid/>
        <w:spacing w:before="0" w:after="0" w:line="360" w:lineRule="auto"/>
        <w:jc w:val="center"/>
        <w:textAlignment w:val="auto"/>
        <w:outlineLvl w:val="2"/>
        <w:rPr>
          <w:rFonts w:hint="eastAsia" w:ascii="仿宋" w:hAnsi="仿宋" w:eastAsia="仿宋" w:cs="仿宋"/>
          <w:bCs w:val="0"/>
          <w:sz w:val="28"/>
          <w:szCs w:val="28"/>
          <w:highlight w:val="none"/>
        </w:rPr>
      </w:pPr>
      <w:r>
        <w:rPr>
          <w:rFonts w:hint="eastAsia" w:ascii="仿宋" w:hAnsi="仿宋" w:eastAsia="仿宋" w:cs="仿宋"/>
          <w:bCs w:val="0"/>
          <w:sz w:val="28"/>
          <w:szCs w:val="28"/>
          <w:highlight w:val="none"/>
        </w:rPr>
        <w:t>陕西省政府采购供应商拒绝政府采购领域商业贿赂承诺书</w:t>
      </w:r>
    </w:p>
    <w:p w14:paraId="3E7DFBD5">
      <w:pPr>
        <w:widowControl/>
        <w:spacing w:line="360" w:lineRule="auto"/>
        <w:ind w:firstLine="480" w:firstLineChars="200"/>
        <w:rPr>
          <w:rFonts w:hint="eastAsia" w:ascii="仿宋" w:hAnsi="仿宋" w:eastAsia="仿宋" w:cs="仿宋"/>
          <w:color w:val="auto"/>
          <w:sz w:val="24"/>
          <w:szCs w:val="24"/>
          <w:highlight w:val="none"/>
        </w:rPr>
      </w:pPr>
    </w:p>
    <w:p w14:paraId="024D41F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1.在参与政府采购活动中遵纪守法、诚信经营、公平竞标。</w:t>
      </w:r>
    </w:p>
    <w:p w14:paraId="5B83C39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2.不向政府采购人、招标代理机构和政府采购</w:t>
      </w:r>
      <w:r>
        <w:rPr>
          <w:rFonts w:hint="eastAsia" w:ascii="仿宋" w:hAnsi="仿宋" w:eastAsia="仿宋" w:cs="仿宋"/>
          <w:color w:val="auto"/>
          <w:sz w:val="24"/>
          <w:szCs w:val="24"/>
          <w:highlight w:val="none"/>
          <w:lang w:eastAsia="zh-CN"/>
        </w:rPr>
        <w:t>评标</w:t>
      </w:r>
      <w:r>
        <w:rPr>
          <w:rFonts w:hint="eastAsia" w:ascii="仿宋" w:hAnsi="仿宋" w:eastAsia="仿宋" w:cs="仿宋"/>
          <w:color w:val="auto"/>
          <w:sz w:val="24"/>
          <w:szCs w:val="24"/>
          <w:highlight w:val="none"/>
        </w:rPr>
        <w:t>专家进行任何形式的商业贿赂以谋取交易机会。</w:t>
      </w:r>
    </w:p>
    <w:p w14:paraId="15B967A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3.不向政府招标代理机构和采购人提供虚假资格文件或采用虚假应标方式参与政府采购市场竞争并谋取中标、成交。</w:t>
      </w:r>
    </w:p>
    <w:p w14:paraId="5E7894D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5EEE20A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1C3C562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105E8D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7.不与采购人、招标代理机构政府采购</w:t>
      </w:r>
      <w:r>
        <w:rPr>
          <w:rFonts w:hint="eastAsia" w:ascii="仿宋" w:hAnsi="仿宋" w:eastAsia="仿宋" w:cs="仿宋"/>
          <w:color w:val="auto"/>
          <w:sz w:val="24"/>
          <w:szCs w:val="24"/>
          <w:highlight w:val="none"/>
          <w:lang w:eastAsia="zh-CN"/>
        </w:rPr>
        <w:t>评标</w:t>
      </w:r>
      <w:r>
        <w:rPr>
          <w:rFonts w:hint="eastAsia" w:ascii="仿宋" w:hAnsi="仿宋" w:eastAsia="仿宋" w:cs="仿宋"/>
          <w:color w:val="auto"/>
          <w:sz w:val="24"/>
          <w:szCs w:val="24"/>
          <w:highlight w:val="none"/>
        </w:rPr>
        <w:t>专家或其它供应商恶意串通，进行质疑和投诉，维护政府采购市场秩序。</w:t>
      </w:r>
    </w:p>
    <w:p w14:paraId="1F32C55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8.尊重和接受政府采购监督管理部门的监督和政府招标代理机构招标采购要求，承担因违约行为给采购人造成的损失。</w:t>
      </w:r>
    </w:p>
    <w:p w14:paraId="1CB4176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r>
        <w:rPr>
          <w:rFonts w:hint="eastAsia" w:ascii="仿宋" w:hAnsi="仿宋" w:eastAsia="仿宋" w:cs="仿宋"/>
          <w:color w:val="auto"/>
          <w:sz w:val="24"/>
          <w:szCs w:val="24"/>
          <w:highlight w:val="none"/>
        </w:rPr>
        <w:br w:type="textWrapping"/>
      </w:r>
    </w:p>
    <w:p w14:paraId="157AFE3C">
      <w:pPr>
        <w:pStyle w:val="3"/>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sz w:val="24"/>
          <w:szCs w:val="24"/>
          <w:highlight w:val="none"/>
        </w:rPr>
      </w:pPr>
    </w:p>
    <w:p w14:paraId="33DD3A6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color w:val="auto"/>
          <w:sz w:val="24"/>
          <w:szCs w:val="24"/>
          <w:highlight w:val="none"/>
        </w:rPr>
        <w:t>承诺人（公章）：</w:t>
      </w:r>
      <w:r>
        <w:rPr>
          <w:rFonts w:hint="eastAsia" w:ascii="仿宋" w:hAnsi="仿宋" w:eastAsia="仿宋" w:cs="仿宋"/>
          <w:sz w:val="24"/>
          <w:szCs w:val="24"/>
          <w:highlight w:val="none"/>
          <w:u w:val="single"/>
          <w:lang w:val="en-US" w:eastAsia="zh-CN"/>
        </w:rPr>
        <w:t xml:space="preserve">              </w:t>
      </w:r>
    </w:p>
    <w:p w14:paraId="3DC9664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color w:val="auto"/>
          <w:sz w:val="24"/>
          <w:szCs w:val="24"/>
          <w:highlight w:val="none"/>
        </w:rPr>
        <w:t>法定代表人（签字或盖章）：</w:t>
      </w:r>
      <w:r>
        <w:rPr>
          <w:rFonts w:hint="eastAsia" w:ascii="仿宋" w:hAnsi="仿宋" w:eastAsia="仿宋" w:cs="仿宋"/>
          <w:sz w:val="24"/>
          <w:szCs w:val="24"/>
          <w:highlight w:val="none"/>
          <w:u w:val="single"/>
          <w:lang w:val="en-US" w:eastAsia="zh-CN"/>
        </w:rPr>
        <w:t xml:space="preserve">              </w:t>
      </w:r>
    </w:p>
    <w:p w14:paraId="57C61AF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地址：</w:t>
      </w:r>
      <w:r>
        <w:rPr>
          <w:rFonts w:hint="eastAsia" w:ascii="仿宋" w:hAnsi="仿宋" w:eastAsia="仿宋" w:cs="仿宋"/>
          <w:sz w:val="24"/>
          <w:szCs w:val="24"/>
          <w:highlight w:val="none"/>
          <w:u w:val="single"/>
          <w:lang w:val="en-US" w:eastAsia="zh-CN"/>
        </w:rPr>
        <w:t xml:space="preserve">              </w:t>
      </w:r>
    </w:p>
    <w:p w14:paraId="14B48D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邮编：</w:t>
      </w:r>
      <w:r>
        <w:rPr>
          <w:rFonts w:hint="eastAsia" w:ascii="仿宋" w:hAnsi="仿宋" w:eastAsia="仿宋" w:cs="仿宋"/>
          <w:sz w:val="24"/>
          <w:szCs w:val="24"/>
          <w:highlight w:val="none"/>
          <w:u w:val="single"/>
          <w:lang w:val="en-US" w:eastAsia="zh-CN"/>
        </w:rPr>
        <w:t xml:space="preserve">              </w:t>
      </w:r>
    </w:p>
    <w:p w14:paraId="07194C8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电话：</w:t>
      </w:r>
      <w:r>
        <w:rPr>
          <w:rFonts w:hint="eastAsia" w:ascii="仿宋" w:hAnsi="仿宋" w:eastAsia="仿宋" w:cs="仿宋"/>
          <w:sz w:val="24"/>
          <w:szCs w:val="24"/>
          <w:highlight w:val="none"/>
          <w:u w:val="single"/>
          <w:lang w:val="en-US" w:eastAsia="zh-CN"/>
        </w:rPr>
        <w:t xml:space="preserve">              </w:t>
      </w:r>
    </w:p>
    <w:p w14:paraId="62320E0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sz w:val="24"/>
          <w:szCs w:val="24"/>
          <w:highlight w:val="none"/>
          <w:u w:val="single"/>
          <w:lang w:val="en-US" w:eastAsia="zh-CN"/>
        </w:rPr>
        <w:t xml:space="preserve">              </w:t>
      </w:r>
    </w:p>
    <w:p w14:paraId="7C85C4C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440C1C"/>
    <w:rsid w:val="65806340"/>
    <w:rsid w:val="7F650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440</Characters>
  <Lines>0</Lines>
  <Paragraphs>0</Paragraphs>
  <TotalTime>0</TotalTime>
  <ScaleCrop>false</ScaleCrop>
  <LinksUpToDate>false</LinksUpToDate>
  <CharactersWithSpaces>528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2025-04-17T03:07:00Z</dcterms:created>
  <dc:creator>PC</dc:creator>
  <cp:lastModifiedBy>PC</cp:lastModifiedBy>
  <dcterms:modified xsi:type="dcterms:W3CDTF">2026-03-19T06:06:14Z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eyJoZGlkIjoiYjBkNDRiYWI2ODg1MzUwMWExMTliZGJiNjg2ZTg5ZjMiLCJ1c2VySWQiOiIzMTU4MzgxNTQifQ==</vt:lpwstr>
  </property>
  <property fmtid="{D5CDD505-2E9C-101B-9397-08002B2CF9AE}" pid="4" name="ICV">
    <vt:lpwstr>FA790A1A3E7F4AC1A26BAF747CE696F9_12</vt:lpwstr>
  </property>
</Properties>
</file>