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版本号：OTXA-261002107320260319001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口腔颌面锥形束计算机体层摄影等一批医疗设备采购项目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OTXA-2610021073</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口腔颌面锥形束计算机体层摄影等一批医疗设备采购项目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OTXA-2610021073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口腔颌面锥形束计算机体层摄影等一批医疗设备采购项目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为进一步提升我院口腔科服务水平，提高医疗服务质量和效率，为患者提供更优质、高效、精准的诊断治疗，结合临床科室需求，需购买口腔科设备一批。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1、有效的主体资格证明：供应商合法注册的法人或其他组织的营业执照等证明文件，自然人的身份证明；</w:t>
      </w:r>
    </w:p>
    <w:p>
      <w:pPr>
        <w:pStyle w:val="null3"/>
      </w:pPr>
      <w:r>
        <w:rPr>
          <w:rFonts w:ascii="仿宋_GB2312" w:hAnsi="仿宋_GB2312" w:cs="仿宋_GB2312" w:eastAsia="仿宋_GB2312"/>
        </w:rPr>
        <w:t>2、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3、法人代表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5、具备履行合同所必需的设备和专业技术能力：具备履行合同所必需的设备和专业技术能力的证明材料（提供承诺书）；</w:t>
      </w:r>
    </w:p>
    <w:p>
      <w:pPr>
        <w:pStyle w:val="null3"/>
      </w:pPr>
      <w:r>
        <w:rPr>
          <w:rFonts w:ascii="仿宋_GB2312" w:hAnsi="仿宋_GB2312" w:cs="仿宋_GB2312" w:eastAsia="仿宋_GB2312"/>
        </w:rPr>
        <w:t>6、参加政府采购活动前3年内在经营活动中没有重大违法记录的书面声明：参加政府采购活动前三年内，在经营活动中没有重大违法记录（提供参加政府采购活动前三年内，在经营活动中没有重大违法记录承诺书）；</w:t>
      </w:r>
    </w:p>
    <w:p>
      <w:pPr>
        <w:pStyle w:val="null3"/>
      </w:pPr>
      <w:r>
        <w:rPr>
          <w:rFonts w:ascii="仿宋_GB2312" w:hAnsi="仿宋_GB2312" w:cs="仿宋_GB2312" w:eastAsia="仿宋_GB2312"/>
        </w:rPr>
        <w:t>7、提供声明函（格式自拟）：单位负责人为同一人或者存在直接控股、管理关系的不同供应商不得参加同一合同项下的政府采购活动；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8、提供承诺书：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pPr>
        <w:pStyle w:val="null3"/>
      </w:pPr>
      <w:r>
        <w:rPr>
          <w:rFonts w:ascii="仿宋_GB2312" w:hAnsi="仿宋_GB2312" w:cs="仿宋_GB2312" w:eastAsia="仿宋_GB2312"/>
        </w:rPr>
        <w:t>9、特定资格：投标人具备投标产品相应的医疗器械销售资格。</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太白南路西部电子社区A座a区208-1室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孙翊轩、李小艺、陈一凡、方丽娜、张强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029-89585662-805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代理服务费收费标准：招标代理服务费的金额按照国家发展计划委员会计价格[2002]1980号文件的规定标准下浮20%计算。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w:t>
      </w:r>
    </w:p>
    <w:p>
      <w:pPr>
        <w:pStyle w:val="null3"/>
      </w:pPr>
      <w:r>
        <w:rPr>
          <w:rFonts w:ascii="仿宋_GB2312" w:hAnsi="仿宋_GB2312" w:cs="仿宋_GB2312" w:eastAsia="仿宋_GB2312"/>
        </w:rPr>
        <w:t>联系电话： 029-89585662-805/806</w:t>
      </w:r>
    </w:p>
    <w:p>
      <w:pPr>
        <w:pStyle w:val="null3"/>
      </w:pPr>
      <w:r>
        <w:rPr>
          <w:rFonts w:ascii="仿宋_GB2312" w:hAnsi="仿宋_GB2312" w:cs="仿宋_GB2312" w:eastAsia="仿宋_GB2312"/>
        </w:rPr>
        <w:t>地址：太白南路西部电子社区A座a区208-1室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为进一步提升我院口腔科服务水平，提高医疗服务质量和效率，为患者提供更优质、高效、精准的诊断治疗，结合临床科室需求，需购买口腔科设备一批。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口腔颌面锥形束计算机体层摄影设备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除颤仪等一批医疗设备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种植工具盒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口腔数字印模仪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超声波清洗机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标的名称：口腔颌面锥形束计算机体层摄影设备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1.CT</w:t>
            </w:r>
            <w:r>
              <w:rPr>
                <w:rFonts w:ascii="仿宋_GB2312" w:hAnsi="仿宋_GB2312" w:cs="仿宋_GB2312" w:eastAsia="仿宋_GB2312"/>
                <w:sz w:val="21"/>
              </w:rPr>
              <w:t>探测器类型：CMOS大动态范围平板探测器</w:t>
            </w:r>
          </w:p>
          <w:p>
            <w:pPr>
              <w:pStyle w:val="null3"/>
              <w:jc w:val="both"/>
            </w:pPr>
            <w:r>
              <w:rPr>
                <w:rFonts w:ascii="仿宋_GB2312" w:hAnsi="仿宋_GB2312" w:cs="仿宋_GB2312" w:eastAsia="仿宋_GB2312"/>
                <w:sz w:val="21"/>
              </w:rPr>
              <w:t>2.CT</w:t>
            </w:r>
            <w:r>
              <w:rPr>
                <w:rFonts w:ascii="仿宋_GB2312" w:hAnsi="仿宋_GB2312" w:cs="仿宋_GB2312" w:eastAsia="仿宋_GB2312"/>
                <w:sz w:val="21"/>
              </w:rPr>
              <w:t>探测器面积：≥14cm×11cm</w:t>
            </w:r>
          </w:p>
          <w:p>
            <w:pPr>
              <w:pStyle w:val="null3"/>
              <w:jc w:val="both"/>
            </w:pPr>
            <w:r>
              <w:rPr>
                <w:rFonts w:ascii="仿宋_GB2312" w:hAnsi="仿宋_GB2312" w:cs="仿宋_GB2312" w:eastAsia="仿宋_GB2312"/>
                <w:sz w:val="21"/>
              </w:rPr>
              <w:t>3.CT</w:t>
            </w:r>
            <w:r>
              <w:rPr>
                <w:rFonts w:ascii="仿宋_GB2312" w:hAnsi="仿宋_GB2312" w:cs="仿宋_GB2312" w:eastAsia="仿宋_GB2312"/>
                <w:sz w:val="21"/>
              </w:rPr>
              <w:t>探测器像素尺寸：≤120μm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灰阶：≥14bit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正/侧位探测器尺寸：≥220mm×6mm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正/侧位探测器像素尺寸：≤100μm</w:t>
            </w:r>
          </w:p>
          <w:p>
            <w:pPr>
              <w:pStyle w:val="null3"/>
              <w:jc w:val="both"/>
            </w:pPr>
            <w:r>
              <w:rPr>
                <w:rFonts w:ascii="仿宋_GB2312" w:hAnsi="仿宋_GB2312" w:cs="仿宋_GB2312" w:eastAsia="仿宋_GB2312"/>
                <w:sz w:val="21"/>
              </w:rPr>
              <w:t>7.CT</w:t>
            </w:r>
            <w:r>
              <w:rPr>
                <w:rFonts w:ascii="仿宋_GB2312" w:hAnsi="仿宋_GB2312" w:cs="仿宋_GB2312" w:eastAsia="仿宋_GB2312"/>
                <w:sz w:val="21"/>
              </w:rPr>
              <w:t>空间分辨率：≥1.5 lp/mm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全景空间分辨率：≥3.0 lp/mm</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所有模式360度扫描</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闪烁体：碘化铯</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电脑配置：塔式机箱含超薄DVD，400W工业电源，主板处理器：i5-6500，CPU及以上配置，运行内存：≥8G，存储：≥2T，存储网卡：配备英特尔独立千兆显卡：不低GTX-1660Super，独立显卡显示器：不低于24吋彩色显示器，系统：配备正版WIN10企业版系统。</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免费与医院信息化系统对接。（费用包含在总价内）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结构性能</w:t>
            </w:r>
          </w:p>
          <w:p>
            <w:pPr>
              <w:pStyle w:val="null3"/>
              <w:jc w:val="both"/>
            </w:pPr>
            <w:r>
              <w:rPr>
                <w:rFonts w:ascii="仿宋_GB2312" w:hAnsi="仿宋_GB2312" w:cs="仿宋_GB2312" w:eastAsia="仿宋_GB2312"/>
                <w:sz w:val="21"/>
              </w:rPr>
              <w:t>▲2.1立柱升降行程：≥700mm</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具备行程自动保护装置</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坐式或站式定位</w:t>
            </w:r>
          </w:p>
          <w:p>
            <w:pPr>
              <w:pStyle w:val="null3"/>
              <w:jc w:val="both"/>
            </w:pPr>
            <w:r>
              <w:rPr>
                <w:rFonts w:ascii="仿宋_GB2312" w:hAnsi="仿宋_GB2312" w:cs="仿宋_GB2312" w:eastAsia="仿宋_GB2312"/>
                <w:sz w:val="21"/>
              </w:rPr>
              <w:t>2.4 U</w:t>
            </w:r>
            <w:r>
              <w:rPr>
                <w:rFonts w:ascii="仿宋_GB2312" w:hAnsi="仿宋_GB2312" w:cs="仿宋_GB2312" w:eastAsia="仿宋_GB2312"/>
                <w:sz w:val="21"/>
              </w:rPr>
              <w:t>型底座</w:t>
            </w:r>
          </w:p>
          <w:p>
            <w:pPr>
              <w:pStyle w:val="null3"/>
              <w:jc w:val="both"/>
            </w:pPr>
            <w:r>
              <w:rPr>
                <w:rFonts w:ascii="仿宋_GB2312" w:hAnsi="仿宋_GB2312" w:cs="仿宋_GB2312" w:eastAsia="仿宋_GB2312"/>
                <w:sz w:val="21"/>
              </w:rPr>
              <w:t>▲2.5激光定位线：≤3条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图像性能</w:t>
            </w:r>
          </w:p>
          <w:p>
            <w:pPr>
              <w:pStyle w:val="null3"/>
              <w:jc w:val="both"/>
            </w:pPr>
            <w:r>
              <w:rPr>
                <w:rFonts w:ascii="仿宋_GB2312" w:hAnsi="仿宋_GB2312" w:cs="仿宋_GB2312" w:eastAsia="仿宋_GB2312"/>
                <w:sz w:val="21"/>
              </w:rPr>
              <w:t>▲3.1CT有效成像视野（非融合数据/非拼接）≥15cm×10cm(Φ×H)</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全景图像高度≥10cm</w:t>
            </w:r>
          </w:p>
          <w:p>
            <w:pPr>
              <w:pStyle w:val="null3"/>
              <w:jc w:val="both"/>
            </w:pPr>
            <w:r>
              <w:rPr>
                <w:rFonts w:ascii="仿宋_GB2312" w:hAnsi="仿宋_GB2312" w:cs="仿宋_GB2312" w:eastAsia="仿宋_GB2312"/>
                <w:sz w:val="21"/>
              </w:rPr>
              <w:t>▲3.3要求一次CT拍摄DICOM数据量≥800张</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最小体素尺寸≤80μm</w:t>
            </w:r>
          </w:p>
        </w:tc>
      </w:tr>
    </w:tbl>
    <w:p>
      <w:pPr>
        <w:pStyle w:val="null3"/>
      </w:pPr>
      <w:r>
        <w:rPr>
          <w:rFonts w:ascii="仿宋_GB2312" w:hAnsi="仿宋_GB2312" w:cs="仿宋_GB2312" w:eastAsia="仿宋_GB2312"/>
        </w:rPr>
        <w:t>标的名称：除颤仪等一批医疗设备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一、除颤仪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重量：≤</w:t>
            </w:r>
            <w:r>
              <w:rPr>
                <w:rFonts w:ascii="仿宋_GB2312" w:hAnsi="仿宋_GB2312" w:cs="仿宋_GB2312" w:eastAsia="仿宋_GB2312"/>
                <w:sz w:val="21"/>
              </w:rPr>
              <w:t>5kg</w:t>
            </w:r>
            <w:r>
              <w:rPr>
                <w:rFonts w:ascii="仿宋_GB2312" w:hAnsi="仿宋_GB2312" w:cs="仿宋_GB2312" w:eastAsia="仿宋_GB2312"/>
                <w:sz w:val="21"/>
              </w:rPr>
              <w:t>（含电池）。</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彩色电容触摸屏≥</w:t>
            </w:r>
            <w:r>
              <w:rPr>
                <w:rFonts w:ascii="仿宋_GB2312" w:hAnsi="仿宋_GB2312" w:cs="仿宋_GB2312" w:eastAsia="仿宋_GB2312"/>
                <w:sz w:val="21"/>
              </w:rPr>
              <w:t>8</w:t>
            </w:r>
            <w:r>
              <w:rPr>
                <w:rFonts w:ascii="仿宋_GB2312" w:hAnsi="仿宋_GB2312" w:cs="仿宋_GB2312" w:eastAsia="仿宋_GB2312"/>
                <w:sz w:val="21"/>
              </w:rPr>
              <w:t>英寸</w:t>
            </w:r>
            <w:r>
              <w:rPr>
                <w:rFonts w:ascii="仿宋_GB2312" w:hAnsi="仿宋_GB2312" w:cs="仿宋_GB2312" w:eastAsia="仿宋_GB2312"/>
                <w:sz w:val="21"/>
              </w:rPr>
              <w:t xml:space="preserve">, </w:t>
            </w:r>
            <w:r>
              <w:rPr>
                <w:rFonts w:ascii="仿宋_GB2312" w:hAnsi="仿宋_GB2312" w:cs="仿宋_GB2312" w:eastAsia="仿宋_GB2312"/>
                <w:sz w:val="21"/>
              </w:rPr>
              <w:t>分辨率≥</w:t>
            </w:r>
            <w:r>
              <w:rPr>
                <w:rFonts w:ascii="仿宋_GB2312" w:hAnsi="仿宋_GB2312" w:cs="仿宋_GB2312" w:eastAsia="仿宋_GB2312"/>
                <w:sz w:val="21"/>
              </w:rPr>
              <w:t>1024</w:t>
            </w:r>
            <w:r>
              <w:rPr>
                <w:rFonts w:ascii="仿宋_GB2312" w:hAnsi="仿宋_GB2312" w:cs="仿宋_GB2312" w:eastAsia="仿宋_GB2312"/>
                <w:sz w:val="21"/>
              </w:rPr>
              <w:t>×</w:t>
            </w:r>
            <w:r>
              <w:rPr>
                <w:rFonts w:ascii="仿宋_GB2312" w:hAnsi="仿宋_GB2312" w:cs="仿宋_GB2312" w:eastAsia="仿宋_GB2312"/>
                <w:sz w:val="21"/>
              </w:rPr>
              <w:t>768</w:t>
            </w:r>
            <w:r>
              <w:rPr>
                <w:rFonts w:ascii="仿宋_GB2312" w:hAnsi="仿宋_GB2312" w:cs="仿宋_GB2312" w:eastAsia="仿宋_GB2312"/>
                <w:sz w:val="21"/>
              </w:rPr>
              <w:t>像素，支持手势操作、自动亮度调节。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具备手动除颤、心电监护、呼吸监护、自动体外除颤（</w:t>
            </w:r>
            <w:r>
              <w:rPr>
                <w:rFonts w:ascii="仿宋_GB2312" w:hAnsi="仿宋_GB2312" w:cs="仿宋_GB2312" w:eastAsia="仿宋_GB2312"/>
                <w:sz w:val="21"/>
              </w:rPr>
              <w:t>AED</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除颤采用双相波技术，具备自动阻抗补偿功能。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手动除颤分为同步和非同步两种方式，能量≥</w:t>
            </w:r>
            <w:r>
              <w:rPr>
                <w:rFonts w:ascii="仿宋_GB2312" w:hAnsi="仿宋_GB2312" w:cs="仿宋_GB2312" w:eastAsia="仿宋_GB2312"/>
                <w:sz w:val="21"/>
              </w:rPr>
              <w:t>20</w:t>
            </w:r>
            <w:r>
              <w:rPr>
                <w:rFonts w:ascii="仿宋_GB2312" w:hAnsi="仿宋_GB2312" w:cs="仿宋_GB2312" w:eastAsia="仿宋_GB2312"/>
                <w:sz w:val="21"/>
              </w:rPr>
              <w:t>档可调，可通过体外电极板进行能量选择，最大能量可达</w:t>
            </w:r>
            <w:r>
              <w:rPr>
                <w:rFonts w:ascii="仿宋_GB2312" w:hAnsi="仿宋_GB2312" w:cs="仿宋_GB2312" w:eastAsia="仿宋_GB2312"/>
                <w:sz w:val="21"/>
              </w:rPr>
              <w:t>360J</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配置体内除颤手柄。</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电极板支持能量选择，充电和放电三步操作。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开机到可正常使用时间≤</w:t>
            </w:r>
            <w:r>
              <w:rPr>
                <w:rFonts w:ascii="仿宋_GB2312" w:hAnsi="仿宋_GB2312" w:cs="仿宋_GB2312" w:eastAsia="仿宋_GB2312"/>
                <w:sz w:val="21"/>
              </w:rPr>
              <w:t>2s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9. </w:t>
            </w:r>
            <w:r>
              <w:rPr>
                <w:rFonts w:ascii="仿宋_GB2312" w:hAnsi="仿宋_GB2312" w:cs="仿宋_GB2312" w:eastAsia="仿宋_GB2312"/>
                <w:sz w:val="21"/>
              </w:rPr>
              <w:t>充电至</w:t>
            </w:r>
            <w:r>
              <w:rPr>
                <w:rFonts w:ascii="仿宋_GB2312" w:hAnsi="仿宋_GB2312" w:cs="仿宋_GB2312" w:eastAsia="仿宋_GB2312"/>
                <w:sz w:val="21"/>
              </w:rPr>
              <w:t>200J</w:t>
            </w:r>
            <w:r>
              <w:rPr>
                <w:rFonts w:ascii="仿宋_GB2312" w:hAnsi="仿宋_GB2312" w:cs="仿宋_GB2312" w:eastAsia="仿宋_GB2312"/>
                <w:sz w:val="21"/>
              </w:rPr>
              <w:t>≤</w:t>
            </w:r>
            <w:r>
              <w:rPr>
                <w:rFonts w:ascii="仿宋_GB2312" w:hAnsi="仿宋_GB2312" w:cs="仿宋_GB2312" w:eastAsia="仿宋_GB2312"/>
                <w:sz w:val="21"/>
              </w:rPr>
              <w:t>4s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除颤后心电基线恢复时间≤</w:t>
            </w:r>
            <w:r>
              <w:rPr>
                <w:rFonts w:ascii="仿宋_GB2312" w:hAnsi="仿宋_GB2312" w:cs="仿宋_GB2312" w:eastAsia="仿宋_GB2312"/>
                <w:sz w:val="21"/>
              </w:rPr>
              <w:t>3s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支持病人接触状态和阻抗值实时显示。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具备体外起搏功能，起搏分为固定和按需两种模式。</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抢救结束后自动生成抢救报告，并可通过网络将除颤和按压数据自动上传至急救数据分析系统。</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心电波形速度支持</w:t>
            </w:r>
            <w:r>
              <w:rPr>
                <w:rFonts w:ascii="仿宋_GB2312" w:hAnsi="仿宋_GB2312" w:cs="仿宋_GB2312" w:eastAsia="仿宋_GB2312"/>
                <w:sz w:val="21"/>
              </w:rPr>
              <w:t>50 mm/s</w:t>
            </w:r>
            <w:r>
              <w:rPr>
                <w:rFonts w:ascii="仿宋_GB2312" w:hAnsi="仿宋_GB2312" w:cs="仿宋_GB2312" w:eastAsia="仿宋_GB2312"/>
                <w:sz w:val="21"/>
              </w:rPr>
              <w:t>、</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r>
              <w:rPr>
                <w:rFonts w:ascii="仿宋_GB2312" w:hAnsi="仿宋_GB2312" w:cs="仿宋_GB2312" w:eastAsia="仿宋_GB2312"/>
                <w:sz w:val="21"/>
              </w:rPr>
              <w:t>、</w:t>
            </w:r>
            <w:r>
              <w:rPr>
                <w:rFonts w:ascii="仿宋_GB2312" w:hAnsi="仿宋_GB2312" w:cs="仿宋_GB2312" w:eastAsia="仿宋_GB2312"/>
                <w:sz w:val="21"/>
              </w:rPr>
              <w:t>6.25 mm/s</w:t>
            </w:r>
            <w:r>
              <w:rPr>
                <w:rFonts w:ascii="仿宋_GB2312" w:hAnsi="仿宋_GB2312" w:cs="仿宋_GB2312" w:eastAsia="仿宋_GB2312"/>
                <w:sz w:val="21"/>
              </w:rPr>
              <w:t>。阻抗呼吸和呼吸末二氧化碳波形速度支持</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r>
              <w:rPr>
                <w:rFonts w:ascii="仿宋_GB2312" w:hAnsi="仿宋_GB2312" w:cs="仿宋_GB2312" w:eastAsia="仿宋_GB2312"/>
                <w:sz w:val="21"/>
              </w:rPr>
              <w:t>、</w:t>
            </w:r>
            <w:r>
              <w:rPr>
                <w:rFonts w:ascii="仿宋_GB2312" w:hAnsi="仿宋_GB2312" w:cs="仿宋_GB2312" w:eastAsia="仿宋_GB2312"/>
                <w:sz w:val="21"/>
              </w:rPr>
              <w:t>6.25 mm/s</w:t>
            </w:r>
            <w:r>
              <w:rPr>
                <w:rFonts w:ascii="仿宋_GB2312" w:hAnsi="仿宋_GB2312" w:cs="仿宋_GB2312" w:eastAsia="仿宋_GB2312"/>
                <w:sz w:val="21"/>
              </w:rPr>
              <w:t>。血氧饱和度波形速度支持</w:t>
            </w:r>
            <w:r>
              <w:rPr>
                <w:rFonts w:ascii="仿宋_GB2312" w:hAnsi="仿宋_GB2312" w:cs="仿宋_GB2312" w:eastAsia="仿宋_GB2312"/>
                <w:sz w:val="21"/>
              </w:rPr>
              <w:t>25 mm/s</w:t>
            </w:r>
            <w:r>
              <w:rPr>
                <w:rFonts w:ascii="仿宋_GB2312" w:hAnsi="仿宋_GB2312" w:cs="仿宋_GB2312" w:eastAsia="仿宋_GB2312"/>
                <w:sz w:val="21"/>
              </w:rPr>
              <w:t>、</w:t>
            </w:r>
            <w:r>
              <w:rPr>
                <w:rFonts w:ascii="仿宋_GB2312" w:hAnsi="仿宋_GB2312" w:cs="仿宋_GB2312" w:eastAsia="仿宋_GB2312"/>
                <w:sz w:val="21"/>
              </w:rPr>
              <w:t>12.5 mm/s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脉率范围：</w:t>
            </w:r>
            <w:r>
              <w:rPr>
                <w:rFonts w:ascii="仿宋_GB2312" w:hAnsi="仿宋_GB2312" w:cs="仿宋_GB2312" w:eastAsia="仿宋_GB2312"/>
                <w:sz w:val="21"/>
              </w:rPr>
              <w:t>20-300bpm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电池可支持</w:t>
            </w:r>
            <w:r>
              <w:rPr>
                <w:rFonts w:ascii="仿宋_GB2312" w:hAnsi="仿宋_GB2312" w:cs="仿宋_GB2312" w:eastAsia="仿宋_GB2312"/>
                <w:sz w:val="21"/>
              </w:rPr>
              <w:t>200J</w:t>
            </w:r>
            <w:r>
              <w:rPr>
                <w:rFonts w:ascii="仿宋_GB2312" w:hAnsi="仿宋_GB2312" w:cs="仿宋_GB2312" w:eastAsia="仿宋_GB2312"/>
                <w:sz w:val="21"/>
              </w:rPr>
              <w:t>除颤≥</w:t>
            </w:r>
            <w:r>
              <w:rPr>
                <w:rFonts w:ascii="仿宋_GB2312" w:hAnsi="仿宋_GB2312" w:cs="仿宋_GB2312" w:eastAsia="仿宋_GB2312"/>
                <w:sz w:val="21"/>
              </w:rPr>
              <w:t>300</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具备生理报警和技术报警功能，通过声音、文字和灯光</w:t>
            </w:r>
            <w:r>
              <w:rPr>
                <w:rFonts w:ascii="仿宋_GB2312" w:hAnsi="仿宋_GB2312" w:cs="仿宋_GB2312" w:eastAsia="仿宋_GB2312"/>
                <w:sz w:val="21"/>
              </w:rPr>
              <w:t>3</w:t>
            </w:r>
            <w:r>
              <w:rPr>
                <w:rFonts w:ascii="仿宋_GB2312" w:hAnsi="仿宋_GB2312" w:cs="仿宋_GB2312" w:eastAsia="仿宋_GB2312"/>
                <w:sz w:val="21"/>
              </w:rPr>
              <w:t>种方式进行报警。</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配置</w:t>
            </w:r>
            <w:r>
              <w:rPr>
                <w:rFonts w:ascii="仿宋_GB2312" w:hAnsi="仿宋_GB2312" w:cs="仿宋_GB2312" w:eastAsia="仿宋_GB2312"/>
                <w:sz w:val="21"/>
              </w:rPr>
              <w:t>50mm</w:t>
            </w:r>
            <w:r>
              <w:rPr>
                <w:rFonts w:ascii="仿宋_GB2312" w:hAnsi="仿宋_GB2312" w:cs="仿宋_GB2312" w:eastAsia="仿宋_GB2312"/>
                <w:sz w:val="21"/>
              </w:rPr>
              <w:t>记录纸记录仪，可同时打印≥</w:t>
            </w:r>
            <w:r>
              <w:rPr>
                <w:rFonts w:ascii="仿宋_GB2312" w:hAnsi="仿宋_GB2312" w:cs="仿宋_GB2312" w:eastAsia="仿宋_GB2312"/>
                <w:sz w:val="21"/>
              </w:rPr>
              <w:t>3</w:t>
            </w:r>
            <w:r>
              <w:rPr>
                <w:rFonts w:ascii="仿宋_GB2312" w:hAnsi="仿宋_GB2312" w:cs="仿宋_GB2312" w:eastAsia="仿宋_GB2312"/>
                <w:sz w:val="21"/>
              </w:rPr>
              <w:t>通道波形。</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可存储≥</w:t>
            </w:r>
            <w:r>
              <w:rPr>
                <w:rFonts w:ascii="仿宋_GB2312" w:hAnsi="仿宋_GB2312" w:cs="仿宋_GB2312" w:eastAsia="仿宋_GB2312"/>
                <w:sz w:val="21"/>
              </w:rPr>
              <w:t>120</w:t>
            </w:r>
            <w:r>
              <w:rPr>
                <w:rFonts w:ascii="仿宋_GB2312" w:hAnsi="仿宋_GB2312" w:cs="仿宋_GB2312" w:eastAsia="仿宋_GB2312"/>
                <w:sz w:val="21"/>
              </w:rPr>
              <w:t>小时连续</w:t>
            </w:r>
            <w:r>
              <w:rPr>
                <w:rFonts w:ascii="仿宋_GB2312" w:hAnsi="仿宋_GB2312" w:cs="仿宋_GB2312" w:eastAsia="仿宋_GB2312"/>
                <w:sz w:val="21"/>
              </w:rPr>
              <w:t>ECG</w:t>
            </w:r>
            <w:r>
              <w:rPr>
                <w:rFonts w:ascii="仿宋_GB2312" w:hAnsi="仿宋_GB2312" w:cs="仿宋_GB2312" w:eastAsia="仿宋_GB2312"/>
                <w:sz w:val="21"/>
              </w:rPr>
              <w:t>波形。</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防尘防水级别≥</w:t>
            </w:r>
            <w:r>
              <w:rPr>
                <w:rFonts w:ascii="仿宋_GB2312" w:hAnsi="仿宋_GB2312" w:cs="仿宋_GB2312" w:eastAsia="仿宋_GB2312"/>
                <w:sz w:val="21"/>
              </w:rPr>
              <w:t>IP55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满足救护车标准</w:t>
            </w:r>
            <w:r>
              <w:rPr>
                <w:rFonts w:ascii="仿宋_GB2312" w:hAnsi="仿宋_GB2312" w:cs="仿宋_GB2312" w:eastAsia="仿宋_GB2312"/>
                <w:sz w:val="21"/>
              </w:rPr>
              <w:t xml:space="preserve">EN1789 </w:t>
            </w:r>
            <w:r>
              <w:rPr>
                <w:rFonts w:ascii="仿宋_GB2312" w:hAnsi="仿宋_GB2312" w:cs="仿宋_GB2312" w:eastAsia="仿宋_GB2312"/>
                <w:sz w:val="21"/>
              </w:rPr>
              <w:t>中</w:t>
            </w:r>
            <w:r>
              <w:rPr>
                <w:rFonts w:ascii="仿宋_GB2312" w:hAnsi="仿宋_GB2312" w:cs="仿宋_GB2312" w:eastAsia="仿宋_GB2312"/>
                <w:sz w:val="21"/>
              </w:rPr>
              <w:t xml:space="preserve">6.3.4.3 </w:t>
            </w:r>
            <w:r>
              <w:rPr>
                <w:rFonts w:ascii="仿宋_GB2312" w:hAnsi="仿宋_GB2312" w:cs="仿宋_GB2312" w:eastAsia="仿宋_GB2312"/>
                <w:sz w:val="21"/>
              </w:rPr>
              <w:t>关于跌落试验的要求。</w:t>
            </w:r>
          </w:p>
          <w:p>
            <w:pPr>
              <w:pStyle w:val="null3"/>
              <w:jc w:val="both"/>
            </w:pPr>
            <w:r>
              <w:rPr>
                <w:rFonts w:ascii="仿宋_GB2312" w:hAnsi="仿宋_GB2312" w:cs="仿宋_GB2312" w:eastAsia="仿宋_GB2312"/>
                <w:sz w:val="21"/>
              </w:rPr>
              <w:t>二、口腔科器械</w:t>
            </w:r>
          </w:p>
          <w:tbl>
            <w:tblPr>
              <w:tblBorders>
                <w:top w:val="none" w:color="000000" w:sz="4"/>
                <w:left w:val="none" w:color="000000" w:sz="4"/>
                <w:bottom w:val="none" w:color="000000" w:sz="4"/>
                <w:right w:val="none" w:color="000000" w:sz="4"/>
                <w:insideH w:val="none"/>
                <w:insideV w:val="none"/>
              </w:tblBorders>
            </w:tblPr>
            <w:tblGrid>
              <w:gridCol w:w="173"/>
              <w:gridCol w:w="431"/>
              <w:gridCol w:w="426"/>
              <w:gridCol w:w="244"/>
              <w:gridCol w:w="974"/>
              <w:gridCol w:w="306"/>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牙科器械附件表</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国产/进口</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材质</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持针钳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直细头 14cm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直头  14cm</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p>
                  <w:pPr>
                    <w:pStyle w:val="null3"/>
                    <w:jc w:val="center"/>
                  </w:p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弯头  14cm</w:t>
                  </w:r>
                </w:p>
              </w:tc>
              <w:tc>
                <w:tcPr>
                  <w:tcW w:type="dxa" w:w="306"/>
                  <w:vMerge/>
                  <w:tcBorders>
                    <w:top w:val="none" w:color="000000" w:sz="4"/>
                    <w:left w:val="none" w:color="000000" w:sz="4"/>
                    <w:bottom w:val="singl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手术刀柄</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骨膜剥离器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牙骨凿</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高硬度薄刃型  直</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高硬度薄刃型  凹</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 1#  </w:t>
                  </w:r>
                  <w:r>
                    <w:rPr>
                      <w:rFonts w:ascii="仿宋_GB2312" w:hAnsi="仿宋_GB2312" w:cs="仿宋_GB2312" w:eastAsia="仿宋_GB2312"/>
                      <w:sz w:val="21"/>
                      <w:color w:val="000000"/>
                    </w:rPr>
                    <w:t>锉</w:t>
                  </w:r>
                </w:p>
              </w:tc>
              <w:tc>
                <w:tcPr>
                  <w:tcW w:type="dxa" w:w="306"/>
                  <w:vMerge/>
                  <w:tcBorders>
                    <w:top w:val="none" w:color="000000" w:sz="4"/>
                    <w:left w:val="non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牙挺</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color w:val="000000"/>
                    </w:rPr>
                    <w:t>大</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color w:val="000000"/>
                    </w:rPr>
                    <w:t>中</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color w:val="000000"/>
                    </w:rPr>
                    <w:t>小</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微创牙挺</w:t>
                  </w:r>
                </w:p>
              </w:tc>
              <w:tc>
                <w:tcPr>
                  <w:tcW w:type="dxa" w:w="306"/>
                  <w:vMerge/>
                  <w:tcBorders>
                    <w:top w:val="none" w:color="000000" w:sz="4"/>
                    <w:left w:val="non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儿童拔牙钳</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乳牙前牙用</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上颌乳磨牙用</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下颌乳磨牙用</w:t>
                  </w:r>
                </w:p>
              </w:tc>
              <w:tc>
                <w:tcPr>
                  <w:tcW w:type="dxa" w:w="306"/>
                  <w:vMerge/>
                  <w:tcBorders>
                    <w:top w:val="none" w:color="000000" w:sz="4"/>
                    <w:left w:val="non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成人拔牙钳</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上前牙</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下前牙</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上残根</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下残根</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上8</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下8</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上45</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下45</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左上67</w:t>
                  </w:r>
                </w:p>
              </w:tc>
              <w:tc>
                <w:tcPr>
                  <w:tcW w:type="dxa" w:w="306"/>
                  <w:vMerge/>
                  <w:tcBorders>
                    <w:top w:val="none" w:color="000000" w:sz="4"/>
                    <w:left w:val="non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右上67</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下67</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上颌微创旋转式残根钳</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上颌微创旋转式磨牙钳</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下颌微创旋转式磨牙钳</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下颌微创旋转式残根钳</w:t>
                  </w:r>
                </w:p>
              </w:tc>
              <w:tc>
                <w:tcPr>
                  <w:tcW w:type="dxa" w:w="306"/>
                  <w:vMerge/>
                  <w:tcBorders>
                    <w:top w:val="none" w:color="000000" w:sz="4"/>
                    <w:left w:val="non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牙科洁治器</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 1#</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2#</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 3#</w:t>
                  </w:r>
                </w:p>
              </w:tc>
              <w:tc>
                <w:tcPr>
                  <w:tcW w:type="dxa" w:w="306"/>
                  <w:vMerge/>
                  <w:tcBorders>
                    <w:top w:val="none" w:color="000000" w:sz="4"/>
                    <w:left w:val="none" w:color="000000" w:sz="4"/>
                    <w:bottom w:val="single" w:color="000000" w:sz="4"/>
                    <w:right w:val="single" w:color="000000" w:sz="4"/>
                  </w:tcBorders>
                </w:tcP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剔挖器</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color w:val="000000"/>
                    </w:rPr>
                    <w:t>小</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 C  </w:t>
                  </w:r>
                  <w:r>
                    <w:rPr>
                      <w:rFonts w:ascii="仿宋_GB2312" w:hAnsi="仿宋_GB2312" w:cs="仿宋_GB2312" w:eastAsia="仿宋_GB2312"/>
                      <w:sz w:val="21"/>
                      <w:color w:val="000000"/>
                    </w:rPr>
                    <w:t>大</w:t>
                  </w:r>
                </w:p>
              </w:tc>
              <w:tc>
                <w:tcPr>
                  <w:tcW w:type="dxa" w:w="306"/>
                  <w:vMerge/>
                  <w:tcBorders>
                    <w:top w:val="none" w:color="000000" w:sz="4"/>
                    <w:left w:val="none" w:color="000000" w:sz="4"/>
                    <w:bottom w:val="singl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牙科钛板(网)切断钳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color w:val="000000"/>
                    </w:rPr>
                    <w:t>直头 16.5cm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根尖挺</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
                    <w:jc w:val="both"/>
                  </w:pPr>
                  <w:r>
                    <w:rPr>
                      <w:rFonts w:ascii="仿宋_GB2312" w:hAnsi="仿宋_GB2312" w:cs="仿宋_GB2312" w:eastAsia="仿宋_GB2312"/>
                      <w:sz w:val="21"/>
                      <w:color w:val="000000"/>
                    </w:rPr>
                    <w:t>根尖型   直</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医用不锈钢</w:t>
                  </w: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根尖型   弯左</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根尖型   弯右</w:t>
                  </w:r>
                </w:p>
              </w:tc>
              <w:tc>
                <w:tcPr>
                  <w:tcW w:type="dxa" w:w="306"/>
                  <w:vMerge/>
                  <w:tcBorders>
                    <w:top w:val="none" w:color="000000" w:sz="4"/>
                    <w:left w:val="none" w:color="000000" w:sz="4"/>
                    <w:bottom w:val="single" w:color="000000" w:sz="4"/>
                    <w:right w:val="single" w:color="000000" w:sz="4"/>
                  </w:tcBorders>
                </w:tcPr>
                <w:p/>
              </w:tc>
            </w:tr>
            <w:tr>
              <w:tc>
                <w:tcPr>
                  <w:tcW w:type="dxa" w:w="173"/>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微创根挺</w:t>
                  </w:r>
                </w:p>
              </w:tc>
              <w:tc>
                <w:tcPr>
                  <w:tcW w:type="dxa" w:w="306"/>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rPr>
              <w:t>三、</w:t>
            </w:r>
            <w:r>
              <w:rPr>
                <w:rFonts w:ascii="仿宋_GB2312" w:hAnsi="仿宋_GB2312" w:cs="仿宋_GB2312" w:eastAsia="仿宋_GB2312"/>
                <w:sz w:val="21"/>
              </w:rPr>
              <w:t>手术显微镜</w:t>
            </w:r>
          </w:p>
          <w:p>
            <w:pPr>
              <w:pStyle w:val="null3"/>
              <w:jc w:val="left"/>
            </w:pPr>
            <w:r>
              <w:rPr>
                <w:rFonts w:ascii="仿宋_GB2312" w:hAnsi="仿宋_GB2312" w:cs="仿宋_GB2312" w:eastAsia="仿宋_GB2312"/>
                <w:sz w:val="21"/>
              </w:rPr>
              <w:t>1.口腔手术显微镜主机（落地式底座）。</w:t>
            </w:r>
          </w:p>
          <w:p>
            <w:pPr>
              <w:pStyle w:val="null3"/>
              <w:jc w:val="left"/>
            </w:pPr>
            <w:r>
              <w:rPr>
                <w:rFonts w:ascii="仿宋_GB2312" w:hAnsi="仿宋_GB2312" w:cs="仿宋_GB2312" w:eastAsia="仿宋_GB2312"/>
                <w:sz w:val="21"/>
              </w:rPr>
              <w:t xml:space="preserve">2.平衡挂臂≥100°                                </w:t>
            </w:r>
          </w:p>
          <w:p>
            <w:pPr>
              <w:pStyle w:val="null3"/>
              <w:jc w:val="left"/>
            </w:pPr>
            <w:r>
              <w:rPr>
                <w:rFonts w:ascii="仿宋_GB2312" w:hAnsi="仿宋_GB2312" w:cs="仿宋_GB2312" w:eastAsia="仿宋_GB2312"/>
                <w:sz w:val="21"/>
              </w:rPr>
              <w:t xml:space="preserve">3.内置4K高清影像组件。                                     </w:t>
            </w:r>
          </w:p>
          <w:p>
            <w:pPr>
              <w:pStyle w:val="null3"/>
              <w:jc w:val="left"/>
            </w:pPr>
            <w:r>
              <w:rPr>
                <w:rFonts w:ascii="仿宋_GB2312" w:hAnsi="仿宋_GB2312" w:cs="仿宋_GB2312" w:eastAsia="仿宋_GB2312"/>
                <w:sz w:val="21"/>
              </w:rPr>
              <w:t xml:space="preserve">4.变焦大物镜。                                              </w:t>
            </w:r>
          </w:p>
          <w:p>
            <w:pPr>
              <w:pStyle w:val="null3"/>
              <w:jc w:val="left"/>
            </w:pPr>
            <w:r>
              <w:rPr>
                <w:rFonts w:ascii="仿宋_GB2312" w:hAnsi="仿宋_GB2312" w:cs="仿宋_GB2312" w:eastAsia="仿宋_GB2312"/>
                <w:sz w:val="21"/>
              </w:rPr>
              <w:t xml:space="preserve">5.光学延长器与分光器。                                             </w:t>
            </w:r>
          </w:p>
          <w:p>
            <w:pPr>
              <w:pStyle w:val="null3"/>
              <w:jc w:val="left"/>
            </w:pPr>
            <w:r>
              <w:rPr>
                <w:rFonts w:ascii="仿宋_GB2312" w:hAnsi="仿宋_GB2312" w:cs="仿宋_GB2312" w:eastAsia="仿宋_GB2312"/>
                <w:sz w:val="21"/>
              </w:rPr>
              <w:t xml:space="preserve">6.无线脚踏遥控器。                                              </w:t>
            </w:r>
          </w:p>
          <w:p>
            <w:pPr>
              <w:pStyle w:val="null3"/>
              <w:jc w:val="left"/>
            </w:pPr>
            <w:r>
              <w:rPr>
                <w:rFonts w:ascii="仿宋_GB2312" w:hAnsi="仿宋_GB2312" w:cs="仿宋_GB2312" w:eastAsia="仿宋_GB2312"/>
                <w:sz w:val="21"/>
              </w:rPr>
              <w:t>7.带有荧光光源的龋齿荧光模块。</w:t>
            </w:r>
          </w:p>
          <w:p>
            <w:pPr>
              <w:pStyle w:val="null3"/>
              <w:jc w:val="left"/>
            </w:pPr>
            <w:r>
              <w:rPr>
                <w:rFonts w:ascii="仿宋_GB2312" w:hAnsi="仿宋_GB2312" w:cs="仿宋_GB2312" w:eastAsia="仿宋_GB2312"/>
                <w:sz w:val="21"/>
              </w:rPr>
              <w:t>8.双目镜筒：0°～180°变角双目镜筒,双目镜筒瞳距调节范围：55mm～75mm。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9.目镜：12.5x,高眼点广角目镜，视度调节范围：±7D。</w:t>
            </w:r>
          </w:p>
          <w:p>
            <w:pPr>
              <w:pStyle w:val="null3"/>
              <w:jc w:val="left"/>
            </w:pPr>
            <w:r>
              <w:rPr>
                <w:rFonts w:ascii="仿宋_GB2312" w:hAnsi="仿宋_GB2312" w:cs="仿宋_GB2312" w:eastAsia="仿宋_GB2312"/>
                <w:sz w:val="21"/>
              </w:rPr>
              <w:t>10.变倍系统：连续变倍系统，最大倍率因子≥2.4x，最大倍率≥19x。</w:t>
            </w:r>
          </w:p>
          <w:p>
            <w:pPr>
              <w:pStyle w:val="null3"/>
              <w:jc w:val="left"/>
            </w:pPr>
            <w:r>
              <w:rPr>
                <w:rFonts w:ascii="仿宋_GB2312" w:hAnsi="仿宋_GB2312" w:cs="仿宋_GB2312" w:eastAsia="仿宋_GB2312"/>
                <w:sz w:val="21"/>
              </w:rPr>
              <w:t>11.视场直径：12mm~120mm。</w:t>
            </w:r>
          </w:p>
          <w:p>
            <w:pPr>
              <w:pStyle w:val="null3"/>
              <w:jc w:val="left"/>
            </w:pPr>
            <w:r>
              <w:rPr>
                <w:rFonts w:ascii="仿宋_GB2312" w:hAnsi="仿宋_GB2312" w:cs="仿宋_GB2312" w:eastAsia="仿宋_GB2312"/>
                <w:sz w:val="21"/>
              </w:rPr>
              <w:t>12.光斑调节及光斑直径：光斑大小≥4档可调；大光斑直径：≥150mm。</w:t>
            </w:r>
          </w:p>
          <w:p>
            <w:pPr>
              <w:pStyle w:val="null3"/>
              <w:jc w:val="left"/>
            </w:pPr>
            <w:r>
              <w:rPr>
                <w:rFonts w:ascii="仿宋_GB2312" w:hAnsi="仿宋_GB2312" w:cs="仿宋_GB2312" w:eastAsia="仿宋_GB2312"/>
                <w:sz w:val="21"/>
              </w:rPr>
              <w:t>13.物面照度（F250）：LED光源 ≥50000Lx。</w:t>
            </w:r>
          </w:p>
          <w:p>
            <w:pPr>
              <w:pStyle w:val="null3"/>
              <w:jc w:val="left"/>
            </w:pPr>
            <w:r>
              <w:rPr>
                <w:rFonts w:ascii="仿宋_GB2312" w:hAnsi="仿宋_GB2312" w:cs="仿宋_GB2312" w:eastAsia="仿宋_GB2312"/>
                <w:sz w:val="21"/>
              </w:rPr>
              <w:t>14.滤光片：橙色滤光片、绿色（无赤）滤光片。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15.具有荧光光源，配备荧光切换系统，可用于辅助检查探测龋齿。</w:t>
            </w:r>
          </w:p>
          <w:p>
            <w:pPr>
              <w:pStyle w:val="null3"/>
              <w:jc w:val="left"/>
            </w:pPr>
            <w:r>
              <w:rPr>
                <w:rFonts w:ascii="仿宋_GB2312" w:hAnsi="仿宋_GB2312" w:cs="仿宋_GB2312" w:eastAsia="仿宋_GB2312"/>
                <w:sz w:val="21"/>
              </w:rPr>
              <w:t>16.自由移动平衡臂：可根据镜头负荷调节扭矩和阻尼，保持显微镜无重力平衡，具有三电磁锁超级平衡挂臂系统，按钮控制锁定/解锁镜身前后、左右、旋转移动。</w:t>
            </w:r>
          </w:p>
          <w:p>
            <w:pPr>
              <w:pStyle w:val="null3"/>
              <w:jc w:val="left"/>
            </w:pPr>
            <w:r>
              <w:rPr>
                <w:rFonts w:ascii="仿宋_GB2312" w:hAnsi="仿宋_GB2312" w:cs="仿宋_GB2312" w:eastAsia="仿宋_GB2312"/>
                <w:sz w:val="21"/>
              </w:rPr>
              <w:t>17.LED冷光源照明系统，亮度调节装置位于手术显微镜镜体右侧。寿命≥60000小时。</w:t>
            </w:r>
          </w:p>
          <w:p>
            <w:pPr>
              <w:pStyle w:val="null3"/>
              <w:jc w:val="left"/>
            </w:pPr>
            <w:r>
              <w:rPr>
                <w:rFonts w:ascii="仿宋_GB2312" w:hAnsi="仿宋_GB2312" w:cs="仿宋_GB2312" w:eastAsia="仿宋_GB2312"/>
                <w:sz w:val="21"/>
              </w:rPr>
              <w:t>18.自动开关装置：小横臂内设有位置开关。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19.内置一体式变焦系统：内置变焦物镜，调焦范围F=200mm～450mm，左右手柄部位集成变焦装置，带有一键自动对焦功能。</w:t>
            </w:r>
          </w:p>
          <w:p>
            <w:pPr>
              <w:pStyle w:val="null3"/>
              <w:jc w:val="left"/>
            </w:pPr>
            <w:r>
              <w:rPr>
                <w:rFonts w:ascii="仿宋_GB2312" w:hAnsi="仿宋_GB2312" w:cs="仿宋_GB2312" w:eastAsia="仿宋_GB2312"/>
                <w:sz w:val="21"/>
              </w:rPr>
              <w:t>20.内置4K超高清影像系统：分辨率≥3840×2160；影像储存USB≥1个；控制接口USB≥1个；≥ 3840x2160/60P  4K影像实时输出，输出接口HDMI。</w:t>
            </w:r>
          </w:p>
          <w:p>
            <w:pPr>
              <w:pStyle w:val="null3"/>
              <w:jc w:val="left"/>
            </w:pPr>
            <w:r>
              <w:rPr>
                <w:rFonts w:ascii="仿宋_GB2312" w:hAnsi="仿宋_GB2312" w:cs="仿宋_GB2312" w:eastAsia="仿宋_GB2312"/>
                <w:sz w:val="21"/>
              </w:rPr>
              <w:t>21.可通过无线脚控、鼠标进行拍照录像。</w:t>
            </w:r>
          </w:p>
          <w:p>
            <w:pPr>
              <w:pStyle w:val="null3"/>
              <w:jc w:val="left"/>
            </w:pPr>
            <w:r>
              <w:rPr>
                <w:rFonts w:ascii="仿宋_GB2312" w:hAnsi="仿宋_GB2312" w:cs="仿宋_GB2312" w:eastAsia="仿宋_GB2312"/>
                <w:sz w:val="21"/>
              </w:rPr>
              <w:t>22.倾摆装置（旋转环）：镜身向左向右倾摆≥15度 。</w:t>
            </w:r>
          </w:p>
          <w:p>
            <w:pPr>
              <w:pStyle w:val="null3"/>
              <w:jc w:val="left"/>
            </w:pPr>
            <w:r>
              <w:rPr>
                <w:rFonts w:ascii="仿宋_GB2312" w:hAnsi="仿宋_GB2312" w:cs="仿宋_GB2312" w:eastAsia="仿宋_GB2312"/>
                <w:sz w:val="21"/>
              </w:rPr>
              <w:t>23.显示器套装：4k显示器≥27英寸，显示器支架、立柱抱箍。</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免费与医院信息化系统对接。（费用包含在总价内）</w:t>
            </w:r>
          </w:p>
          <w:p>
            <w:pPr>
              <w:pStyle w:val="null3"/>
              <w:jc w:val="both"/>
            </w:pPr>
            <w:r>
              <w:rPr>
                <w:rFonts w:ascii="仿宋_GB2312" w:hAnsi="仿宋_GB2312" w:cs="仿宋_GB2312" w:eastAsia="仿宋_GB2312"/>
                <w:sz w:val="21"/>
              </w:rPr>
              <w:t>四、手术动力系统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、全中文显示，具备种植、微创拔牙、电动高速、电动低速、电动骨刀等功能，并带下级操作菜单。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、马达转速</w:t>
            </w:r>
            <w:r>
              <w:rPr>
                <w:rFonts w:ascii="仿宋_GB2312" w:hAnsi="仿宋_GB2312" w:cs="仿宋_GB2312" w:eastAsia="仿宋_GB2312"/>
                <w:sz w:val="21"/>
              </w:rPr>
              <w:t>:</w:t>
            </w:r>
            <w:r>
              <w:rPr>
                <w:rFonts w:ascii="仿宋_GB2312" w:hAnsi="仿宋_GB2312" w:cs="仿宋_GB2312" w:eastAsia="仿宋_GB2312"/>
                <w:sz w:val="21"/>
              </w:rPr>
              <w:t>空载最低转速≤</w:t>
            </w:r>
            <w:r>
              <w:rPr>
                <w:rFonts w:ascii="仿宋_GB2312" w:hAnsi="仿宋_GB2312" w:cs="仿宋_GB2312" w:eastAsia="仿宋_GB2312"/>
                <w:sz w:val="21"/>
              </w:rPr>
              <w:t>100</w:t>
            </w:r>
            <w:r>
              <w:rPr>
                <w:rFonts w:ascii="仿宋_GB2312" w:hAnsi="仿宋_GB2312" w:cs="仿宋_GB2312" w:eastAsia="仿宋_GB2312"/>
                <w:sz w:val="21"/>
              </w:rPr>
              <w:t>转</w:t>
            </w:r>
            <w:r>
              <w:rPr>
                <w:rFonts w:ascii="仿宋_GB2312" w:hAnsi="仿宋_GB2312" w:cs="仿宋_GB2312" w:eastAsia="仿宋_GB2312"/>
                <w:sz w:val="21"/>
              </w:rPr>
              <w:t>/</w:t>
            </w:r>
            <w:r>
              <w:rPr>
                <w:rFonts w:ascii="仿宋_GB2312" w:hAnsi="仿宋_GB2312" w:cs="仿宋_GB2312" w:eastAsia="仿宋_GB2312"/>
                <w:sz w:val="21"/>
              </w:rPr>
              <w:t>分钟，最高转速≥</w:t>
            </w:r>
            <w:r>
              <w:rPr>
                <w:rFonts w:ascii="仿宋_GB2312" w:hAnsi="仿宋_GB2312" w:cs="仿宋_GB2312" w:eastAsia="仿宋_GB2312"/>
                <w:sz w:val="21"/>
              </w:rPr>
              <w:t>40000</w:t>
            </w:r>
            <w:r>
              <w:rPr>
                <w:rFonts w:ascii="仿宋_GB2312" w:hAnsi="仿宋_GB2312" w:cs="仿宋_GB2312" w:eastAsia="仿宋_GB2312"/>
                <w:sz w:val="21"/>
              </w:rPr>
              <w:t>转</w:t>
            </w:r>
            <w:r>
              <w:rPr>
                <w:rFonts w:ascii="仿宋_GB2312" w:hAnsi="仿宋_GB2312" w:cs="仿宋_GB2312" w:eastAsia="仿宋_GB2312"/>
                <w:sz w:val="21"/>
              </w:rPr>
              <w:t>/</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、马达规格：重量≤</w:t>
            </w:r>
            <w:r>
              <w:rPr>
                <w:rFonts w:ascii="仿宋_GB2312" w:hAnsi="仿宋_GB2312" w:cs="仿宋_GB2312" w:eastAsia="仿宋_GB2312"/>
                <w:sz w:val="21"/>
              </w:rPr>
              <w:t>80g</w:t>
            </w:r>
            <w:r>
              <w:rPr>
                <w:rFonts w:ascii="仿宋_GB2312" w:hAnsi="仿宋_GB2312" w:cs="仿宋_GB2312" w:eastAsia="仿宋_GB2312"/>
                <w:sz w:val="21"/>
              </w:rPr>
              <w:t>、直径≤</w:t>
            </w:r>
            <w:r>
              <w:rPr>
                <w:rFonts w:ascii="仿宋_GB2312" w:hAnsi="仿宋_GB2312" w:cs="仿宋_GB2312" w:eastAsia="仿宋_GB2312"/>
                <w:sz w:val="21"/>
              </w:rPr>
              <w:t>25mm</w:t>
            </w:r>
            <w:r>
              <w:rPr>
                <w:rFonts w:ascii="仿宋_GB2312" w:hAnsi="仿宋_GB2312" w:cs="仿宋_GB2312" w:eastAsia="仿宋_GB2312"/>
                <w:sz w:val="21"/>
              </w:rPr>
              <w:t>，可高温蒸汽灭菌。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、感控要求：马达管线长度≧</w:t>
            </w:r>
            <w:r>
              <w:rPr>
                <w:rFonts w:ascii="仿宋_GB2312" w:hAnsi="仿宋_GB2312" w:cs="仿宋_GB2312" w:eastAsia="仿宋_GB2312"/>
                <w:sz w:val="21"/>
              </w:rPr>
              <w:t>2</w:t>
            </w:r>
            <w:r>
              <w:rPr>
                <w:rFonts w:ascii="仿宋_GB2312" w:hAnsi="仿宋_GB2312" w:cs="仿宋_GB2312" w:eastAsia="仿宋_GB2312"/>
                <w:sz w:val="21"/>
              </w:rPr>
              <w:t>米，可便捷拆装消毒，线管</w:t>
            </w:r>
            <w:r>
              <w:rPr>
                <w:rFonts w:ascii="仿宋_GB2312" w:hAnsi="仿宋_GB2312" w:cs="仿宋_GB2312" w:eastAsia="仿宋_GB2312"/>
                <w:sz w:val="21"/>
              </w:rPr>
              <w:t>+</w:t>
            </w:r>
            <w:r>
              <w:rPr>
                <w:rFonts w:ascii="仿宋_GB2312" w:hAnsi="仿宋_GB2312" w:cs="仿宋_GB2312" w:eastAsia="仿宋_GB2312"/>
                <w:sz w:val="21"/>
              </w:rPr>
              <w:t>马达可一起高温</w:t>
            </w:r>
            <w:r>
              <w:rPr>
                <w:rFonts w:ascii="仿宋_GB2312" w:hAnsi="仿宋_GB2312" w:cs="仿宋_GB2312" w:eastAsia="仿宋_GB2312"/>
                <w:sz w:val="21"/>
              </w:rPr>
              <w:t>135</w:t>
            </w:r>
            <w:r>
              <w:rPr>
                <w:rFonts w:ascii="仿宋_GB2312" w:hAnsi="仿宋_GB2312" w:cs="仿宋_GB2312" w:eastAsia="仿宋_GB2312"/>
                <w:sz w:val="21"/>
              </w:rPr>
              <w:t>℃消毒。</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、手机配置：种植手机、</w:t>
            </w:r>
            <w:r>
              <w:rPr>
                <w:rFonts w:ascii="仿宋_GB2312" w:hAnsi="仿宋_GB2312" w:cs="仿宋_GB2312" w:eastAsia="仿宋_GB2312"/>
                <w:sz w:val="21"/>
              </w:rPr>
              <w:t>1:4.2</w:t>
            </w:r>
            <w:r>
              <w:rPr>
                <w:rFonts w:ascii="仿宋_GB2312" w:hAnsi="仿宋_GB2312" w:cs="仿宋_GB2312" w:eastAsia="仿宋_GB2312"/>
                <w:sz w:val="21"/>
              </w:rPr>
              <w:t>外水反角手机、</w:t>
            </w:r>
            <w:r>
              <w:rPr>
                <w:rFonts w:ascii="仿宋_GB2312" w:hAnsi="仿宋_GB2312" w:cs="仿宋_GB2312" w:eastAsia="仿宋_GB2312"/>
                <w:sz w:val="21"/>
              </w:rPr>
              <w:t>1:5</w:t>
            </w:r>
            <w:r>
              <w:rPr>
                <w:rFonts w:ascii="仿宋_GB2312" w:hAnsi="仿宋_GB2312" w:cs="仿宋_GB2312" w:eastAsia="仿宋_GB2312"/>
                <w:sz w:val="21"/>
              </w:rPr>
              <w:t>增速手机、</w:t>
            </w:r>
            <w:r>
              <w:rPr>
                <w:rFonts w:ascii="仿宋_GB2312" w:hAnsi="仿宋_GB2312" w:cs="仿宋_GB2312" w:eastAsia="仿宋_GB2312"/>
                <w:sz w:val="21"/>
              </w:rPr>
              <w:t>1:1</w:t>
            </w:r>
            <w:r>
              <w:rPr>
                <w:rFonts w:ascii="仿宋_GB2312" w:hAnsi="仿宋_GB2312" w:cs="仿宋_GB2312" w:eastAsia="仿宋_GB2312"/>
                <w:sz w:val="21"/>
              </w:rPr>
              <w:t>等速手机。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、界面控制：≥</w:t>
            </w:r>
            <w:r>
              <w:rPr>
                <w:rFonts w:ascii="仿宋_GB2312" w:hAnsi="仿宋_GB2312" w:cs="仿宋_GB2312" w:eastAsia="仿宋_GB2312"/>
                <w:sz w:val="21"/>
              </w:rPr>
              <w:t>7</w:t>
            </w:r>
            <w:r>
              <w:rPr>
                <w:rFonts w:ascii="仿宋_GB2312" w:hAnsi="仿宋_GB2312" w:cs="仿宋_GB2312" w:eastAsia="仿宋_GB2312"/>
                <w:sz w:val="21"/>
              </w:rPr>
              <w:t>英寸液晶触控显示屏，精准调节转速、扭力、灯光、水量大小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、具备种植牙功能“定位、导向、钻孔、植入”扭力、转速按手术要求可调，修复、去龋、拔牙等。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PX4</w:t>
            </w:r>
            <w:r>
              <w:rPr>
                <w:rFonts w:ascii="仿宋_GB2312" w:hAnsi="仿宋_GB2312" w:cs="仿宋_GB2312" w:eastAsia="仿宋_GB2312"/>
                <w:sz w:val="21"/>
              </w:rPr>
              <w:t>级无级变速脚踏控制，切换子菜单程序，也可触屏控制。</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、电动骨刀模块</w:t>
            </w:r>
            <w:r>
              <w:rPr>
                <w:rFonts w:ascii="仿宋_GB2312" w:hAnsi="仿宋_GB2312" w:cs="仿宋_GB2312" w:eastAsia="仿宋_GB2312"/>
                <w:sz w:val="21"/>
              </w:rPr>
              <w:t>--</w:t>
            </w:r>
            <w:r>
              <w:rPr>
                <w:rFonts w:ascii="仿宋_GB2312" w:hAnsi="仿宋_GB2312" w:cs="仿宋_GB2312" w:eastAsia="仿宋_GB2312"/>
                <w:sz w:val="21"/>
              </w:rPr>
              <w:t>可选择“矢状锯、摆动锯、往复锯、钻</w:t>
            </w:r>
            <w:r>
              <w:rPr>
                <w:rFonts w:ascii="仿宋_GB2312" w:hAnsi="仿宋_GB2312" w:cs="仿宋_GB2312" w:eastAsia="仿宋_GB2312"/>
                <w:sz w:val="21"/>
              </w:rPr>
              <w:t>/</w:t>
            </w:r>
            <w:r>
              <w:rPr>
                <w:rFonts w:ascii="仿宋_GB2312" w:hAnsi="仿宋_GB2312" w:cs="仿宋_GB2312" w:eastAsia="仿宋_GB2312"/>
                <w:sz w:val="21"/>
              </w:rPr>
              <w:t>磨手柄”字菜单显示扭力及可调转数。</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、反角拔牙手机：</w:t>
            </w:r>
            <w:r>
              <w:rPr>
                <w:rFonts w:ascii="仿宋_GB2312" w:hAnsi="仿宋_GB2312" w:cs="仿宋_GB2312" w:eastAsia="仿宋_GB2312"/>
                <w:sz w:val="21"/>
              </w:rPr>
              <w:t>1:4.2</w:t>
            </w:r>
            <w:r>
              <w:rPr>
                <w:rFonts w:ascii="仿宋_GB2312" w:hAnsi="仿宋_GB2312" w:cs="仿宋_GB2312" w:eastAsia="仿宋_GB2312"/>
                <w:sz w:val="21"/>
              </w:rPr>
              <w:t>反角手机迷你头，不锈钢，重量≤</w:t>
            </w:r>
            <w:r>
              <w:rPr>
                <w:rFonts w:ascii="仿宋_GB2312" w:hAnsi="仿宋_GB2312" w:cs="仿宋_GB2312" w:eastAsia="仿宋_GB2312"/>
                <w:sz w:val="21"/>
              </w:rPr>
              <w:t>70g</w:t>
            </w:r>
            <w:r>
              <w:rPr>
                <w:rFonts w:ascii="仿宋_GB2312" w:hAnsi="仿宋_GB2312" w:cs="仿宋_GB2312" w:eastAsia="仿宋_GB2312"/>
                <w:sz w:val="21"/>
              </w:rPr>
              <w:t>，机头直径≤</w:t>
            </w:r>
            <w:r>
              <w:rPr>
                <w:rFonts w:ascii="仿宋_GB2312" w:hAnsi="仿宋_GB2312" w:cs="仿宋_GB2312" w:eastAsia="仿宋_GB2312"/>
                <w:sz w:val="21"/>
              </w:rPr>
              <w:t>10 mm</w:t>
            </w:r>
            <w:r>
              <w:rPr>
                <w:rFonts w:ascii="仿宋_GB2312" w:hAnsi="仿宋_GB2312" w:cs="仿宋_GB2312" w:eastAsia="仿宋_GB2312"/>
                <w:sz w:val="21"/>
              </w:rPr>
              <w:t>以内，机身直径≤</w:t>
            </w:r>
            <w:r>
              <w:rPr>
                <w:rFonts w:ascii="仿宋_GB2312" w:hAnsi="仿宋_GB2312" w:cs="仿宋_GB2312" w:eastAsia="仿宋_GB2312"/>
                <w:sz w:val="21"/>
              </w:rPr>
              <w:t>25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、电动增速手机：</w:t>
            </w:r>
            <w:r>
              <w:rPr>
                <w:rFonts w:ascii="仿宋_GB2312" w:hAnsi="仿宋_GB2312" w:cs="仿宋_GB2312" w:eastAsia="仿宋_GB2312"/>
                <w:sz w:val="21"/>
              </w:rPr>
              <w:t>1:5</w:t>
            </w:r>
            <w:r>
              <w:rPr>
                <w:rFonts w:ascii="仿宋_GB2312" w:hAnsi="仿宋_GB2312" w:cs="仿宋_GB2312" w:eastAsia="仿宋_GB2312"/>
                <w:sz w:val="21"/>
              </w:rPr>
              <w:t>增速手机迷你头，不锈钢，机头高度≦</w:t>
            </w:r>
            <w:r>
              <w:rPr>
                <w:rFonts w:ascii="仿宋_GB2312" w:hAnsi="仿宋_GB2312" w:cs="仿宋_GB2312" w:eastAsia="仿宋_GB2312"/>
                <w:sz w:val="21"/>
              </w:rPr>
              <w:t>15mm</w:t>
            </w:r>
            <w:r>
              <w:rPr>
                <w:rFonts w:ascii="仿宋_GB2312" w:hAnsi="仿宋_GB2312" w:cs="仿宋_GB2312" w:eastAsia="仿宋_GB2312"/>
                <w:sz w:val="21"/>
              </w:rPr>
              <w:t>，机头直径≦</w:t>
            </w:r>
            <w:r>
              <w:rPr>
                <w:rFonts w:ascii="仿宋_GB2312" w:hAnsi="仿宋_GB2312" w:cs="仿宋_GB2312" w:eastAsia="仿宋_GB2312"/>
                <w:sz w:val="21"/>
              </w:rPr>
              <w:t>10 mm</w:t>
            </w:r>
            <w:r>
              <w:rPr>
                <w:rFonts w:ascii="仿宋_GB2312" w:hAnsi="仿宋_GB2312" w:cs="仿宋_GB2312" w:eastAsia="仿宋_GB2312"/>
                <w:sz w:val="21"/>
              </w:rPr>
              <w:t>以内，重量≦</w:t>
            </w:r>
            <w:r>
              <w:rPr>
                <w:rFonts w:ascii="仿宋_GB2312" w:hAnsi="仿宋_GB2312" w:cs="仿宋_GB2312" w:eastAsia="仿宋_GB2312"/>
                <w:sz w:val="21"/>
              </w:rPr>
              <w:t>70g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、专属配置：清洗注油二合一电动手机专用养护机一台。</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、养护机额定功率及是否带有清洗功能：≥</w:t>
            </w:r>
            <w:r>
              <w:rPr>
                <w:rFonts w:ascii="仿宋_GB2312" w:hAnsi="仿宋_GB2312" w:cs="仿宋_GB2312" w:eastAsia="仿宋_GB2312"/>
                <w:sz w:val="21"/>
              </w:rPr>
              <w:t>30W</w:t>
            </w:r>
            <w:r>
              <w:rPr>
                <w:rFonts w:ascii="仿宋_GB2312" w:hAnsi="仿宋_GB2312" w:cs="仿宋_GB2312" w:eastAsia="仿宋_GB2312"/>
                <w:sz w:val="21"/>
              </w:rPr>
              <w:t>，具有全自动清洗与养护功能。</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、养护机工作压力：</w:t>
            </w:r>
            <w:r>
              <w:rPr>
                <w:rFonts w:ascii="仿宋_GB2312" w:hAnsi="仿宋_GB2312" w:cs="仿宋_GB2312" w:eastAsia="仿宋_GB2312"/>
                <w:sz w:val="21"/>
              </w:rPr>
              <w:t>2kg/cm2 ~3kg/cm2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、设备有限期：</w:t>
            </w:r>
            <w:r>
              <w:rPr>
                <w:rFonts w:ascii="仿宋_GB2312" w:hAnsi="仿宋_GB2312" w:cs="仿宋_GB2312" w:eastAsia="仿宋_GB2312"/>
                <w:sz w:val="21"/>
              </w:rPr>
              <w:t>10</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、配置要求：主机</w:t>
            </w:r>
            <w:r>
              <w:rPr>
                <w:rFonts w:ascii="仿宋_GB2312" w:hAnsi="仿宋_GB2312" w:cs="仿宋_GB2312" w:eastAsia="仿宋_GB2312"/>
                <w:sz w:val="21"/>
              </w:rPr>
              <w:t xml:space="preserve"> 1</w:t>
            </w:r>
            <w:r>
              <w:rPr>
                <w:rFonts w:ascii="仿宋_GB2312" w:hAnsi="仿宋_GB2312" w:cs="仿宋_GB2312" w:eastAsia="仿宋_GB2312"/>
                <w:sz w:val="21"/>
              </w:rPr>
              <w:t>台；马达</w:t>
            </w:r>
            <w:r>
              <w:rPr>
                <w:rFonts w:ascii="仿宋_GB2312" w:hAnsi="仿宋_GB2312" w:cs="仿宋_GB2312" w:eastAsia="仿宋_GB2312"/>
                <w:sz w:val="21"/>
              </w:rPr>
              <w:t xml:space="preserve"> 1</w:t>
            </w:r>
            <w:r>
              <w:rPr>
                <w:rFonts w:ascii="仿宋_GB2312" w:hAnsi="仿宋_GB2312" w:cs="仿宋_GB2312" w:eastAsia="仿宋_GB2312"/>
                <w:sz w:val="21"/>
              </w:rPr>
              <w:t>个；脚踏开关</w:t>
            </w:r>
            <w:r>
              <w:rPr>
                <w:rFonts w:ascii="仿宋_GB2312" w:hAnsi="仿宋_GB2312" w:cs="仿宋_GB2312" w:eastAsia="仿宋_GB2312"/>
                <w:sz w:val="21"/>
              </w:rPr>
              <w:t>1</w:t>
            </w:r>
            <w:r>
              <w:rPr>
                <w:rFonts w:ascii="仿宋_GB2312" w:hAnsi="仿宋_GB2312" w:cs="仿宋_GB2312" w:eastAsia="仿宋_GB2312"/>
                <w:sz w:val="21"/>
              </w:rPr>
              <w:t>个；脚踏挂钩</w:t>
            </w:r>
            <w:r>
              <w:rPr>
                <w:rFonts w:ascii="仿宋_GB2312" w:hAnsi="仿宋_GB2312" w:cs="仿宋_GB2312" w:eastAsia="仿宋_GB2312"/>
                <w:sz w:val="21"/>
              </w:rPr>
              <w:t>1</w:t>
            </w:r>
            <w:r>
              <w:rPr>
                <w:rFonts w:ascii="仿宋_GB2312" w:hAnsi="仿宋_GB2312" w:cs="仿宋_GB2312" w:eastAsia="仿宋_GB2312"/>
                <w:sz w:val="21"/>
              </w:rPr>
              <w:t>个；手机托架：</w:t>
            </w:r>
            <w:r>
              <w:rPr>
                <w:rFonts w:ascii="仿宋_GB2312" w:hAnsi="仿宋_GB2312" w:cs="仿宋_GB2312" w:eastAsia="仿宋_GB2312"/>
                <w:sz w:val="21"/>
              </w:rPr>
              <w:t>1</w:t>
            </w:r>
            <w:r>
              <w:rPr>
                <w:rFonts w:ascii="仿宋_GB2312" w:hAnsi="仿宋_GB2312" w:cs="仿宋_GB2312" w:eastAsia="仿宋_GB2312"/>
                <w:sz w:val="21"/>
              </w:rPr>
              <w:t>个；支撑杆</w:t>
            </w:r>
            <w:r>
              <w:rPr>
                <w:rFonts w:ascii="仿宋_GB2312" w:hAnsi="仿宋_GB2312" w:cs="仿宋_GB2312" w:eastAsia="仿宋_GB2312"/>
                <w:sz w:val="21"/>
              </w:rPr>
              <w:t xml:space="preserve"> 1</w:t>
            </w:r>
            <w:r>
              <w:rPr>
                <w:rFonts w:ascii="仿宋_GB2312" w:hAnsi="仿宋_GB2312" w:cs="仿宋_GB2312" w:eastAsia="仿宋_GB2312"/>
                <w:sz w:val="21"/>
              </w:rPr>
              <w:t>个；注油机</w:t>
            </w:r>
            <w:r>
              <w:rPr>
                <w:rFonts w:ascii="仿宋_GB2312" w:hAnsi="仿宋_GB2312" w:cs="仿宋_GB2312" w:eastAsia="仿宋_GB2312"/>
                <w:sz w:val="21"/>
              </w:rPr>
              <w:t>1</w:t>
            </w:r>
            <w:r>
              <w:rPr>
                <w:rFonts w:ascii="仿宋_GB2312" w:hAnsi="仿宋_GB2312" w:cs="仿宋_GB2312" w:eastAsia="仿宋_GB2312"/>
                <w:sz w:val="21"/>
              </w:rPr>
              <w:t>套、种植手机</w:t>
            </w:r>
            <w:r>
              <w:rPr>
                <w:rFonts w:ascii="仿宋_GB2312" w:hAnsi="仿宋_GB2312" w:cs="仿宋_GB2312" w:eastAsia="仿宋_GB2312"/>
                <w:sz w:val="21"/>
              </w:rPr>
              <w:t>1</w:t>
            </w:r>
            <w:r>
              <w:rPr>
                <w:rFonts w:ascii="仿宋_GB2312" w:hAnsi="仿宋_GB2312" w:cs="仿宋_GB2312" w:eastAsia="仿宋_GB2312"/>
                <w:sz w:val="21"/>
              </w:rPr>
              <w:t>个、反角手机</w:t>
            </w:r>
            <w:r>
              <w:rPr>
                <w:rFonts w:ascii="仿宋_GB2312" w:hAnsi="仿宋_GB2312" w:cs="仿宋_GB2312" w:eastAsia="仿宋_GB2312"/>
                <w:sz w:val="21"/>
              </w:rPr>
              <w:t>1</w:t>
            </w:r>
            <w:r>
              <w:rPr>
                <w:rFonts w:ascii="仿宋_GB2312" w:hAnsi="仿宋_GB2312" w:cs="仿宋_GB2312" w:eastAsia="仿宋_GB2312"/>
                <w:sz w:val="21"/>
              </w:rPr>
              <w:t>个、增速手机</w:t>
            </w:r>
            <w:r>
              <w:rPr>
                <w:rFonts w:ascii="仿宋_GB2312" w:hAnsi="仿宋_GB2312" w:cs="仿宋_GB2312" w:eastAsia="仿宋_GB2312"/>
                <w:sz w:val="21"/>
              </w:rPr>
              <w:t>1</w:t>
            </w:r>
            <w:r>
              <w:rPr>
                <w:rFonts w:ascii="仿宋_GB2312" w:hAnsi="仿宋_GB2312" w:cs="仿宋_GB2312" w:eastAsia="仿宋_GB2312"/>
                <w:sz w:val="21"/>
              </w:rPr>
              <w:t>个、等速手机</w:t>
            </w:r>
            <w:r>
              <w:rPr>
                <w:rFonts w:ascii="仿宋_GB2312" w:hAnsi="仿宋_GB2312" w:cs="仿宋_GB2312" w:eastAsia="仿宋_GB2312"/>
                <w:sz w:val="21"/>
              </w:rPr>
              <w:t>1</w:t>
            </w:r>
            <w:r>
              <w:rPr>
                <w:rFonts w:ascii="仿宋_GB2312" w:hAnsi="仿宋_GB2312" w:cs="仿宋_GB2312" w:eastAsia="仿宋_GB2312"/>
                <w:sz w:val="21"/>
              </w:rPr>
              <w:t>个、往复锯</w:t>
            </w:r>
            <w:r>
              <w:rPr>
                <w:rFonts w:ascii="仿宋_GB2312" w:hAnsi="仿宋_GB2312" w:cs="仿宋_GB2312" w:eastAsia="仿宋_GB2312"/>
                <w:sz w:val="21"/>
              </w:rPr>
              <w:t>1</w:t>
            </w:r>
            <w:r>
              <w:rPr>
                <w:rFonts w:ascii="仿宋_GB2312" w:hAnsi="仿宋_GB2312" w:cs="仿宋_GB2312" w:eastAsia="仿宋_GB2312"/>
                <w:sz w:val="21"/>
              </w:rPr>
              <w:t>把、摆动锯</w:t>
            </w:r>
            <w:r>
              <w:rPr>
                <w:rFonts w:ascii="仿宋_GB2312" w:hAnsi="仿宋_GB2312" w:cs="仿宋_GB2312" w:eastAsia="仿宋_GB2312"/>
                <w:sz w:val="21"/>
              </w:rPr>
              <w:t>1</w:t>
            </w:r>
            <w:r>
              <w:rPr>
                <w:rFonts w:ascii="仿宋_GB2312" w:hAnsi="仿宋_GB2312" w:cs="仿宋_GB2312" w:eastAsia="仿宋_GB2312"/>
                <w:sz w:val="21"/>
              </w:rPr>
              <w:t>把、矢状锯</w:t>
            </w:r>
            <w:r>
              <w:rPr>
                <w:rFonts w:ascii="仿宋_GB2312" w:hAnsi="仿宋_GB2312" w:cs="仿宋_GB2312" w:eastAsia="仿宋_GB2312"/>
                <w:sz w:val="21"/>
              </w:rPr>
              <w:t>1</w:t>
            </w:r>
            <w:r>
              <w:rPr>
                <w:rFonts w:ascii="仿宋_GB2312" w:hAnsi="仿宋_GB2312" w:cs="仿宋_GB2312" w:eastAsia="仿宋_GB2312"/>
                <w:sz w:val="21"/>
              </w:rPr>
              <w:t>把、洁牙机</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p>
        </w:tc>
      </w:tr>
    </w:tbl>
    <w:p>
      <w:pPr>
        <w:pStyle w:val="null3"/>
      </w:pPr>
      <w:r>
        <w:rPr>
          <w:rFonts w:ascii="仿宋_GB2312" w:hAnsi="仿宋_GB2312" w:cs="仿宋_GB2312" w:eastAsia="仿宋_GB2312"/>
        </w:rPr>
        <w:t>标的名称：种植工具盒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一、种植工具盒</w:t>
            </w:r>
          </w:p>
          <w:tbl>
            <w:tblPr>
              <w:tblBorders>
                <w:top w:val="single"/>
                <w:left w:val="single"/>
                <w:bottom w:val="single"/>
                <w:right w:val="single"/>
                <w:insideH w:val="single"/>
                <w:insideV w:val="single"/>
              </w:tblBorders>
            </w:tblPr>
            <w:tblGrid>
              <w:gridCol w:w="257"/>
              <w:gridCol w:w="546"/>
              <w:gridCol w:w="688"/>
              <w:gridCol w:w="426"/>
              <w:gridCol w:w="284"/>
              <w:gridCol w:w="350"/>
            </w:tblGrid>
            <w:tr>
              <w:tc>
                <w:tcPr>
                  <w:tcW w:type="dxa" w:w="80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设备名称</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规格</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国产/进口</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数量</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材质</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球钻直径</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球钻直径</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球钻直径</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螺丝起适用于棘轮扳手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超短型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Cronidur 30</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螺丝起适用于棘轮扳手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短型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Cronidur 30</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螺丝起适用于棘轮扳手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Cronidur 30</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机用适配器超短型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 19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机用适配器短型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 26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机用适配器长型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 34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棘轮扳手适配器超短型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长11.0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棘轮扳手适配器短型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长18.0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棘轮扳手适配器长型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长28.0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种植体棘轮扳手含拆装工具</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种植体旋紧扭矩控制器适用于棘轮扳手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种植体及附件固定扳手适用于棘轮扳手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先锋钻骨水平锥柱状种植体用，短型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2.2mm</w:t>
                  </w:r>
                  <w:r>
                    <w:rPr>
                      <w:rFonts w:ascii="仿宋_GB2312" w:hAnsi="仿宋_GB2312" w:cs="仿宋_GB2312" w:eastAsia="仿宋_GB2312"/>
                      <w:sz w:val="21"/>
                      <w:color w:val="000000"/>
                    </w:rPr>
                    <w:t>，长33mm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先锋钻骨水平锥柱状种植体用，长型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2.2mm</w:t>
                  </w:r>
                  <w:r>
                    <w:rPr>
                      <w:rFonts w:ascii="仿宋_GB2312" w:hAnsi="仿宋_GB2312" w:cs="仿宋_GB2312" w:eastAsia="仿宋_GB2312"/>
                      <w:sz w:val="21"/>
                      <w:color w:val="000000"/>
                    </w:rPr>
                    <w:t>，长41mm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扩孔钻骨水平锥柱状种植体用，长型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Ø</w:t>
                  </w:r>
                  <w:r>
                    <w:rPr>
                      <w:rFonts w:ascii="仿宋_GB2312" w:hAnsi="仿宋_GB2312" w:cs="仿宋_GB2312" w:eastAsia="仿宋_GB2312"/>
                      <w:sz w:val="21"/>
                      <w:color w:val="000000"/>
                    </w:rPr>
                    <w:t>2.8mm</w:t>
                  </w:r>
                  <w:r>
                    <w:rPr>
                      <w:rFonts w:ascii="仿宋_GB2312" w:hAnsi="仿宋_GB2312" w:cs="仿宋_GB2312" w:eastAsia="仿宋_GB2312"/>
                      <w:sz w:val="21"/>
                      <w:color w:val="000000"/>
                    </w:rPr>
                    <w:t>，长41mm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扩孔钻骨水平锥柱状种植体用，短型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2.8mm</w:t>
                  </w:r>
                  <w:r>
                    <w:rPr>
                      <w:rFonts w:ascii="仿宋_GB2312" w:hAnsi="仿宋_GB2312" w:cs="仿宋_GB2312" w:eastAsia="仿宋_GB2312"/>
                      <w:sz w:val="21"/>
                      <w:color w:val="000000"/>
                    </w:rPr>
                    <w:t>，长33mm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扩孔钻骨水平锥柱状种植体用，短型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3.5mm</w:t>
                  </w:r>
                  <w:r>
                    <w:rPr>
                      <w:rFonts w:ascii="仿宋_GB2312" w:hAnsi="仿宋_GB2312" w:cs="仿宋_GB2312" w:eastAsia="仿宋_GB2312"/>
                      <w:sz w:val="21"/>
                      <w:color w:val="000000"/>
                    </w:rPr>
                    <w:t>，长33mm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扩孔钻骨水平锥柱状种植体用，长型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3.5mm</w:t>
                  </w:r>
                  <w:r>
                    <w:rPr>
                      <w:rFonts w:ascii="仿宋_GB2312" w:hAnsi="仿宋_GB2312" w:cs="仿宋_GB2312" w:eastAsia="仿宋_GB2312"/>
                      <w:sz w:val="21"/>
                      <w:color w:val="000000"/>
                    </w:rPr>
                    <w:t>，长41mm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扩孔钻骨水平锥柱状种植体用，短型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4.2mm</w:t>
                  </w:r>
                  <w:r>
                    <w:rPr>
                      <w:rFonts w:ascii="仿宋_GB2312" w:hAnsi="仿宋_GB2312" w:cs="仿宋_GB2312" w:eastAsia="仿宋_GB2312"/>
                      <w:sz w:val="21"/>
                      <w:color w:val="000000"/>
                    </w:rPr>
                    <w:t>，长33mm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扩孔钻骨水平锥柱状种植体用，长型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4.2mm</w:t>
                  </w:r>
                  <w:r>
                    <w:rPr>
                      <w:rFonts w:ascii="仿宋_GB2312" w:hAnsi="仿宋_GB2312" w:cs="仿宋_GB2312" w:eastAsia="仿宋_GB2312"/>
                      <w:sz w:val="21"/>
                      <w:color w:val="000000"/>
                    </w:rPr>
                    <w:t>，长41mm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成型钻骨水平锥柱状种植体用，短型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3.3mm</w:t>
                  </w:r>
                  <w:r>
                    <w:rPr>
                      <w:rFonts w:ascii="仿宋_GB2312" w:hAnsi="仿宋_GB2312" w:cs="仿宋_GB2312" w:eastAsia="仿宋_GB2312"/>
                      <w:sz w:val="21"/>
                      <w:color w:val="000000"/>
                    </w:rPr>
                    <w:t>，长25mm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成型钻骨水平锥柱状种植体用，长型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3.3mm</w:t>
                  </w:r>
                  <w:r>
                    <w:rPr>
                      <w:rFonts w:ascii="仿宋_GB2312" w:hAnsi="仿宋_GB2312" w:cs="仿宋_GB2312" w:eastAsia="仿宋_GB2312"/>
                      <w:sz w:val="21"/>
                      <w:color w:val="000000"/>
                    </w:rPr>
                    <w:t>，长33mm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成型钻骨水平锥柱状种植体用，短型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4.1mm</w:t>
                  </w:r>
                  <w:r>
                    <w:rPr>
                      <w:rFonts w:ascii="仿宋_GB2312" w:hAnsi="仿宋_GB2312" w:cs="仿宋_GB2312" w:eastAsia="仿宋_GB2312"/>
                      <w:sz w:val="21"/>
                      <w:color w:val="000000"/>
                    </w:rPr>
                    <w:t>，长25mm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成型钻骨水平锥柱状种植体用，长型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4.1mm</w:t>
                  </w:r>
                  <w:r>
                    <w:rPr>
                      <w:rFonts w:ascii="仿宋_GB2312" w:hAnsi="仿宋_GB2312" w:cs="仿宋_GB2312" w:eastAsia="仿宋_GB2312"/>
                      <w:sz w:val="21"/>
                      <w:color w:val="000000"/>
                    </w:rPr>
                    <w:t>，长33mm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成型钻骨水平锥柱状种植体用，短型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4.8mm</w:t>
                  </w:r>
                  <w:r>
                    <w:rPr>
                      <w:rFonts w:ascii="仿宋_GB2312" w:hAnsi="仿宋_GB2312" w:cs="仿宋_GB2312" w:eastAsia="仿宋_GB2312"/>
                      <w:sz w:val="21"/>
                      <w:color w:val="000000"/>
                    </w:rPr>
                    <w:t>，长25mm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成型钻骨水平锥柱状种植体用，长型</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4.8mm</w:t>
                  </w:r>
                  <w:r>
                    <w:rPr>
                      <w:rFonts w:ascii="仿宋_GB2312" w:hAnsi="仿宋_GB2312" w:cs="仿宋_GB2312" w:eastAsia="仿宋_GB2312"/>
                      <w:sz w:val="21"/>
                      <w:color w:val="000000"/>
                    </w:rPr>
                    <w:t>，长33mm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攻丝骨水平锥柱状种植体用</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3.3mm</w:t>
                  </w:r>
                  <w:r>
                    <w:rPr>
                      <w:rFonts w:ascii="仿宋_GB2312" w:hAnsi="仿宋_GB2312" w:cs="仿宋_GB2312" w:eastAsia="仿宋_GB2312"/>
                      <w:sz w:val="21"/>
                      <w:color w:val="000000"/>
                    </w:rPr>
                    <w:t>，长25mm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攻丝骨水平锥柱状种植体用</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4.1mm</w:t>
                  </w:r>
                  <w:r>
                    <w:rPr>
                      <w:rFonts w:ascii="仿宋_GB2312" w:hAnsi="仿宋_GB2312" w:cs="仿宋_GB2312" w:eastAsia="仿宋_GB2312"/>
                      <w:sz w:val="21"/>
                      <w:color w:val="000000"/>
                    </w:rPr>
                    <w:t>，长25mm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攻丝骨水平锥柱状种植体用</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4.8mm</w:t>
                  </w:r>
                  <w:r>
                    <w:rPr>
                      <w:rFonts w:ascii="仿宋_GB2312" w:hAnsi="仿宋_GB2312" w:cs="仿宋_GB2312" w:eastAsia="仿宋_GB2312"/>
                      <w:sz w:val="21"/>
                      <w:color w:val="000000"/>
                    </w:rPr>
                    <w:t>，长25mm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不锈钢</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测量杆</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2.2 mm, </w:t>
                  </w:r>
                  <w:r>
                    <w:rPr>
                      <w:rFonts w:ascii="仿宋_GB2312" w:hAnsi="仿宋_GB2312" w:cs="仿宋_GB2312" w:eastAsia="仿宋_GB2312"/>
                      <w:sz w:val="21"/>
                      <w:color w:val="000000"/>
                    </w:rPr>
                    <w:t>长 27.0 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钛</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测深杆带有间距尺</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2.2/2.8mm, </w:t>
                  </w:r>
                  <w:r>
                    <w:rPr>
                      <w:rFonts w:ascii="仿宋_GB2312" w:hAnsi="仿宋_GB2312" w:cs="仿宋_GB2312" w:eastAsia="仿宋_GB2312"/>
                      <w:sz w:val="21"/>
                      <w:color w:val="000000"/>
                    </w:rPr>
                    <w:t>长 27mm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钛</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测深杆</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2.8mm, </w:t>
                  </w:r>
                  <w:r>
                    <w:rPr>
                      <w:rFonts w:ascii="仿宋_GB2312" w:hAnsi="仿宋_GB2312" w:cs="仿宋_GB2312" w:eastAsia="仿宋_GB2312"/>
                      <w:sz w:val="21"/>
                      <w:color w:val="000000"/>
                    </w:rPr>
                    <w:t>长27mm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钛</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测深杆</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xml:space="preserve">3.5mm, </w:t>
                  </w:r>
                  <w:r>
                    <w:rPr>
                      <w:rFonts w:ascii="仿宋_GB2312" w:hAnsi="仿宋_GB2312" w:cs="仿宋_GB2312" w:eastAsia="仿宋_GB2312"/>
                      <w:sz w:val="21"/>
                      <w:color w:val="000000"/>
                    </w:rPr>
                    <w:t>长27mm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钛</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测深杆</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 mm,</w:t>
                  </w:r>
                  <w:r>
                    <w:rPr>
                      <w:rFonts w:ascii="仿宋_GB2312" w:hAnsi="仿宋_GB2312" w:cs="仿宋_GB2312" w:eastAsia="仿宋_GB2312"/>
                      <w:sz w:val="21"/>
                      <w:color w:val="000000"/>
                    </w:rPr>
                    <w:t>长 27mm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钛</w:t>
                  </w: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种植工具盒</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国产或进口</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长290毫米，宽175毫米，高度62毫米。</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总计</w:t>
                  </w:r>
                </w:p>
              </w:tc>
              <w:tc>
                <w:tcPr>
                  <w:tcW w:type="dxa" w:w="194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38</w:t>
                  </w:r>
                  <w:r>
                    <w:rPr>
                      <w:rFonts w:ascii="仿宋_GB2312" w:hAnsi="仿宋_GB2312" w:cs="仿宋_GB2312" w:eastAsia="仿宋_GB2312"/>
                      <w:sz w:val="21"/>
                      <w:color w:val="000000"/>
                    </w:rPr>
                    <w:t>件</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257"/>
                  <w:tcBorders>
                    <w:top w:val="none" w:color="000000" w:sz="4"/>
                    <w:left w:val="none" w:color="000000" w:sz="4"/>
                    <w:bottom w:val="none" w:color="000000" w:sz="4"/>
                    <w:right w:val="none" w:color="000000" w:sz="4"/>
                  </w:tcBorders>
                </w:tcPr>
                <w:p/>
              </w:tc>
              <w:tc>
                <w:tcPr>
                  <w:tcW w:type="dxa" w:w="546"/>
                  <w:tcBorders>
                    <w:top w:val="none" w:color="000000" w:sz="4"/>
                    <w:left w:val="none" w:color="000000" w:sz="4"/>
                    <w:bottom w:val="none" w:color="000000" w:sz="4"/>
                    <w:right w:val="none" w:color="000000" w:sz="4"/>
                  </w:tcBorders>
                </w:tcPr>
                <w:p/>
              </w:tc>
              <w:tc>
                <w:tcPr>
                  <w:tcW w:type="dxa" w:w="688"/>
                  <w:tcBorders>
                    <w:top w:val="none" w:color="000000" w:sz="4"/>
                    <w:left w:val="none" w:color="000000" w:sz="4"/>
                    <w:bottom w:val="none" w:color="000000" w:sz="4"/>
                    <w:right w:val="none" w:color="000000" w:sz="4"/>
                  </w:tcBorders>
                </w:tcPr>
                <w:p/>
              </w:tc>
              <w:tc>
                <w:tcPr>
                  <w:tcW w:type="dxa" w:w="426"/>
                  <w:tcBorders>
                    <w:top w:val="none" w:color="000000" w:sz="4"/>
                    <w:left w:val="none" w:color="000000" w:sz="4"/>
                    <w:bottom w:val="none" w:color="000000" w:sz="4"/>
                    <w:right w:val="none" w:color="000000" w:sz="4"/>
                  </w:tcBorders>
                </w:tcPr>
                <w:p/>
              </w:tc>
              <w:tc>
                <w:tcPr>
                  <w:tcW w:type="dxa" w:w="284"/>
                  <w:tcBorders>
                    <w:top w:val="none" w:color="000000" w:sz="4"/>
                    <w:left w:val="none" w:color="000000" w:sz="4"/>
                    <w:bottom w:val="none" w:color="000000" w:sz="4"/>
                    <w:right w:val="none" w:color="000000" w:sz="4"/>
                  </w:tcBorders>
                </w:tcPr>
                <w:p/>
              </w:tc>
              <w:tc>
                <w:tcPr>
                  <w:tcW w:type="dxa" w:w="350"/>
                  <w:tcBorders>
                    <w:top w:val="none" w:color="000000" w:sz="4"/>
                    <w:left w:val="none" w:color="000000" w:sz="4"/>
                    <w:bottom w:val="none" w:color="000000" w:sz="4"/>
                    <w:right w:val="none" w:color="000000" w:sz="4"/>
                  </w:tcBorders>
                </w:tcPr>
                <w:p/>
              </w:tc>
            </w:tr>
          </w:tbl>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整盒原装进口</w:t>
            </w:r>
          </w:p>
          <w:p>
            <w:pPr>
              <w:pStyle w:val="null3"/>
              <w:jc w:val="both"/>
            </w:pPr>
            <w:r>
              <w:rPr>
                <w:rFonts w:ascii="仿宋_GB2312" w:hAnsi="仿宋_GB2312" w:cs="仿宋_GB2312" w:eastAsia="仿宋_GB2312"/>
                <w:sz w:val="21"/>
              </w:rPr>
              <w:t xml:space="preserve">    2.</w:t>
            </w:r>
            <w:r>
              <w:rPr>
                <w:rFonts w:ascii="仿宋_GB2312" w:hAnsi="仿宋_GB2312" w:cs="仿宋_GB2312" w:eastAsia="仿宋_GB2312"/>
                <w:sz w:val="21"/>
              </w:rPr>
              <w:t>工具盒内包含有修复工具</w:t>
            </w:r>
          </w:p>
          <w:p>
            <w:pPr>
              <w:pStyle w:val="null3"/>
              <w:jc w:val="both"/>
            </w:pPr>
            <w:r>
              <w:rPr>
                <w:rFonts w:ascii="仿宋_GB2312" w:hAnsi="仿宋_GB2312" w:cs="仿宋_GB2312" w:eastAsia="仿宋_GB2312"/>
                <w:sz w:val="21"/>
              </w:rPr>
              <w:t>▲  3.工具盒内包含三个手用螺丝刀，长度介于15-30mm</w:t>
            </w:r>
          </w:p>
          <w:p>
            <w:pPr>
              <w:pStyle w:val="null3"/>
              <w:jc w:val="both"/>
            </w:pPr>
            <w:r>
              <w:rPr>
                <w:rFonts w:ascii="仿宋_GB2312" w:hAnsi="仿宋_GB2312" w:cs="仿宋_GB2312" w:eastAsia="仿宋_GB2312"/>
                <w:sz w:val="21"/>
              </w:rPr>
              <w:t xml:space="preserve">    4.</w:t>
            </w:r>
            <w:r>
              <w:rPr>
                <w:rFonts w:ascii="仿宋_GB2312" w:hAnsi="仿宋_GB2312" w:cs="仿宋_GB2312" w:eastAsia="仿宋_GB2312"/>
                <w:sz w:val="21"/>
              </w:rPr>
              <w:t>工具盒内主要钻头为不锈钢材质</w:t>
            </w:r>
          </w:p>
          <w:p>
            <w:pPr>
              <w:pStyle w:val="null3"/>
              <w:jc w:val="both"/>
            </w:pPr>
            <w:r>
              <w:rPr>
                <w:rFonts w:ascii="仿宋_GB2312" w:hAnsi="仿宋_GB2312" w:cs="仿宋_GB2312" w:eastAsia="仿宋_GB2312"/>
                <w:sz w:val="21"/>
              </w:rPr>
              <w:t xml:space="preserve">    5.</w:t>
            </w:r>
            <w:r>
              <w:rPr>
                <w:rFonts w:ascii="仿宋_GB2312" w:hAnsi="仿宋_GB2312" w:cs="仿宋_GB2312" w:eastAsia="仿宋_GB2312"/>
                <w:sz w:val="21"/>
              </w:rPr>
              <w:t>整套工具盒可进行高温高压灭菌消毒</w:t>
            </w:r>
          </w:p>
          <w:p>
            <w:pPr>
              <w:pStyle w:val="null3"/>
              <w:jc w:val="both"/>
            </w:pPr>
            <w:r>
              <w:rPr>
                <w:rFonts w:ascii="仿宋_GB2312" w:hAnsi="仿宋_GB2312" w:cs="仿宋_GB2312" w:eastAsia="仿宋_GB2312"/>
                <w:sz w:val="21"/>
              </w:rPr>
              <w:t>▲  6.备孔阶段每个步骤均含有测量杆或测量尺</w:t>
            </w:r>
          </w:p>
          <w:p>
            <w:pPr>
              <w:pStyle w:val="null3"/>
              <w:jc w:val="both"/>
            </w:pPr>
            <w:r>
              <w:rPr>
                <w:rFonts w:ascii="仿宋_GB2312" w:hAnsi="仿宋_GB2312" w:cs="仿宋_GB2312" w:eastAsia="仿宋_GB2312"/>
                <w:sz w:val="21"/>
              </w:rPr>
              <w:t xml:space="preserve">    7.</w:t>
            </w:r>
            <w:r>
              <w:rPr>
                <w:rFonts w:ascii="仿宋_GB2312" w:hAnsi="仿宋_GB2312" w:cs="仿宋_GB2312" w:eastAsia="仿宋_GB2312"/>
                <w:sz w:val="21"/>
              </w:rPr>
              <w:t>工具盒内配备有球钻</w:t>
            </w:r>
          </w:p>
          <w:p>
            <w:pPr>
              <w:pStyle w:val="null3"/>
              <w:jc w:val="both"/>
            </w:pPr>
            <w:r>
              <w:rPr>
                <w:rFonts w:ascii="仿宋_GB2312" w:hAnsi="仿宋_GB2312" w:cs="仿宋_GB2312" w:eastAsia="仿宋_GB2312"/>
                <w:sz w:val="21"/>
              </w:rPr>
              <w:t xml:space="preserve">    8.</w:t>
            </w:r>
            <w:r>
              <w:rPr>
                <w:rFonts w:ascii="仿宋_GB2312" w:hAnsi="仿宋_GB2312" w:cs="仿宋_GB2312" w:eastAsia="仿宋_GB2312"/>
                <w:sz w:val="21"/>
              </w:rPr>
              <w:t>工具盒内配有攻丝钻</w:t>
            </w:r>
          </w:p>
          <w:p>
            <w:pPr>
              <w:pStyle w:val="null3"/>
              <w:jc w:val="both"/>
            </w:pPr>
            <w:r>
              <w:rPr>
                <w:rFonts w:ascii="仿宋_GB2312" w:hAnsi="仿宋_GB2312" w:cs="仿宋_GB2312" w:eastAsia="仿宋_GB2312"/>
                <w:sz w:val="21"/>
              </w:rPr>
              <w:t>▲  9.工具盒内配有T型诊断尺</w:t>
            </w:r>
          </w:p>
          <w:p>
            <w:pPr>
              <w:pStyle w:val="null3"/>
              <w:jc w:val="both"/>
            </w:pPr>
            <w:r>
              <w:rPr>
                <w:rFonts w:ascii="仿宋_GB2312" w:hAnsi="仿宋_GB2312" w:cs="仿宋_GB2312" w:eastAsia="仿宋_GB2312"/>
                <w:sz w:val="21"/>
              </w:rPr>
              <w:t xml:space="preserve">    10.</w:t>
            </w:r>
            <w:r>
              <w:rPr>
                <w:rFonts w:ascii="仿宋_GB2312" w:hAnsi="仿宋_GB2312" w:cs="仿宋_GB2312" w:eastAsia="仿宋_GB2312"/>
                <w:sz w:val="21"/>
              </w:rPr>
              <w:t>工具盒内标配三种球钻，直径介于1.0-3.5mm</w:t>
            </w:r>
          </w:p>
        </w:tc>
      </w:tr>
    </w:tbl>
    <w:p>
      <w:pPr>
        <w:pStyle w:val="null3"/>
      </w:pPr>
      <w:r>
        <w:rPr>
          <w:rFonts w:ascii="仿宋_GB2312" w:hAnsi="仿宋_GB2312" w:cs="仿宋_GB2312" w:eastAsia="仿宋_GB2312"/>
        </w:rPr>
        <w:t>标的名称：口腔数字印模仪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一、口腔数字印模仪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通过口内扫描的方式获取牙齿、牙龈、黏膜等软硬组织表面的数字化印模，预期用于口腔修复、正畸及种植治疗的手术规划；荧光成像功能可以辅助检测口腔内菌斑的情况及龋齿状态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电脑配置：处理器I9或同级别以上，内存≥32GB或以上，显卡RTX5060或同级别以上，固态硬盘≥1TB，显示器≥16英寸、2.5K分辨率或以上，刷新率240HZ、正版操作系统。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数字印模技术：真彩扫描技术。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扫描光源：LED光。</w:t>
            </w:r>
          </w:p>
          <w:p>
            <w:pPr>
              <w:pStyle w:val="null3"/>
              <w:jc w:val="both"/>
            </w:pPr>
            <w:r>
              <w:rPr>
                <w:rFonts w:ascii="仿宋_GB2312" w:hAnsi="仿宋_GB2312" w:cs="仿宋_GB2312" w:eastAsia="仿宋_GB2312"/>
                <w:sz w:val="21"/>
              </w:rPr>
              <w:t>▲5.扫描分辨率：≤0.15mm。</w:t>
            </w:r>
          </w:p>
          <w:p>
            <w:pPr>
              <w:pStyle w:val="null3"/>
              <w:jc w:val="both"/>
            </w:pPr>
            <w:r>
              <w:rPr>
                <w:rFonts w:ascii="仿宋_GB2312" w:hAnsi="仿宋_GB2312" w:cs="仿宋_GB2312" w:eastAsia="仿宋_GB2312"/>
                <w:sz w:val="21"/>
              </w:rPr>
              <w:t>▲6.精度：≤6μm。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扫描信号传输方式：无线方式，将获得的患者数据高效的发送给医生诊疗所用的电脑。</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备牙评估功能：内置智能备牙评估系统，扫描软件应包含倒凹观察，颈线刻划，咬合空间检测等功能。</w:t>
            </w:r>
          </w:p>
          <w:p>
            <w:pPr>
              <w:pStyle w:val="null3"/>
              <w:jc w:val="both"/>
            </w:pPr>
            <w:r>
              <w:rPr>
                <w:rFonts w:ascii="仿宋_GB2312" w:hAnsi="仿宋_GB2312" w:cs="仿宋_GB2312" w:eastAsia="仿宋_GB2312"/>
                <w:sz w:val="21"/>
              </w:rPr>
              <w:t>▲9.扫描范围：扫描窗口长×宽 ≥18.0mm×16mm，扫描头高度≤ 18mm。</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扫描数据格式：支持STL、PLY开放格式，DCM 彩色格式，压缩文件可还原齿色及订单信息。</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清洁、消毒和灭菌：扫描头可拆卸，可高温高压消毒；机身表面可以用医用消毒湿巾来进行表面消毒。</w:t>
            </w:r>
          </w:p>
          <w:p>
            <w:pPr>
              <w:pStyle w:val="null3"/>
              <w:jc w:val="both"/>
            </w:pPr>
            <w:r>
              <w:rPr>
                <w:rFonts w:ascii="仿宋_GB2312" w:hAnsi="仿宋_GB2312" w:cs="仿宋_GB2312" w:eastAsia="仿宋_GB2312"/>
                <w:sz w:val="21"/>
              </w:rPr>
              <w:t>▲12.处理三维图像功能：具有自动实时处理三维图像功能，所有后处理优化图像 ≤ 1分钟。</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扫描方式：</w:t>
            </w:r>
          </w:p>
          <w:p>
            <w:pPr>
              <w:pStyle w:val="null3"/>
              <w:jc w:val="left"/>
            </w:pPr>
            <w:r>
              <w:rPr>
                <w:rFonts w:ascii="仿宋_GB2312" w:hAnsi="仿宋_GB2312" w:cs="仿宋_GB2312" w:eastAsia="仿宋_GB2312"/>
                <w:sz w:val="21"/>
              </w:rPr>
              <w:t>13.1</w:t>
            </w:r>
            <w:r>
              <w:rPr>
                <w:rFonts w:ascii="仿宋_GB2312" w:hAnsi="仿宋_GB2312" w:cs="仿宋_GB2312" w:eastAsia="仿宋_GB2312"/>
                <w:sz w:val="21"/>
              </w:rPr>
              <w:t>能识别静态或动态下的不需要的颊、舌和唇粘膜、手指等软组织以及口镜，并自动去除；</w:t>
            </w:r>
          </w:p>
          <w:p>
            <w:pPr>
              <w:pStyle w:val="null3"/>
              <w:jc w:val="both"/>
            </w:pPr>
            <w:r>
              <w:rPr>
                <w:rFonts w:ascii="仿宋_GB2312" w:hAnsi="仿宋_GB2312" w:cs="仿宋_GB2312" w:eastAsia="仿宋_GB2312"/>
                <w:sz w:val="21"/>
              </w:rPr>
              <w:t xml:space="preserve">13.2  </w:t>
            </w:r>
            <w:r>
              <w:rPr>
                <w:rFonts w:ascii="仿宋_GB2312" w:hAnsi="仿宋_GB2312" w:cs="仿宋_GB2312" w:eastAsia="仿宋_GB2312"/>
                <w:sz w:val="21"/>
              </w:rPr>
              <w:t>操作扫描和远程操控为独立按键。按住控制按钮，通过转动扫描枪，即可完成工作流程的步骤。</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性能：</w:t>
            </w:r>
          </w:p>
          <w:p>
            <w:pPr>
              <w:pStyle w:val="null3"/>
              <w:jc w:val="left"/>
            </w:pPr>
            <w:r>
              <w:rPr>
                <w:rFonts w:ascii="仿宋_GB2312" w:hAnsi="仿宋_GB2312" w:cs="仿宋_GB2312" w:eastAsia="仿宋_GB2312"/>
                <w:sz w:val="21"/>
              </w:rPr>
              <w:t xml:space="preserve">14.1 </w:t>
            </w:r>
            <w:r>
              <w:rPr>
                <w:rFonts w:ascii="仿宋_GB2312" w:hAnsi="仿宋_GB2312" w:cs="仿宋_GB2312" w:eastAsia="仿宋_GB2312"/>
                <w:sz w:val="21"/>
              </w:rPr>
              <w:t>内置数字化比色系统，可显示牙齿局部颜色信息，且有齿色不适配的提醒功能；</w:t>
            </w:r>
          </w:p>
          <w:p>
            <w:pPr>
              <w:pStyle w:val="null3"/>
              <w:jc w:val="left"/>
            </w:pPr>
            <w:r>
              <w:rPr>
                <w:rFonts w:ascii="仿宋_GB2312" w:hAnsi="仿宋_GB2312" w:cs="仿宋_GB2312" w:eastAsia="仿宋_GB2312"/>
                <w:sz w:val="21"/>
              </w:rPr>
              <w:t xml:space="preserve">14.2 </w:t>
            </w:r>
            <w:r>
              <w:rPr>
                <w:rFonts w:ascii="仿宋_GB2312" w:hAnsi="仿宋_GB2312" w:cs="仿宋_GB2312" w:eastAsia="仿宋_GB2312"/>
                <w:sz w:val="21"/>
              </w:rPr>
              <w:t>内置数字化设计系统，可即刻呈现修复后效果</w:t>
            </w:r>
          </w:p>
          <w:p>
            <w:pPr>
              <w:pStyle w:val="null3"/>
              <w:jc w:val="both"/>
            </w:pPr>
            <w:r>
              <w:rPr>
                <w:rFonts w:ascii="仿宋_GB2312" w:hAnsi="仿宋_GB2312" w:cs="仿宋_GB2312" w:eastAsia="仿宋_GB2312"/>
                <w:sz w:val="21"/>
              </w:rPr>
              <w:t xml:space="preserve">14.3 </w:t>
            </w:r>
            <w:r>
              <w:rPr>
                <w:rFonts w:ascii="仿宋_GB2312" w:hAnsi="仿宋_GB2312" w:cs="仿宋_GB2312" w:eastAsia="仿宋_GB2312"/>
                <w:sz w:val="21"/>
              </w:rPr>
              <w:t>咬合自动实时对齐功能，可显示咬合接触，特殊病例可通过手动对齐完成咬合关系的配准和确认，数据可导出。</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免费与医院信息化系统对接。（费用包含在总价内）</w:t>
            </w:r>
          </w:p>
        </w:tc>
      </w:tr>
    </w:tbl>
    <w:p>
      <w:pPr>
        <w:pStyle w:val="null3"/>
      </w:pPr>
      <w:r>
        <w:rPr>
          <w:rFonts w:ascii="仿宋_GB2312" w:hAnsi="仿宋_GB2312" w:cs="仿宋_GB2312" w:eastAsia="仿宋_GB2312"/>
        </w:rPr>
        <w:t>标的名称：超声波清洗机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一、超声波清洗机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功能要求 ：超声波清洗、加热。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性能及运行参数</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运行时间： 0-30min可调。</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清洗温度： 室温—60℃可调。</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加热方式： 电加热,≥500W。</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超声频率：40KHZ （±1%）。</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容积 ：≥10L。</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舱体： ≥1.5mm厚304不锈钢一次性模具拉伸成型。</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外罩 304不锈钢拉丝板。</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超声系统：</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发生器： 自主激发式频率转换。</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换能器 ：高Q值换能器，机电转化效率≥90%。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所有货物到达医院指定地点，安装、调试完毕并验收合格后，供货商出具全额发票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组建验收小组，按国家有关规定规范进行验收，若无国家标准按行业标准验收，必要时邀请相关专业人员或机构参与验收。因货物质量问题发生争议时，由采购人当地质量技术监督部门鉴定。货物符合质量技术标准的，鉴定费由采购人承担；否则鉴定费由中标人承担。 （二）中标人须为验收提供必需的一切条件及相关费用。其标准不能低于投标文件中所承诺的质量要求。 （三）出厂检验。中标人需提供产品、安装材料、工具和文件的发货清单和计划，发货计划应经采购人认可后实施。中标人负责所提供产品的出厂检验，保证产品原产地和技术指标的真实性、完整性、合法性，并负责将产品送达交货地点，并向采购人提供产品制造厂的出厂检验报告和质量合格证书。 （四）中标人应保证所提供的产品符合绿色环保要求，符合纺织品相关甲醛、可分解致癌芳香胺染料等有害物质的限量标准，验收时采购人有权对产品进行抽检，抽检发现甲醛、可分解致癌芳香胺染料等有害物质超标的将由中标人负责所有产品的除污染服务，抽检费用、除污染等因此产生的费用由中标人承担。 （五）产品安装完毕后，由中标人和采购人按验收标准进行联合验收。为保证产品用材质量，采购人有权验收时在所有产品中随机抽样并委托第三方检测机构进行破坏性检验，无论其质量是否符合约定标准，被破坏的产品价款由中标人承担。 （六）货物的设计、工艺、制作、材料均应达到采购人的要求，并能通过采购人有关部门的验收后，签署验收报告，产品质保期自验收合格之日起计算，由投标人提供产品保修文件。 （七）验收依据 1、招标文件、投标文件、澄清表（函）； 2、本合同及附件文本； 3、合同签订时国家及行业现行的标准和技术规范。 （八）乙方应向甲方提交项目实施过程中的所有资料，以便甲方日后管理和维护。 （九）双方拟定的其他条款。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由于财政系统过度，关于在政府采购中实施本国产品标准及相关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法人代表授权书.docx 供应商应提交的相关资格证明材料 法定代表人证明书.docx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具备履行合同所必需的设备和专业技术能力的证明材料（提供承诺书）；</w:t>
            </w:r>
          </w:p>
        </w:tc>
        <w:tc>
          <w:tcPr>
            <w:tcW w:type="dxa" w:w="1661"/>
          </w:tcPr>
          <w:p>
            <w:pPr>
              <w:pStyle w:val="null3"/>
            </w:pPr>
            <w:r>
              <w:rPr>
                <w:rFonts w:ascii="仿宋_GB2312" w:hAnsi="仿宋_GB2312" w:cs="仿宋_GB2312" w:eastAsia="仿宋_GB2312"/>
              </w:rPr>
              <w:t>投标人具有履行本合同所必需的设备和专业技术能力承诺函.docx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参加政府采购活动前三年内，在经营活动中没有重大违法记录（提供参加政府采购活动前三年内，在经营活动中没有重大违法记录承诺书）；</w:t>
            </w:r>
          </w:p>
        </w:tc>
        <w:tc>
          <w:tcPr>
            <w:tcW w:type="dxa" w:w="1661"/>
          </w:tcPr>
          <w:p>
            <w:pPr>
              <w:pStyle w:val="null3"/>
            </w:pPr>
            <w:r>
              <w:rPr>
                <w:rFonts w:ascii="仿宋_GB2312" w:hAnsi="仿宋_GB2312" w:cs="仿宋_GB2312" w:eastAsia="仿宋_GB2312"/>
              </w:rPr>
              <w:t>投标人无重大违法记录的书面声明格式.docx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提供声明函（格式自拟）</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提供承诺书</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供应商应提交的相关资格证明材料 关联关系声明函.docx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投标人具备投标产品相应的医疗器械销售资格。</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出现下列情形之一的，评审委员会应当启动异常低价投标（响应）审查程序：</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5.采购人可以结合具体项目实际情况，提高上述第1项至第3项中启动异常低价投标（响应）审查的数值标准，但是最高不得超过65%。相关法律法规对供应商报价有规定的，从其规定。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以响应文件技术偏离表为依据：完全满足磋商文件技术参数要求，得满分；一般技术参数一项不满足，扣2分；“▲”号项重要参数须提供技术支持文件，一项不满足或未提供技术支持文件，扣4分，扣完为止；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根据响应文件文件提供的各品目产品来源渠道合法的证明文件（包括但不限于销售协议、代理协议、原厂授权等），全部提供得4分，每缺少一品目扣1分，扣完为止。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响应单位针对本项目提供设备选型方案，方案内容至少包括①设备配置清单；②产品配置说明；③关键配置选取依据；④设备功能说明；⑤相关技术支持材料；（不限于国家权威部门出具的检测报告、产品彩页、技术说明书等）等内容。 上述5方面内容中每有1项分析内容完整、与项目需求吻合、思路清晰、层次细化，有具体详细的闸述且符合项目要求的得2分，最高得10分；每缺少一项内容的扣2分，每有一处需求分析内容存在缺陷或不足的扣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备件耗材</w:t>
            </w:r>
          </w:p>
        </w:tc>
        <w:tc>
          <w:tcPr>
            <w:tcW w:type="dxa" w:w="2492"/>
          </w:tcPr>
          <w:p>
            <w:pPr>
              <w:pStyle w:val="null3"/>
            </w:pPr>
            <w:r>
              <w:rPr>
                <w:rFonts w:ascii="仿宋_GB2312" w:hAnsi="仿宋_GB2312" w:cs="仿宋_GB2312" w:eastAsia="仿宋_GB2312"/>
              </w:rPr>
              <w:t>响应单位针对本项目提供备件耗材及专用工具配备方案，方案内容至少包括①备件耗材及专用工具清单、报价及规格；②备件耗材及专用工具供货保障能力等内容。 上述2方面内容中每有1项分析内容完整、与项目需求吻合、思路清晰、层次细化，有具体详细的闸述且符合项目要求的得2分，最高得4分；每缺少一项内容的扣 2分，每有一处需求分析内容存在缺陷或不足的扣 1分，扣完为止。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响应单位针对本项目提供总体实施方案，方案内容至少包括①实施计划及进度保障措施；②安装调试及测试验收方案；③安全、质量保证措施；④各阶段人员配置等内容。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售后.培训服务</w:t>
            </w:r>
          </w:p>
        </w:tc>
        <w:tc>
          <w:tcPr>
            <w:tcW w:type="dxa" w:w="2492"/>
          </w:tcPr>
          <w:p>
            <w:pPr>
              <w:pStyle w:val="null3"/>
            </w:pPr>
            <w:r>
              <w:rPr>
                <w:rFonts w:ascii="仿宋_GB2312" w:hAnsi="仿宋_GB2312" w:cs="仿宋_GB2312" w:eastAsia="仿宋_GB2312"/>
              </w:rPr>
              <w:t>响应单位针对本项目提供售后.培训服务方案，方案内容至少包括①设备稳定性运行方案；②故障处理措施及处理时效保证措施；③售后服务人员配置；④培训方案和计划等内容。 上述4方面内容中每有1项分析内容完整、与项目需求吻合、思路清晰、层次细化，有具体详细的闸述且符合项目要求的得1.5分，最高得6分；每缺少一项内容的扣 1.5分，每有一处需求分析内容存在缺陷或不足的扣1分，扣完为止。注：未提供售后.培训服务方案本项不得分。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根据响应文件所提供的投标核心产品（口腔颌面锥形束计算机体层摄影设备）在2023年3月1日以来的成功销售业绩提供证明材料（以合同复印件为准，合同复印件至少含封皮、首页、能反映采购内容页、双方签字盖章页等），每提供一份完整的业绩证明材料，得1分；满分5分。 二、根据响应文件所提供的投标产品（手术显微镜）在2023年3月1日以来的成功销售业绩提供证明材料（以合同复印件为准，合同复印件至少含封皮、首页、能反映采购内容页、双方签字盖章页等），每提供一份完整的业绩证明材料，得1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关于本国产品标准声明函.docx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详见附件：关联关系声明函.docx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详见附件：投标人具有履行本合同所必需的设备和专业技术能力承诺函.docx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详见附件：关于本国产品标准声明函.docx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