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7E9C5">
      <w:pPr>
        <w:pStyle w:val="3"/>
        <w:bidi w:val="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分项报价表</w:t>
      </w:r>
    </w:p>
    <w:p w14:paraId="5D52197E">
      <w:pPr>
        <w:pStyle w:val="2"/>
        <w:spacing w:before="245" w:line="224" w:lineRule="auto"/>
        <w:ind w:left="1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8"/>
        </w:rPr>
        <w:t>采购编号：</w:t>
      </w:r>
      <w:r>
        <w:rPr>
          <w:rFonts w:hint="eastAsia" w:ascii="仿宋" w:hAnsi="仿宋" w:eastAsia="仿宋" w:cs="仿宋"/>
          <w:color w:val="auto"/>
          <w:spacing w:val="-22"/>
        </w:rPr>
        <w:t xml:space="preserve"> </w:t>
      </w:r>
      <w:r>
        <w:rPr>
          <w:rFonts w:hint="eastAsia" w:ascii="仿宋" w:hAnsi="仿宋" w:eastAsia="仿宋" w:cs="仿宋"/>
          <w:color w:val="auto"/>
          <w:spacing w:val="8"/>
        </w:rPr>
        <w:t>{采购编号}</w:t>
      </w:r>
    </w:p>
    <w:p w14:paraId="710BD66B">
      <w:pPr>
        <w:pStyle w:val="2"/>
        <w:spacing w:before="213" w:line="225" w:lineRule="auto"/>
        <w:ind w:left="5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8"/>
        </w:rPr>
        <w:t>项目名称：</w:t>
      </w:r>
      <w:r>
        <w:rPr>
          <w:rFonts w:hint="eastAsia" w:ascii="仿宋" w:hAnsi="仿宋" w:eastAsia="仿宋" w:cs="仿宋"/>
          <w:color w:val="auto"/>
          <w:spacing w:val="-27"/>
        </w:rPr>
        <w:t xml:space="preserve"> </w:t>
      </w:r>
      <w:r>
        <w:rPr>
          <w:rFonts w:hint="eastAsia" w:ascii="仿宋" w:hAnsi="仿宋" w:eastAsia="仿宋" w:cs="仿宋"/>
          <w:color w:val="auto"/>
          <w:spacing w:val="8"/>
        </w:rPr>
        <w:t>{项目名称}</w:t>
      </w:r>
    </w:p>
    <w:p w14:paraId="19181902">
      <w:pPr>
        <w:pStyle w:val="2"/>
        <w:spacing w:before="211" w:line="226" w:lineRule="auto"/>
        <w:ind w:left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4"/>
        </w:rPr>
        <w:t>包号：</w:t>
      </w:r>
    </w:p>
    <w:p w14:paraId="5BA0E498">
      <w:pPr>
        <w:pStyle w:val="2"/>
        <w:spacing w:before="210" w:line="224" w:lineRule="auto"/>
        <w:ind w:left="5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9"/>
        </w:rPr>
        <w:t>投标人名称：</w:t>
      </w:r>
      <w:r>
        <w:rPr>
          <w:rFonts w:hint="eastAsia" w:ascii="仿宋" w:hAnsi="仿宋" w:eastAsia="仿宋" w:cs="仿宋"/>
          <w:color w:val="auto"/>
          <w:spacing w:val="-19"/>
        </w:rPr>
        <w:t xml:space="preserve"> </w:t>
      </w:r>
      <w:r>
        <w:rPr>
          <w:rFonts w:hint="eastAsia" w:ascii="仿宋" w:hAnsi="仿宋" w:eastAsia="仿宋" w:cs="仿宋"/>
          <w:color w:val="auto"/>
          <w:spacing w:val="9"/>
        </w:rPr>
        <w:t>{供应商名称}</w:t>
      </w:r>
    </w:p>
    <w:p w14:paraId="3D292287">
      <w:pPr>
        <w:spacing w:line="356" w:lineRule="auto"/>
        <w:rPr>
          <w:rFonts w:hint="eastAsia" w:ascii="仿宋" w:hAnsi="仿宋" w:eastAsia="仿宋" w:cs="仿宋"/>
          <w:color w:val="auto"/>
          <w:sz w:val="21"/>
        </w:rPr>
      </w:pPr>
    </w:p>
    <w:p w14:paraId="4E6ABDE5">
      <w:pPr>
        <w:pStyle w:val="2"/>
        <w:spacing w:before="53" w:line="208" w:lineRule="auto"/>
        <w:ind w:right="1"/>
        <w:jc w:val="right"/>
        <w:rPr>
          <w:rFonts w:hint="eastAsia" w:ascii="仿宋" w:hAnsi="仿宋" w:eastAsia="仿宋" w:cs="仿宋"/>
          <w:color w:val="auto"/>
          <w:sz w:val="16"/>
          <w:szCs w:val="16"/>
        </w:rPr>
      </w:pPr>
      <w:r>
        <w:rPr>
          <w:rFonts w:hint="eastAsia" w:ascii="仿宋" w:hAnsi="仿宋" w:eastAsia="仿宋" w:cs="仿宋"/>
          <w:color w:val="auto"/>
          <w:spacing w:val="6"/>
          <w:sz w:val="16"/>
          <w:szCs w:val="16"/>
        </w:rPr>
        <w:t>货币及单位:人民币/元</w:t>
      </w:r>
    </w:p>
    <w:tbl>
      <w:tblPr>
        <w:tblStyle w:val="6"/>
        <w:tblW w:w="8188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1197"/>
        <w:gridCol w:w="2043"/>
        <w:gridCol w:w="1155"/>
        <w:gridCol w:w="932"/>
        <w:gridCol w:w="1704"/>
      </w:tblGrid>
      <w:tr w14:paraId="4E5D5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157" w:type="dxa"/>
            <w:vAlign w:val="top"/>
          </w:tcPr>
          <w:p w14:paraId="71D830BE">
            <w:pPr>
              <w:spacing w:before="195" w:line="230" w:lineRule="auto"/>
              <w:ind w:left="107"/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10"/>
                <w:sz w:val="16"/>
                <w:szCs w:val="16"/>
              </w:rPr>
              <w:t>序号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363CC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1388B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规格/材质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7677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932" w:type="dxa"/>
            <w:vAlign w:val="top"/>
          </w:tcPr>
          <w:p w14:paraId="348ED374">
            <w:pPr>
              <w:spacing w:before="195" w:line="227" w:lineRule="auto"/>
              <w:ind w:left="11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704" w:type="dxa"/>
            <w:vAlign w:val="top"/>
          </w:tcPr>
          <w:p w14:paraId="7B609431">
            <w:pPr>
              <w:spacing w:before="195" w:line="227" w:lineRule="auto"/>
              <w:ind w:left="11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9"/>
                <w:sz w:val="16"/>
                <w:szCs w:val="16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9"/>
                <w:sz w:val="16"/>
                <w:szCs w:val="16"/>
              </w:rPr>
              <w:t>单价</w:t>
            </w:r>
          </w:p>
        </w:tc>
      </w:tr>
      <w:tr w14:paraId="1A1CD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157" w:type="dxa"/>
            <w:vAlign w:val="top"/>
          </w:tcPr>
          <w:p w14:paraId="1629F18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197" w:type="dxa"/>
            <w:vAlign w:val="top"/>
          </w:tcPr>
          <w:p w14:paraId="5016648D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043" w:type="dxa"/>
            <w:vAlign w:val="top"/>
          </w:tcPr>
          <w:p w14:paraId="5ABE82B1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155" w:type="dxa"/>
            <w:vAlign w:val="top"/>
          </w:tcPr>
          <w:p w14:paraId="53E10343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932" w:type="dxa"/>
            <w:vAlign w:val="top"/>
          </w:tcPr>
          <w:p w14:paraId="03AF96DD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04" w:type="dxa"/>
            <w:vAlign w:val="top"/>
          </w:tcPr>
          <w:p w14:paraId="793F9CC1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9AE2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157" w:type="dxa"/>
            <w:vAlign w:val="top"/>
          </w:tcPr>
          <w:p w14:paraId="61B6F653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197" w:type="dxa"/>
            <w:vAlign w:val="top"/>
          </w:tcPr>
          <w:p w14:paraId="5C7D3BD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043" w:type="dxa"/>
            <w:vAlign w:val="top"/>
          </w:tcPr>
          <w:p w14:paraId="242C4095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155" w:type="dxa"/>
            <w:vAlign w:val="top"/>
          </w:tcPr>
          <w:p w14:paraId="76EB395E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932" w:type="dxa"/>
            <w:vAlign w:val="top"/>
          </w:tcPr>
          <w:p w14:paraId="08BF7F7F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04" w:type="dxa"/>
            <w:vAlign w:val="top"/>
          </w:tcPr>
          <w:p w14:paraId="7BEA1C4B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4392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1157" w:type="dxa"/>
            <w:vAlign w:val="top"/>
          </w:tcPr>
          <w:p w14:paraId="758C0F9E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197" w:type="dxa"/>
            <w:vAlign w:val="top"/>
          </w:tcPr>
          <w:p w14:paraId="58E68805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043" w:type="dxa"/>
            <w:vAlign w:val="top"/>
          </w:tcPr>
          <w:p w14:paraId="51637A49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155" w:type="dxa"/>
            <w:vAlign w:val="top"/>
          </w:tcPr>
          <w:p w14:paraId="2001225E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932" w:type="dxa"/>
            <w:vAlign w:val="top"/>
          </w:tcPr>
          <w:p w14:paraId="5E809FC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04" w:type="dxa"/>
            <w:vAlign w:val="top"/>
          </w:tcPr>
          <w:p w14:paraId="0BD4C034">
            <w:pPr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6947A7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54" w:firstLineChars="200"/>
        <w:textAlignment w:val="auto"/>
        <w:rPr>
          <w:rFonts w:hint="eastAsia" w:ascii="仿宋" w:hAnsi="仿宋" w:eastAsia="仿宋" w:cs="仿宋"/>
          <w:b/>
          <w:bCs/>
          <w:color w:val="auto"/>
          <w:spacing w:val="7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color w:val="auto"/>
          <w:spacing w:val="8"/>
          <w:sz w:val="21"/>
          <w:szCs w:val="21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pacing w:val="8"/>
          <w:sz w:val="21"/>
          <w:szCs w:val="21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spacing w:val="8"/>
          <w:sz w:val="21"/>
          <w:szCs w:val="21"/>
        </w:rPr>
        <w:t>本</w:t>
      </w:r>
      <w:r>
        <w:rPr>
          <w:rFonts w:hint="eastAsia" w:ascii="仿宋" w:hAnsi="仿宋" w:eastAsia="仿宋" w:cs="仿宋"/>
          <w:b/>
          <w:bCs/>
          <w:color w:val="auto"/>
          <w:spacing w:val="8"/>
          <w:sz w:val="21"/>
          <w:szCs w:val="21"/>
          <w:lang w:val="en-US" w:eastAsia="zh-CN"/>
        </w:rPr>
        <w:t>分项报价表按第三章 磋商项目技术、服务、商务及其他要求中“用品清单”逐条响应报价，响应单价报价不能超过“用品清单”中的单价最高限价</w:t>
      </w:r>
      <w:r>
        <w:rPr>
          <w:rFonts w:hint="eastAsia" w:ascii="仿宋" w:hAnsi="仿宋" w:eastAsia="仿宋" w:cs="仿宋"/>
          <w:b/>
          <w:bCs/>
          <w:color w:val="auto"/>
          <w:spacing w:val="7"/>
          <w:sz w:val="21"/>
          <w:szCs w:val="21"/>
        </w:rPr>
        <w:t>。</w:t>
      </w:r>
    </w:p>
    <w:p w14:paraId="7990C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50" w:firstLineChars="200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1"/>
          <w:szCs w:val="21"/>
          <w:lang w:val="en-US" w:eastAsia="zh-CN"/>
        </w:rPr>
        <w:t>2.本分项报价表中的合计应与系统填写的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pacing w:val="7"/>
          <w:sz w:val="21"/>
          <w:szCs w:val="21"/>
          <w:lang w:val="en-US" w:eastAsia="zh-CN"/>
        </w:rPr>
        <w:t>报价表中的报价一致。</w:t>
      </w:r>
    </w:p>
    <w:p w14:paraId="301631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firstLine="450" w:firstLineChars="200"/>
        <w:textAlignment w:val="auto"/>
        <w:rPr>
          <w:rFonts w:hint="default" w:ascii="仿宋" w:hAnsi="仿宋" w:eastAsia="仿宋" w:cs="仿宋"/>
          <w:b/>
          <w:bCs/>
          <w:color w:val="auto"/>
          <w:spacing w:val="8"/>
          <w:sz w:val="16"/>
          <w:szCs w:val="1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21"/>
          <w:szCs w:val="21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color w:val="auto"/>
          <w:spacing w:val="8"/>
          <w:sz w:val="21"/>
          <w:szCs w:val="21"/>
          <w:lang w:val="en-US" w:eastAsia="zh-CN"/>
        </w:rPr>
        <w:t>本项目为固定单价，供应商的最终单价以现场磋商的二次报价单价为最终报价（二次报价分项报价表须在二次报价时作为附件上传到系统）。</w:t>
      </w:r>
    </w:p>
    <w:p w14:paraId="5562E963">
      <w:pPr>
        <w:spacing w:line="305" w:lineRule="auto"/>
        <w:rPr>
          <w:rFonts w:hint="eastAsia" w:ascii="仿宋" w:hAnsi="仿宋" w:eastAsia="仿宋" w:cs="仿宋"/>
          <w:color w:val="auto"/>
          <w:sz w:val="21"/>
        </w:rPr>
      </w:pPr>
    </w:p>
    <w:p w14:paraId="645F38CB">
      <w:pPr>
        <w:spacing w:line="305" w:lineRule="auto"/>
        <w:rPr>
          <w:rFonts w:hint="eastAsia" w:ascii="仿宋" w:hAnsi="仿宋" w:eastAsia="仿宋" w:cs="仿宋"/>
          <w:color w:val="auto"/>
          <w:sz w:val="21"/>
        </w:rPr>
      </w:pPr>
    </w:p>
    <w:p w14:paraId="6D64CEE7">
      <w:pPr>
        <w:pStyle w:val="7"/>
        <w:rPr>
          <w:rFonts w:hint="eastAsia" w:ascii="仿宋" w:hAnsi="仿宋" w:eastAsia="仿宋" w:cs="仿宋"/>
          <w:color w:val="auto"/>
          <w:spacing w:val="4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pacing w:val="-10"/>
          <w:sz w:val="20"/>
          <w:szCs w:val="20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10"/>
          <w:sz w:val="20"/>
          <w:szCs w:val="20"/>
        </w:rPr>
        <w:t>：（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</w:rPr>
        <w:t>加盖公章）</w:t>
      </w:r>
    </w:p>
    <w:p w14:paraId="3E5D6DF6">
      <w:r>
        <w:rPr>
          <w:rFonts w:hint="eastAsia" w:ascii="仿宋" w:hAnsi="仿宋" w:eastAsia="仿宋" w:cs="仿宋"/>
          <w:color w:val="auto"/>
          <w:spacing w:val="-11"/>
          <w:sz w:val="20"/>
          <w:szCs w:val="20"/>
        </w:rPr>
        <w:t>日</w:t>
      </w:r>
      <w:r>
        <w:rPr>
          <w:rFonts w:hint="eastAsia" w:ascii="仿宋" w:hAnsi="仿宋" w:eastAsia="仿宋" w:cs="仿宋"/>
          <w:color w:val="auto"/>
          <w:spacing w:val="24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color w:val="auto"/>
          <w:spacing w:val="-11"/>
          <w:sz w:val="20"/>
          <w:szCs w:val="20"/>
        </w:rPr>
        <w:t>期:</w:t>
      </w:r>
      <w:r>
        <w:rPr>
          <w:rFonts w:hint="eastAsia" w:ascii="仿宋" w:hAnsi="仿宋" w:eastAsia="仿宋" w:cs="仿宋"/>
          <w:color w:val="auto"/>
          <w:spacing w:val="58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color w:val="auto"/>
          <w:spacing w:val="-11"/>
          <w:sz w:val="20"/>
          <w:szCs w:val="20"/>
        </w:rPr>
        <w:t>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F0D51"/>
    <w:rsid w:val="0BD649DB"/>
    <w:rsid w:val="335F0D51"/>
    <w:rsid w:val="5985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Theme="minorAscii" w:hAnsiTheme="minorAscii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252</Characters>
  <Lines>0</Lines>
  <Paragraphs>0</Paragraphs>
  <TotalTime>1</TotalTime>
  <ScaleCrop>false</ScaleCrop>
  <LinksUpToDate>false</LinksUpToDate>
  <CharactersWithSpaces>258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2026-03-18T01:17:00Z</dcterms:created>
  <dc:creator>杜某某</dc:creator>
  <cp:lastModifiedBy>杜某某</cp:lastModifiedBy>
  <dcterms:modified xsi:type="dcterms:W3CDTF">2026-03-26T03:35:16Z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27D1127F4254410E8CFCAAC6571398CF_11</vt:lpwstr>
  </property>
  <property fmtid="{D5CDD505-2E9C-101B-9397-08002B2CF9AE}" pid="4" name="KSOTemplateDocerSaveRecord">
    <vt:lpwstr>eyJoZGlkIjoiY2ViMmZlM2I5MmU4MjYzNjZlNzYwMmE3NzE3OGRlODAiLCJ1c2VySWQiOiI0NjMyNzA4NzEifQ==</vt:lpwstr>
  </property>
</Properties>
</file>