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版本号：SXWZ2026ZB-XAJJ-016R20260326001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日常医疗耗材采购项目(二次)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SXWZ2026ZB-XAJJ-016R</w:t>
      </w:r>
      <w:r>
        <w:br/>
      </w:r>
      <w:r>
        <w:br/>
      </w:r>
      <w:r>
        <w:br/>
      </w:r>
    </w:p>
    <w:p>
      <w:pPr>
        <w:pStyle w:val="null3"/>
        <w:jc w:val="center"/>
        <w:outlineLvl w:val="2"/>
      </w:pPr>
      <w:r>
        <w:rPr>
          <w:rFonts w:ascii="仿宋_GB2312" w:hAnsi="仿宋_GB2312" w:cs="仿宋_GB2312" w:eastAsia="仿宋_GB2312"/>
          <w:sz w:val="28"/>
          <w:b/>
        </w:rPr>
        <w:t>西安急救中心</w:t>
      </w:r>
    </w:p>
    <w:p>
      <w:pPr>
        <w:pStyle w:val="null3"/>
        <w:jc w:val="center"/>
        <w:outlineLvl w:val="2"/>
      </w:pPr>
      <w:r>
        <w:rPr>
          <w:rFonts w:ascii="仿宋_GB2312" w:hAnsi="仿宋_GB2312" w:cs="仿宋_GB2312" w:eastAsia="仿宋_GB2312"/>
          <w:sz w:val="28"/>
          <w:b/>
        </w:rPr>
        <w:t>陕西万泽招标有限公司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陕西万泽招标有限公司</w:t>
      </w:r>
      <w:r>
        <w:rPr>
          <w:rFonts w:ascii="仿宋_GB2312" w:hAnsi="仿宋_GB2312" w:cs="仿宋_GB2312" w:eastAsia="仿宋_GB2312"/>
        </w:rPr>
        <w:t>（以下简称“代理机构”）受</w:t>
      </w:r>
      <w:r>
        <w:rPr>
          <w:rFonts w:ascii="仿宋_GB2312" w:hAnsi="仿宋_GB2312" w:cs="仿宋_GB2312" w:eastAsia="仿宋_GB2312"/>
        </w:rPr>
        <w:t>西安急救中心</w:t>
      </w:r>
      <w:r>
        <w:rPr>
          <w:rFonts w:ascii="仿宋_GB2312" w:hAnsi="仿宋_GB2312" w:cs="仿宋_GB2312" w:eastAsia="仿宋_GB2312"/>
        </w:rPr>
        <w:t>委托，拟对</w:t>
      </w:r>
      <w:r>
        <w:rPr>
          <w:rFonts w:ascii="仿宋_GB2312" w:hAnsi="仿宋_GB2312" w:cs="仿宋_GB2312" w:eastAsia="仿宋_GB2312"/>
        </w:rPr>
        <w:t>日常医疗耗材采购项目(二次)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SXWZ2026ZB-XAJJ-016R</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日常医疗耗材采购项目(二次)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西安急救中心日常医疗耗材采购项目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1、营业执照等主体资格证明文件：提供统一社会信用代码的营业执照或其他组织经营的合法凭证或自然人的提供身份证明文件。</w:t>
      </w:r>
    </w:p>
    <w:p>
      <w:pPr>
        <w:pStyle w:val="null3"/>
      </w:pPr>
      <w:r>
        <w:rPr>
          <w:rFonts w:ascii="仿宋_GB2312" w:hAnsi="仿宋_GB2312" w:cs="仿宋_GB2312" w:eastAsia="仿宋_GB2312"/>
        </w:rPr>
        <w:t>2、法定代表人证明书或法人授权委托书：法定代表人直接参加的须出具法人身份证明并于营业执照信息一致，法定代表人授权代表参加的须出具法定代表人授权书。</w:t>
      </w:r>
    </w:p>
    <w:p>
      <w:pPr>
        <w:pStyle w:val="null3"/>
      </w:pPr>
      <w:r>
        <w:rPr>
          <w:rFonts w:ascii="仿宋_GB2312" w:hAnsi="仿宋_GB2312" w:cs="仿宋_GB2312" w:eastAsia="仿宋_GB2312"/>
        </w:rPr>
        <w:t>3、财务状况报告：具有良好的商业信誉和健全的财务会计制度的证明材料（须提供2024年度或2025年度经第三方审计的财务报告，至少包括三表一注，即资产负债表、利润表、现金流量表及其附注（成立时间至提交响应文件截止时间不足一年的可提供成立后任意时段的资产负债表）；或其响应文件递交截止时间前六个月内基本存款账户开户银行出具的资信证明及开户银行许可证（或开户行出具的基本户证明材料）。 注：财会[2023]15号文《财政部 国务院国资委 金融监管总局关于加强审计报告查验工作的通知》会计师事务所应当主动向被审计单位提供附验证码的审计报告。即2023年及以后的审计报告需附验证码。</w:t>
      </w:r>
    </w:p>
    <w:p>
      <w:pPr>
        <w:pStyle w:val="null3"/>
      </w:pPr>
      <w:r>
        <w:rPr>
          <w:rFonts w:ascii="仿宋_GB2312" w:hAnsi="仿宋_GB2312" w:cs="仿宋_GB2312" w:eastAsia="仿宋_GB2312"/>
        </w:rPr>
        <w:t>4、税收缴纳证明：供应商提供本单位开标前六个月内已缴纳的至少一个月纳税证明或完税证明，依法免税的单位应提供相关证明材料（以税款所属时期为准）。</w:t>
      </w:r>
    </w:p>
    <w:p>
      <w:pPr>
        <w:pStyle w:val="null3"/>
      </w:pPr>
      <w:r>
        <w:rPr>
          <w:rFonts w:ascii="仿宋_GB2312" w:hAnsi="仿宋_GB2312" w:cs="仿宋_GB2312" w:eastAsia="仿宋_GB2312"/>
        </w:rPr>
        <w:t>5、社保缴纳证明：供应商提供本单位开标前六个月内已缴纳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6、书面声明：出具参加本次政府采购活动前3年内在经营活动中没有重大违法违纪，以及未被列入“信用中国”网站记录的“失信被执行人”或“重大税收违法失信主体”名单；不处于“中国政府采购网”记录的“政府采购严重违法失信行为记录名单”中的禁止参加政府采购活动期间的书面声明。</w:t>
      </w:r>
    </w:p>
    <w:p>
      <w:pPr>
        <w:pStyle w:val="null3"/>
      </w:pPr>
      <w:r>
        <w:rPr>
          <w:rFonts w:ascii="仿宋_GB2312" w:hAnsi="仿宋_GB2312" w:cs="仿宋_GB2312" w:eastAsia="仿宋_GB2312"/>
        </w:rPr>
        <w:t>7、供应商非采购人单位职工及家属投资开办声明：供应商非采购人单位职工及家属投资开办，其法人、股东和经营管理人员非采购人单位职工及家属。</w:t>
      </w:r>
    </w:p>
    <w:p>
      <w:pPr>
        <w:pStyle w:val="null3"/>
      </w:pPr>
      <w:r>
        <w:rPr>
          <w:rFonts w:ascii="仿宋_GB2312" w:hAnsi="仿宋_GB2312" w:cs="仿宋_GB2312" w:eastAsia="仿宋_GB2312"/>
        </w:rPr>
        <w:t>8、供应商经营资格要求：（1）供应商为代理商： ①.投标产品列入医疗器械管理的，按医疗器械管理分类，提供《医疗器械经营备案凭证》或《医疗器械经营许可证》，医疗器械生产厂家的《营业执照》、《医疗器械生产备案凭证》或《医疗器械生产许可证》，投标产品的《医疗器械备案凭证》或《医疗器械注册证》； ②.投标产品列入消毒产品管理的，提供消毒产品生产厂家《营业执照》，《消毒产品生产企业卫生许可证》； ③.投标产品不纳入医疗器械管理或消毒产品管理的，供应商需提供情况说明。 （2）供应商为生产企业： ①.投标产品列入医疗器械管理的，按医疗器械管理分类，提供《医疗器械生产备案凭证》或《医疗器械生产许可证》，投标产品的《医疗器械备案凭证》或《医疗器械注册证》； ②.投标产品列入消毒产品管理的，提供《消毒产品生产企业卫生许可证》； ③.投标产品不纳入医疗器械管理或消毒产品管理的，供应商需提供情况说明。</w:t>
      </w:r>
    </w:p>
    <w:p>
      <w:pPr>
        <w:pStyle w:val="null3"/>
      </w:pPr>
      <w:r>
        <w:rPr>
          <w:rFonts w:ascii="仿宋_GB2312" w:hAnsi="仿宋_GB2312" w:cs="仿宋_GB2312" w:eastAsia="仿宋_GB2312"/>
        </w:rPr>
        <w:t>9、联合体声明：供应商需提供非联合体声明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西安急救中心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西安市凤城四路111号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西安急救中心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029-86103206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陕西万泽招标有限公司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西安市高新区唐延路旺座现代城C座25楼2502室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黄茜 陈先锋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029-88319689转8003/8005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代理服务费收费标准：参照国家计委关于《招标代理服务收费管理暂行办法》（计价格[2002]1980号）、《国家发展改革委办公厅关于招标代理服务收费有关问题的通知》（发改价格[2003]857号）下浮30%收取 成交供应商按以下账户缴纳服务费（对公转账）： 户名：陕西万泽招标有限公司 账号：2110 1158 0000 0154 89 开户行：西安银行朝阳门支行 转账备注：急救中心-016R服务费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西安急救中心</w:t>
      </w:r>
      <w:r>
        <w:rPr>
          <w:rFonts w:ascii="仿宋_GB2312" w:hAnsi="仿宋_GB2312" w:cs="仿宋_GB2312" w:eastAsia="仿宋_GB2312"/>
        </w:rPr>
        <w:t>和</w:t>
      </w:r>
      <w:r>
        <w:rPr>
          <w:rFonts w:ascii="仿宋_GB2312" w:hAnsi="仿宋_GB2312" w:cs="仿宋_GB2312" w:eastAsia="仿宋_GB2312"/>
        </w:rPr>
        <w:t>陕西万泽招标有限公司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西安急救中心</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陕西万泽招标有限公司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西安急救中心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陕西万泽招标有限公司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按现行的国家标准或国家行政部门颁布的法律法规、规章制度以及相应的行业标准等进行货物验收</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联系人：黄茜 陈先锋</w:t>
      </w:r>
    </w:p>
    <w:p>
      <w:pPr>
        <w:pStyle w:val="null3"/>
      </w:pPr>
      <w:r>
        <w:rPr>
          <w:rFonts w:ascii="仿宋_GB2312" w:hAnsi="仿宋_GB2312" w:cs="仿宋_GB2312" w:eastAsia="仿宋_GB2312"/>
        </w:rPr>
        <w:t>联系电话：029-88319689-8003/8005</w:t>
      </w:r>
    </w:p>
    <w:p>
      <w:pPr>
        <w:pStyle w:val="null3"/>
      </w:pPr>
      <w:r>
        <w:rPr>
          <w:rFonts w:ascii="仿宋_GB2312" w:hAnsi="仿宋_GB2312" w:cs="仿宋_GB2312" w:eastAsia="仿宋_GB2312"/>
        </w:rPr>
        <w:t>地址：西安市高新区唐延路旺座现代城C座25楼2502室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西安急救中心日常医疗耗材采购项目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1,150,000.00</w:t>
      </w:r>
    </w:p>
    <w:p>
      <w:pPr>
        <w:pStyle w:val="null3"/>
      </w:pPr>
      <w:r>
        <w:rPr>
          <w:rFonts w:ascii="仿宋_GB2312" w:hAnsi="仿宋_GB2312" w:cs="仿宋_GB2312" w:eastAsia="仿宋_GB2312"/>
        </w:rPr>
        <w:t>采购包最高限价（元）: 1,150,000.00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日常医疗耗材采购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1,150,000.00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标的名称：日常医疗耗材采购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rPr>
              <w:t>一、物品种类（物品采购清单）</w:t>
            </w:r>
          </w:p>
          <w:tbl>
            <w:tblPr>
              <w:tblBorders>
                <w:top w:val="none" w:color="000000" w:sz="4"/>
                <w:left w:val="none" w:color="000000" w:sz="4"/>
                <w:bottom w:val="none" w:color="000000" w:sz="4"/>
                <w:right w:val="none" w:color="000000" w:sz="4"/>
                <w:insideH w:val="none"/>
                <w:insideV w:val="none"/>
              </w:tblBorders>
            </w:tblPr>
            <w:tblGrid>
              <w:gridCol w:w="141"/>
              <w:gridCol w:w="407"/>
              <w:gridCol w:w="533"/>
              <w:gridCol w:w="653"/>
              <w:gridCol w:w="146"/>
              <w:gridCol w:w="281"/>
              <w:gridCol w:w="191"/>
              <w:gridCol w:w="200"/>
            </w:tblGrid>
            <w:tr>
              <w:tc>
                <w:tcPr>
                  <w:tcW w:type="dxa" w:w="1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4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名称</w:t>
                  </w:r>
                </w:p>
              </w:tc>
              <w:tc>
                <w:tcPr>
                  <w:tcW w:type="dxa" w:w="5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功能需求</w:t>
                  </w:r>
                </w:p>
              </w:tc>
              <w:tc>
                <w:tcPr>
                  <w:tcW w:type="dxa" w:w="6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规格</w:t>
                  </w:r>
                </w:p>
              </w:tc>
              <w:tc>
                <w:tcPr>
                  <w:tcW w:type="dxa" w:w="1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c>
                <w:tcPr>
                  <w:tcW w:type="dxa" w:w="2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单价最高</w:t>
                  </w:r>
                  <w:r>
                    <w:rPr>
                      <w:rFonts w:ascii="仿宋_GB2312" w:hAnsi="仿宋_GB2312" w:cs="仿宋_GB2312" w:eastAsia="仿宋_GB2312"/>
                      <w:sz w:val="21"/>
                    </w:rPr>
                    <w:t>限价</w:t>
                  </w:r>
                </w:p>
                <w:p>
                  <w:pPr>
                    <w:pStyle w:val="null3"/>
                    <w:jc w:val="center"/>
                  </w:pPr>
                  <w:r>
                    <w:rPr>
                      <w:rFonts w:ascii="仿宋_GB2312" w:hAnsi="仿宋_GB2312" w:cs="仿宋_GB2312" w:eastAsia="仿宋_GB2312"/>
                      <w:sz w:val="21"/>
                    </w:rPr>
                    <w:t>（元）</w:t>
                  </w:r>
                </w:p>
              </w:tc>
              <w:tc>
                <w:tcPr>
                  <w:tcW w:type="dxa" w:w="1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是否为</w:t>
                  </w:r>
                </w:p>
                <w:p>
                  <w:pPr>
                    <w:pStyle w:val="null3"/>
                    <w:jc w:val="center"/>
                  </w:pPr>
                  <w:r>
                    <w:rPr>
                      <w:rFonts w:ascii="仿宋_GB2312" w:hAnsi="仿宋_GB2312" w:cs="仿宋_GB2312" w:eastAsia="仿宋_GB2312"/>
                      <w:sz w:val="21"/>
                    </w:rPr>
                    <w:t>核心产品</w:t>
                  </w:r>
                </w:p>
              </w:tc>
              <w:tc>
                <w:tcPr>
                  <w:tcW w:type="dxa" w:w="2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1</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电极片</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用于心电监护</w:t>
                  </w: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常规</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片</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w:t>
                  </w:r>
                  <w:r>
                    <w:rPr>
                      <w:rFonts w:ascii="仿宋_GB2312" w:hAnsi="仿宋_GB2312" w:cs="仿宋_GB2312" w:eastAsia="仿宋_GB2312"/>
                      <w:sz w:val="21"/>
                    </w:rPr>
                    <w:t>8</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2</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棉签</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长12cm，每小包≤10支</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0.036</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3</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w:t>
                  </w:r>
                  <w:r>
                    <w:rPr>
                      <w:rFonts w:ascii="仿宋_GB2312" w:hAnsi="仿宋_GB2312" w:cs="仿宋_GB2312" w:eastAsia="仿宋_GB2312"/>
                      <w:sz w:val="21"/>
                    </w:rPr>
                    <w:t>输液器</w:t>
                  </w:r>
                  <w:r>
                    <w:rPr>
                      <w:rFonts w:ascii="仿宋_GB2312" w:hAnsi="仿宋_GB2312" w:cs="仿宋_GB2312" w:eastAsia="仿宋_GB2312"/>
                      <w:sz w:val="21"/>
                    </w:rPr>
                    <w:t>带针</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非纸质包装</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1.规格完整，密封包装；</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由</w:t>
                  </w:r>
                  <w:r>
                    <w:rPr>
                      <w:rFonts w:ascii="仿宋_GB2312" w:hAnsi="仿宋_GB2312" w:cs="仿宋_GB2312" w:eastAsia="仿宋_GB2312"/>
                      <w:sz w:val="21"/>
                    </w:rPr>
                    <w:t>瓶塞穿刺保护套、瓶塞穿刺器、带空气过滤器、滴管、滴斗、液体通道、管路、流量调节器、外圆锥接头、一次性使用静脉输液针</w:t>
                  </w:r>
                  <w:r>
                    <w:rPr>
                      <w:rFonts w:ascii="仿宋_GB2312" w:hAnsi="仿宋_GB2312" w:cs="仿宋_GB2312" w:eastAsia="仿宋_GB2312"/>
                      <w:sz w:val="21"/>
                    </w:rPr>
                    <w:t>等</w:t>
                  </w:r>
                  <w:r>
                    <w:rPr>
                      <w:rFonts w:ascii="仿宋_GB2312" w:hAnsi="仿宋_GB2312" w:cs="仿宋_GB2312" w:eastAsia="仿宋_GB2312"/>
                      <w:sz w:val="21"/>
                    </w:rPr>
                    <w:t>组成；</w:t>
                  </w:r>
                </w:p>
                <w:p>
                  <w:pPr>
                    <w:pStyle w:val="null3"/>
                    <w:jc w:val="left"/>
                  </w:pPr>
                  <w:r>
                    <w:rPr>
                      <w:rFonts w:ascii="仿宋_GB2312" w:hAnsi="仿宋_GB2312" w:cs="仿宋_GB2312" w:eastAsia="仿宋_GB2312"/>
                      <w:sz w:val="21"/>
                    </w:rPr>
                    <w:t>3.输液针管采用不锈钢SU304材质。</w:t>
                  </w: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≤0.7mm</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1.02</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4</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一次性使用输液器带针（带加药口）</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有加药口，方便加药</w:t>
                  </w: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常规</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1.34</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5</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输液贴</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≥38</w:t>
                  </w:r>
                  <w:r>
                    <w:rPr>
                      <w:rFonts w:ascii="仿宋_GB2312" w:hAnsi="仿宋_GB2312" w:cs="仿宋_GB2312" w:eastAsia="仿宋_GB2312"/>
                      <w:sz w:val="21"/>
                    </w:rPr>
                    <w:t>mm</w:t>
                  </w:r>
                  <w:r>
                    <w:rPr>
                      <w:rFonts w:ascii="仿宋_GB2312" w:hAnsi="仿宋_GB2312" w:cs="仿宋_GB2312" w:eastAsia="仿宋_GB2312"/>
                      <w:sz w:val="21"/>
                    </w:rPr>
                    <w:t>*80</w:t>
                  </w:r>
                  <w:r>
                    <w:rPr>
                      <w:rFonts w:ascii="仿宋_GB2312" w:hAnsi="仿宋_GB2312" w:cs="仿宋_GB2312" w:eastAsia="仿宋_GB2312"/>
                      <w:sz w:val="21"/>
                    </w:rPr>
                    <w:t>mm</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片</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0.1</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6</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脱脂纱布块</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cm</w:t>
                  </w:r>
                  <w:r>
                    <w:rPr>
                      <w:rFonts w:ascii="仿宋_GB2312" w:hAnsi="仿宋_GB2312" w:cs="仿宋_GB2312" w:eastAsia="仿宋_GB2312"/>
                      <w:sz w:val="21"/>
                    </w:rPr>
                    <w:t>*10</w:t>
                  </w:r>
                  <w:r>
                    <w:rPr>
                      <w:rFonts w:ascii="仿宋_GB2312" w:hAnsi="仿宋_GB2312" w:cs="仿宋_GB2312" w:eastAsia="仿宋_GB2312"/>
                      <w:sz w:val="21"/>
                    </w:rPr>
                    <w:t>cm</w:t>
                  </w:r>
                  <w:r>
                    <w:rPr>
                      <w:rFonts w:ascii="仿宋_GB2312" w:hAnsi="仿宋_GB2312" w:cs="仿宋_GB2312" w:eastAsia="仿宋_GB2312"/>
                      <w:sz w:val="21"/>
                    </w:rPr>
                    <w:t>-8p</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块</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0.38</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7</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w:t>
                  </w:r>
                  <w:r>
                    <w:rPr>
                      <w:rFonts w:ascii="仿宋_GB2312" w:hAnsi="仿宋_GB2312" w:cs="仿宋_GB2312" w:eastAsia="仿宋_GB2312"/>
                      <w:sz w:val="21"/>
                    </w:rPr>
                    <w:t>使用医用垫单</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床罩式</w:t>
                  </w:r>
                  <w:r>
                    <w:rPr>
                      <w:rFonts w:ascii="仿宋_GB2312" w:hAnsi="仿宋_GB2312" w:cs="仿宋_GB2312" w:eastAsia="仿宋_GB2312"/>
                      <w:sz w:val="21"/>
                    </w:rPr>
                    <w:t>/淋膜布、40克/蓝色/I型</w:t>
                  </w: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≥90cm*220cm</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条</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6.25</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8</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血糖仪</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与</w:t>
                  </w:r>
                  <w:r>
                    <w:rPr>
                      <w:rFonts w:ascii="仿宋_GB2312" w:hAnsi="仿宋_GB2312" w:cs="仿宋_GB2312" w:eastAsia="仿宋_GB2312"/>
                      <w:sz w:val="21"/>
                    </w:rPr>
                    <w:t>血糖试纸</w:t>
                  </w:r>
                  <w:r>
                    <w:rPr>
                      <w:rFonts w:ascii="仿宋_GB2312" w:hAnsi="仿宋_GB2312" w:cs="仿宋_GB2312" w:eastAsia="仿宋_GB2312"/>
                      <w:sz w:val="21"/>
                    </w:rPr>
                    <w:t>匹配</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r>
                    <w:rPr>
                      <w:rFonts w:ascii="仿宋_GB2312" w:hAnsi="仿宋_GB2312" w:cs="仿宋_GB2312" w:eastAsia="仿宋_GB2312"/>
                      <w:sz w:val="21"/>
                    </w:rPr>
                    <w:t>0</w:t>
                  </w:r>
                  <w:r>
                    <w:rPr>
                      <w:rFonts w:ascii="仿宋_GB2312" w:hAnsi="仿宋_GB2312" w:cs="仿宋_GB2312" w:eastAsia="仿宋_GB2312"/>
                      <w:sz w:val="21"/>
                    </w:rPr>
                    <w:t>.00</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9</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血糖试纸</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适用于体外定量检测人毛细血管全血和静脉血中的葡萄糖浓度。</w:t>
                  </w:r>
                  <w:r>
                    <w:rPr>
                      <w:rFonts w:ascii="仿宋_GB2312" w:hAnsi="仿宋_GB2312" w:cs="仿宋_GB2312" w:eastAsia="仿宋_GB2312"/>
                      <w:sz w:val="21"/>
                    </w:rPr>
                    <w:t>配针</w:t>
                  </w: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与血糖仪匹配</w:t>
                  </w:r>
                </w:p>
                <w:p>
                  <w:pPr>
                    <w:pStyle w:val="null3"/>
                    <w:jc w:val="left"/>
                  </w:pPr>
                  <w:r>
                    <w:rPr>
                      <w:rFonts w:ascii="仿宋_GB2312" w:hAnsi="仿宋_GB2312" w:cs="仿宋_GB2312" w:eastAsia="仿宋_GB2312"/>
                      <w:sz w:val="21"/>
                    </w:rPr>
                    <w:t>1.测量需要采血量≤1μL；</w:t>
                  </w:r>
                </w:p>
                <w:p>
                  <w:pPr>
                    <w:pStyle w:val="null3"/>
                    <w:jc w:val="left"/>
                  </w:pPr>
                  <w:r>
                    <w:rPr>
                      <w:rFonts w:ascii="仿宋_GB2312" w:hAnsi="仿宋_GB2312" w:cs="仿宋_GB2312" w:eastAsia="仿宋_GB2312"/>
                      <w:sz w:val="21"/>
                    </w:rPr>
                    <w:t>2.有效期≥12个月；</w:t>
                  </w:r>
                </w:p>
                <w:p>
                  <w:pPr>
                    <w:pStyle w:val="null3"/>
                    <w:jc w:val="left"/>
                  </w:pPr>
                  <w:r>
                    <w:rPr>
                      <w:rFonts w:ascii="仿宋_GB2312" w:hAnsi="仿宋_GB2312" w:cs="仿宋_GB2312" w:eastAsia="仿宋_GB2312"/>
                      <w:sz w:val="21"/>
                    </w:rPr>
                    <w:t>3.血糖检测时长≤10秒。</w:t>
                  </w:r>
                </w:p>
                <w:p>
                  <w:pPr>
                    <w:pStyle w:val="null3"/>
                    <w:jc w:val="left"/>
                  </w:pPr>
                  <w:r>
                    <w:rPr>
                      <w:rFonts w:ascii="仿宋_GB2312" w:hAnsi="仿宋_GB2312" w:cs="仿宋_GB2312" w:eastAsia="仿宋_GB2312"/>
                      <w:sz w:val="21"/>
                    </w:rPr>
                    <w:t>4.配备与试纸相同数量的采血针。</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片</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10</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w:t>
                  </w:r>
                  <w:r>
                    <w:rPr>
                      <w:rFonts w:ascii="仿宋_GB2312" w:hAnsi="仿宋_GB2312" w:cs="仿宋_GB2312" w:eastAsia="仿宋_GB2312"/>
                      <w:sz w:val="21"/>
                    </w:rPr>
                    <w:t>注射器</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非纸质包装</w:t>
                  </w:r>
                  <w:r>
                    <w:rPr>
                      <w:rFonts w:ascii="仿宋_GB2312" w:hAnsi="仿宋_GB2312" w:cs="仿宋_GB2312" w:eastAsia="仿宋_GB2312"/>
                      <w:sz w:val="21"/>
                    </w:rPr>
                    <w:t>，</w:t>
                  </w:r>
                  <w:r>
                    <w:rPr>
                      <w:rFonts w:ascii="仿宋_GB2312" w:hAnsi="仿宋_GB2312" w:cs="仿宋_GB2312" w:eastAsia="仿宋_GB2312"/>
                      <w:sz w:val="21"/>
                    </w:rPr>
                    <w:t>0.7*32 mm</w:t>
                  </w: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 ml</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0.35</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11</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w:t>
                  </w:r>
                  <w:r>
                    <w:rPr>
                      <w:rFonts w:ascii="仿宋_GB2312" w:hAnsi="仿宋_GB2312" w:cs="仿宋_GB2312" w:eastAsia="仿宋_GB2312"/>
                      <w:sz w:val="21"/>
                    </w:rPr>
                    <w:t>注射器</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非纸质包装</w:t>
                  </w:r>
                  <w:r>
                    <w:rPr>
                      <w:rFonts w:ascii="仿宋_GB2312" w:hAnsi="仿宋_GB2312" w:cs="仿宋_GB2312" w:eastAsia="仿宋_GB2312"/>
                      <w:sz w:val="21"/>
                    </w:rPr>
                    <w:t>，</w:t>
                  </w:r>
                  <w:r>
                    <w:rPr>
                      <w:rFonts w:ascii="仿宋_GB2312" w:hAnsi="仿宋_GB2312" w:cs="仿宋_GB2312" w:eastAsia="仿宋_GB2312"/>
                      <w:sz w:val="21"/>
                    </w:rPr>
                    <w:t>偏头1.6TWP</w:t>
                  </w: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20ml</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0.64</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12</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纱布绷带</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≥10cm*600cm</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卷</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2.95</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13</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一次性使用鼻氧管</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成人/儿童</w:t>
                  </w: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儿童≥1.5m</w:t>
                  </w:r>
                </w:p>
                <w:p>
                  <w:pPr>
                    <w:pStyle w:val="null3"/>
                    <w:jc w:val="left"/>
                  </w:pPr>
                  <w:r>
                    <w:rPr>
                      <w:rFonts w:ascii="仿宋_GB2312" w:hAnsi="仿宋_GB2312" w:cs="仿宋_GB2312" w:eastAsia="仿宋_GB2312"/>
                      <w:sz w:val="21"/>
                    </w:rPr>
                    <w:t>成人≥2m</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14</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透气胶带</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I型/12.5mm*9140mm</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卷</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2.05</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15</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一次性针头</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单翼</w:t>
                  </w: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≤0.55</w:t>
                  </w:r>
                  <w:r>
                    <w:rPr>
                      <w:rFonts w:ascii="仿宋_GB2312" w:hAnsi="仿宋_GB2312" w:cs="仿宋_GB2312" w:eastAsia="仿宋_GB2312"/>
                      <w:sz w:val="21"/>
                    </w:rPr>
                    <w:t>mm</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0.27</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16</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弹</w:t>
                  </w:r>
                  <w:r>
                    <w:rPr>
                      <w:rFonts w:ascii="仿宋_GB2312" w:hAnsi="仿宋_GB2312" w:cs="仿宋_GB2312" w:eastAsia="仿宋_GB2312"/>
                      <w:sz w:val="21"/>
                    </w:rPr>
                    <w:t>性</w:t>
                  </w:r>
                  <w:r>
                    <w:rPr>
                      <w:rFonts w:ascii="仿宋_GB2312" w:hAnsi="仿宋_GB2312" w:cs="仿宋_GB2312" w:eastAsia="仿宋_GB2312"/>
                      <w:sz w:val="21"/>
                    </w:rPr>
                    <w:t>绷带</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卷式可缠绕包扎伤口，自粘式</w:t>
                  </w: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≥7.5cm*450cm</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卷</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8</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17</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口咽通气道</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成人/儿童</w:t>
                  </w: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00</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18</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骨科外固定夹板</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上肢，</w:t>
                  </w:r>
                  <w:r>
                    <w:rPr>
                      <w:rFonts w:ascii="仿宋_GB2312" w:hAnsi="仿宋_GB2312" w:cs="仿宋_GB2312" w:eastAsia="仿宋_GB2312"/>
                      <w:sz w:val="21"/>
                    </w:rPr>
                    <w:t>卷式可塑形</w:t>
                  </w:r>
                  <w:r>
                    <w:rPr>
                      <w:rFonts w:ascii="仿宋_GB2312" w:hAnsi="仿宋_GB2312" w:cs="仿宋_GB2312" w:eastAsia="仿宋_GB2312"/>
                      <w:sz w:val="21"/>
                    </w:rPr>
                    <w:t>,</w:t>
                  </w:r>
                  <w:r>
                    <w:rPr>
                      <w:rFonts w:ascii="仿宋_GB2312" w:hAnsi="仿宋_GB2312" w:cs="仿宋_GB2312" w:eastAsia="仿宋_GB2312"/>
                      <w:sz w:val="21"/>
                    </w:rPr>
                    <w:t>可透过X线的特性；</w:t>
                  </w: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长度≥</w:t>
                  </w:r>
                  <w:r>
                    <w:rPr>
                      <w:rFonts w:ascii="仿宋_GB2312" w:hAnsi="仿宋_GB2312" w:cs="仿宋_GB2312" w:eastAsia="仿宋_GB2312"/>
                      <w:sz w:val="21"/>
                    </w:rPr>
                    <w:t>45</w:t>
                  </w:r>
                  <w:r>
                    <w:rPr>
                      <w:rFonts w:ascii="仿宋_GB2312" w:hAnsi="仿宋_GB2312" w:cs="仿宋_GB2312" w:eastAsia="仿宋_GB2312"/>
                      <w:sz w:val="21"/>
                    </w:rPr>
                    <w:t>cm，宽度≥1</w:t>
                  </w:r>
                  <w:r>
                    <w:rPr>
                      <w:rFonts w:ascii="仿宋_GB2312" w:hAnsi="仿宋_GB2312" w:cs="仿宋_GB2312" w:eastAsia="仿宋_GB2312"/>
                      <w:sz w:val="21"/>
                    </w:rPr>
                    <w:t>1</w:t>
                  </w:r>
                  <w:r>
                    <w:rPr>
                      <w:rFonts w:ascii="仿宋_GB2312" w:hAnsi="仿宋_GB2312" w:cs="仿宋_GB2312" w:eastAsia="仿宋_GB2312"/>
                      <w:sz w:val="21"/>
                    </w:rPr>
                    <w:t>cm</w:t>
                  </w:r>
                </w:p>
                <w:p>
                  <w:pPr>
                    <w:pStyle w:val="null3"/>
                    <w:jc w:val="left"/>
                  </w:pP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卷</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是</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19</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骨科外固定夹板</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下肢，</w:t>
                  </w:r>
                  <w:r>
                    <w:rPr>
                      <w:rFonts w:ascii="仿宋_GB2312" w:hAnsi="仿宋_GB2312" w:cs="仿宋_GB2312" w:eastAsia="仿宋_GB2312"/>
                      <w:sz w:val="21"/>
                    </w:rPr>
                    <w:t>卷式可塑形</w:t>
                  </w:r>
                  <w:r>
                    <w:rPr>
                      <w:rFonts w:ascii="仿宋_GB2312" w:hAnsi="仿宋_GB2312" w:cs="仿宋_GB2312" w:eastAsia="仿宋_GB2312"/>
                      <w:sz w:val="21"/>
                    </w:rPr>
                    <w:t>,</w:t>
                  </w:r>
                  <w:r>
                    <w:rPr>
                      <w:rFonts w:ascii="仿宋_GB2312" w:hAnsi="仿宋_GB2312" w:cs="仿宋_GB2312" w:eastAsia="仿宋_GB2312"/>
                      <w:sz w:val="21"/>
                    </w:rPr>
                    <w:t>可透过X线的特性；</w:t>
                  </w:r>
                </w:p>
                <w:p>
                  <w:pPr>
                    <w:pStyle w:val="null3"/>
                    <w:jc w:val="left"/>
                  </w:pP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长度≥</w:t>
                  </w:r>
                  <w:r>
                    <w:rPr>
                      <w:rFonts w:ascii="仿宋_GB2312" w:hAnsi="仿宋_GB2312" w:cs="仿宋_GB2312" w:eastAsia="仿宋_GB2312"/>
                      <w:sz w:val="21"/>
                    </w:rPr>
                    <w:t>90</w:t>
                  </w:r>
                  <w:r>
                    <w:rPr>
                      <w:rFonts w:ascii="仿宋_GB2312" w:hAnsi="仿宋_GB2312" w:cs="仿宋_GB2312" w:eastAsia="仿宋_GB2312"/>
                      <w:sz w:val="21"/>
                    </w:rPr>
                    <w:t>cm，宽度≥15cm</w:t>
                  </w:r>
                </w:p>
                <w:p>
                  <w:pPr>
                    <w:pStyle w:val="null3"/>
                    <w:jc w:val="left"/>
                  </w:pP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卷</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是</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20</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w:t>
                  </w:r>
                  <w:r>
                    <w:rPr>
                      <w:rFonts w:ascii="仿宋_GB2312" w:hAnsi="仿宋_GB2312" w:cs="仿宋_GB2312" w:eastAsia="仿宋_GB2312"/>
                      <w:sz w:val="21"/>
                    </w:rPr>
                    <w:t>吸氧面罩</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带</w:t>
                  </w:r>
                  <w:r>
                    <w:rPr>
                      <w:rFonts w:ascii="仿宋_GB2312" w:hAnsi="仿宋_GB2312" w:cs="仿宋_GB2312" w:eastAsia="仿宋_GB2312"/>
                      <w:sz w:val="21"/>
                    </w:rPr>
                    <w:t>成人</w:t>
                  </w:r>
                  <w:r>
                    <w:rPr>
                      <w:rFonts w:ascii="仿宋_GB2312" w:hAnsi="仿宋_GB2312" w:cs="仿宋_GB2312" w:eastAsia="仿宋_GB2312"/>
                      <w:sz w:val="21"/>
                    </w:rPr>
                    <w:t>/儿童</w:t>
                  </w:r>
                  <w:r>
                    <w:rPr>
                      <w:rFonts w:ascii="仿宋_GB2312" w:hAnsi="仿宋_GB2312" w:cs="仿宋_GB2312" w:eastAsia="仿宋_GB2312"/>
                      <w:sz w:val="21"/>
                    </w:rPr>
                    <w:t>，</w:t>
                  </w:r>
                  <w:r>
                    <w:rPr>
                      <w:rFonts w:ascii="仿宋_GB2312" w:hAnsi="仿宋_GB2312" w:cs="仿宋_GB2312" w:eastAsia="仿宋_GB2312"/>
                      <w:sz w:val="21"/>
                    </w:rPr>
                    <w:t>带固定带</w:t>
                  </w: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21</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医用棉纱垫</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≥10cm*25cm</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22</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酒精（</w:t>
                  </w:r>
                  <w:r>
                    <w:rPr>
                      <w:rFonts w:ascii="仿宋_GB2312" w:hAnsi="仿宋_GB2312" w:cs="仿宋_GB2312" w:eastAsia="仿宋_GB2312"/>
                      <w:sz w:val="21"/>
                    </w:rPr>
                    <w:t>75%</w:t>
                  </w:r>
                  <w:r>
                    <w:rPr>
                      <w:rFonts w:ascii="仿宋_GB2312" w:hAnsi="仿宋_GB2312" w:cs="仿宋_GB2312" w:eastAsia="仿宋_GB2312"/>
                      <w:sz w:val="21"/>
                    </w:rPr>
                    <w:t>）</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喷雾式</w:t>
                  </w: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100ml</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瓶</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4.2</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23</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碘伏（</w:t>
                  </w:r>
                  <w:r>
                    <w:rPr>
                      <w:rFonts w:ascii="仿宋_GB2312" w:hAnsi="仿宋_GB2312" w:cs="仿宋_GB2312" w:eastAsia="仿宋_GB2312"/>
                      <w:sz w:val="21"/>
                    </w:rPr>
                    <w:t>0.5-1%</w:t>
                  </w:r>
                  <w:r>
                    <w:rPr>
                      <w:rFonts w:ascii="仿宋_GB2312" w:hAnsi="仿宋_GB2312" w:cs="仿宋_GB2312" w:eastAsia="仿宋_GB2312"/>
                      <w:sz w:val="21"/>
                    </w:rPr>
                    <w:t>）</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旋钮式</w:t>
                  </w: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100ml</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瓶</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24</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碘伏（</w:t>
                  </w:r>
                  <w:r>
                    <w:rPr>
                      <w:rFonts w:ascii="仿宋_GB2312" w:hAnsi="仿宋_GB2312" w:cs="仿宋_GB2312" w:eastAsia="仿宋_GB2312"/>
                      <w:sz w:val="21"/>
                    </w:rPr>
                    <w:t>0.5-1%</w:t>
                  </w:r>
                  <w:r>
                    <w:rPr>
                      <w:rFonts w:ascii="仿宋_GB2312" w:hAnsi="仿宋_GB2312" w:cs="仿宋_GB2312" w:eastAsia="仿宋_GB2312"/>
                      <w:sz w:val="21"/>
                    </w:rPr>
                    <w:t>）</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喷雾式</w:t>
                  </w: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100ml</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瓶</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25</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可控式</w:t>
                  </w:r>
                  <w:r>
                    <w:rPr>
                      <w:rFonts w:ascii="仿宋_GB2312" w:hAnsi="仿宋_GB2312" w:cs="仿宋_GB2312" w:eastAsia="仿宋_GB2312"/>
                      <w:sz w:val="21"/>
                    </w:rPr>
                    <w:t>吸痰管</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一次性、可控式</w:t>
                  </w: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各型号</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26</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导电膏</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除颤仪专用</w:t>
                  </w: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100</w:t>
                  </w:r>
                  <w:r>
                    <w:rPr>
                      <w:rFonts w:ascii="仿宋_GB2312" w:hAnsi="仿宋_GB2312" w:cs="仿宋_GB2312" w:eastAsia="仿宋_GB2312"/>
                      <w:sz w:val="21"/>
                    </w:rPr>
                    <w:t>g</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27</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医用无菌敷贴</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与留置针配套使用的透明敷贴</w:t>
                  </w: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透明，</w:t>
                  </w:r>
                  <w:r>
                    <w:rPr>
                      <w:rFonts w:ascii="仿宋_GB2312" w:hAnsi="仿宋_GB2312" w:cs="仿宋_GB2312" w:eastAsia="仿宋_GB2312"/>
                      <w:sz w:val="21"/>
                    </w:rPr>
                    <w:t>≥6*7cm</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片</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28</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颈托</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泡沫颈托</w:t>
                  </w: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L型</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29</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医用无菌保护罩</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枕套式可将氧气袋完全包裹带绑带</w:t>
                  </w:r>
                  <w:r>
                    <w:rPr>
                      <w:rFonts w:ascii="仿宋_GB2312" w:hAnsi="仿宋_GB2312" w:cs="仿宋_GB2312" w:eastAsia="仿宋_GB2312"/>
                      <w:sz w:val="21"/>
                    </w:rPr>
                    <w:t>一次性氧气袋外套</w:t>
                  </w: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50cm*</w:t>
                  </w:r>
                  <w:r>
                    <w:rPr>
                      <w:rFonts w:ascii="仿宋_GB2312" w:hAnsi="仿宋_GB2312" w:cs="仿宋_GB2312" w:eastAsia="仿宋_GB2312"/>
                      <w:sz w:val="21"/>
                    </w:rPr>
                    <w:t>80</w:t>
                  </w:r>
                  <w:r>
                    <w:rPr>
                      <w:rFonts w:ascii="仿宋_GB2312" w:hAnsi="仿宋_GB2312" w:cs="仿宋_GB2312" w:eastAsia="仿宋_GB2312"/>
                      <w:sz w:val="21"/>
                    </w:rPr>
                    <w:t>cm</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30</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w:t>
                  </w:r>
                  <w:r>
                    <w:rPr>
                      <w:rFonts w:ascii="仿宋_GB2312" w:hAnsi="仿宋_GB2312" w:cs="仿宋_GB2312" w:eastAsia="仿宋_GB2312"/>
                      <w:sz w:val="21"/>
                    </w:rPr>
                    <w:t>气管插管</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成人/儿童</w:t>
                  </w: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常规型</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31</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心电图</w:t>
                  </w:r>
                  <w:r>
                    <w:rPr>
                      <w:rFonts w:ascii="仿宋_GB2312" w:hAnsi="仿宋_GB2312" w:cs="仿宋_GB2312" w:eastAsia="仿宋_GB2312"/>
                      <w:sz w:val="21"/>
                    </w:rPr>
                    <w:t>机专用记录</w:t>
                  </w:r>
                  <w:r>
                    <w:rPr>
                      <w:rFonts w:ascii="仿宋_GB2312" w:hAnsi="仿宋_GB2312" w:cs="仿宋_GB2312" w:eastAsia="仿宋_GB2312"/>
                      <w:sz w:val="21"/>
                    </w:rPr>
                    <w:t>纸</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106</w:t>
                  </w:r>
                  <w:r>
                    <w:rPr>
                      <w:rFonts w:ascii="仿宋_GB2312" w:hAnsi="仿宋_GB2312" w:cs="仿宋_GB2312" w:eastAsia="仿宋_GB2312"/>
                      <w:sz w:val="21"/>
                    </w:rPr>
                    <w:t>mm</w:t>
                  </w:r>
                  <w:r>
                    <w:rPr>
                      <w:rFonts w:ascii="仿宋_GB2312" w:hAnsi="仿宋_GB2312" w:cs="仿宋_GB2312" w:eastAsia="仿宋_GB2312"/>
                      <w:sz w:val="21"/>
                    </w:rPr>
                    <w:t>*20</w:t>
                  </w:r>
                  <w:r>
                    <w:rPr>
                      <w:rFonts w:ascii="仿宋_GB2312" w:hAnsi="仿宋_GB2312" w:cs="仿宋_GB2312" w:eastAsia="仿宋_GB2312"/>
                      <w:sz w:val="21"/>
                    </w:rPr>
                    <w:t>m</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卷</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12.4</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32</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心电图</w:t>
                  </w:r>
                  <w:r>
                    <w:rPr>
                      <w:rFonts w:ascii="仿宋_GB2312" w:hAnsi="仿宋_GB2312" w:cs="仿宋_GB2312" w:eastAsia="仿宋_GB2312"/>
                      <w:sz w:val="21"/>
                    </w:rPr>
                    <w:t>机专用记录</w:t>
                  </w:r>
                  <w:r>
                    <w:rPr>
                      <w:rFonts w:ascii="仿宋_GB2312" w:hAnsi="仿宋_GB2312" w:cs="仿宋_GB2312" w:eastAsia="仿宋_GB2312"/>
                      <w:sz w:val="21"/>
                    </w:rPr>
                    <w:t>纸</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80</w:t>
                  </w:r>
                  <w:r>
                    <w:rPr>
                      <w:rFonts w:ascii="仿宋_GB2312" w:hAnsi="仿宋_GB2312" w:cs="仿宋_GB2312" w:eastAsia="仿宋_GB2312"/>
                      <w:sz w:val="21"/>
                    </w:rPr>
                    <w:t>mm</w:t>
                  </w:r>
                  <w:r>
                    <w:rPr>
                      <w:rFonts w:ascii="仿宋_GB2312" w:hAnsi="仿宋_GB2312" w:cs="仿宋_GB2312" w:eastAsia="仿宋_GB2312"/>
                      <w:sz w:val="21"/>
                    </w:rPr>
                    <w:t>*20</w:t>
                  </w:r>
                  <w:r>
                    <w:rPr>
                      <w:rFonts w:ascii="仿宋_GB2312" w:hAnsi="仿宋_GB2312" w:cs="仿宋_GB2312" w:eastAsia="仿宋_GB2312"/>
                      <w:sz w:val="21"/>
                    </w:rPr>
                    <w:t>m</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卷</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33</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心电图</w:t>
                  </w:r>
                  <w:r>
                    <w:rPr>
                      <w:rFonts w:ascii="仿宋_GB2312" w:hAnsi="仿宋_GB2312" w:cs="仿宋_GB2312" w:eastAsia="仿宋_GB2312"/>
                      <w:sz w:val="21"/>
                    </w:rPr>
                    <w:t>机专用记录</w:t>
                  </w:r>
                  <w:r>
                    <w:rPr>
                      <w:rFonts w:ascii="仿宋_GB2312" w:hAnsi="仿宋_GB2312" w:cs="仿宋_GB2312" w:eastAsia="仿宋_GB2312"/>
                      <w:sz w:val="21"/>
                    </w:rPr>
                    <w:t>纸</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63</w:t>
                  </w:r>
                  <w:r>
                    <w:rPr>
                      <w:rFonts w:ascii="仿宋_GB2312" w:hAnsi="仿宋_GB2312" w:cs="仿宋_GB2312" w:eastAsia="仿宋_GB2312"/>
                      <w:sz w:val="21"/>
                    </w:rPr>
                    <w:t>mm</w:t>
                  </w:r>
                  <w:r>
                    <w:rPr>
                      <w:rFonts w:ascii="仿宋_GB2312" w:hAnsi="仿宋_GB2312" w:cs="仿宋_GB2312" w:eastAsia="仿宋_GB2312"/>
                      <w:sz w:val="21"/>
                    </w:rPr>
                    <w:t>*30</w:t>
                  </w:r>
                  <w:r>
                    <w:rPr>
                      <w:rFonts w:ascii="仿宋_GB2312" w:hAnsi="仿宋_GB2312" w:cs="仿宋_GB2312" w:eastAsia="仿宋_GB2312"/>
                      <w:sz w:val="21"/>
                    </w:rPr>
                    <w:t>m</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卷</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34</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心电图</w:t>
                  </w:r>
                  <w:r>
                    <w:rPr>
                      <w:rFonts w:ascii="仿宋_GB2312" w:hAnsi="仿宋_GB2312" w:cs="仿宋_GB2312" w:eastAsia="仿宋_GB2312"/>
                      <w:sz w:val="21"/>
                    </w:rPr>
                    <w:t>机专用记录</w:t>
                  </w:r>
                  <w:r>
                    <w:rPr>
                      <w:rFonts w:ascii="仿宋_GB2312" w:hAnsi="仿宋_GB2312" w:cs="仿宋_GB2312" w:eastAsia="仿宋_GB2312"/>
                      <w:sz w:val="21"/>
                    </w:rPr>
                    <w:t>纸</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50</w:t>
                  </w:r>
                  <w:r>
                    <w:rPr>
                      <w:rFonts w:ascii="仿宋_GB2312" w:hAnsi="仿宋_GB2312" w:cs="仿宋_GB2312" w:eastAsia="仿宋_GB2312"/>
                      <w:sz w:val="21"/>
                    </w:rPr>
                    <w:t>mm</w:t>
                  </w:r>
                  <w:r>
                    <w:rPr>
                      <w:rFonts w:ascii="仿宋_GB2312" w:hAnsi="仿宋_GB2312" w:cs="仿宋_GB2312" w:eastAsia="仿宋_GB2312"/>
                      <w:sz w:val="21"/>
                    </w:rPr>
                    <w:t>*20</w:t>
                  </w:r>
                  <w:r>
                    <w:rPr>
                      <w:rFonts w:ascii="仿宋_GB2312" w:hAnsi="仿宋_GB2312" w:cs="仿宋_GB2312" w:eastAsia="仿宋_GB2312"/>
                      <w:sz w:val="21"/>
                    </w:rPr>
                    <w:t>m</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卷</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35</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心电图</w:t>
                  </w:r>
                  <w:r>
                    <w:rPr>
                      <w:rFonts w:ascii="仿宋_GB2312" w:hAnsi="仿宋_GB2312" w:cs="仿宋_GB2312" w:eastAsia="仿宋_GB2312"/>
                      <w:sz w:val="21"/>
                    </w:rPr>
                    <w:t>机专用记录</w:t>
                  </w:r>
                  <w:r>
                    <w:rPr>
                      <w:rFonts w:ascii="仿宋_GB2312" w:hAnsi="仿宋_GB2312" w:cs="仿宋_GB2312" w:eastAsia="仿宋_GB2312"/>
                      <w:sz w:val="21"/>
                    </w:rPr>
                    <w:t>纸</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210</w:t>
                  </w:r>
                  <w:r>
                    <w:rPr>
                      <w:rFonts w:ascii="仿宋_GB2312" w:hAnsi="仿宋_GB2312" w:cs="仿宋_GB2312" w:eastAsia="仿宋_GB2312"/>
                      <w:sz w:val="21"/>
                    </w:rPr>
                    <w:t>mm</w:t>
                  </w:r>
                  <w:r>
                    <w:rPr>
                      <w:rFonts w:ascii="仿宋_GB2312" w:hAnsi="仿宋_GB2312" w:cs="仿宋_GB2312" w:eastAsia="仿宋_GB2312"/>
                      <w:sz w:val="21"/>
                    </w:rPr>
                    <w:t>*20</w:t>
                  </w:r>
                  <w:r>
                    <w:rPr>
                      <w:rFonts w:ascii="仿宋_GB2312" w:hAnsi="仿宋_GB2312" w:cs="仿宋_GB2312" w:eastAsia="仿宋_GB2312"/>
                      <w:sz w:val="21"/>
                    </w:rPr>
                    <w:t>m</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卷</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15.5</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36</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心电图</w:t>
                  </w:r>
                  <w:r>
                    <w:rPr>
                      <w:rFonts w:ascii="仿宋_GB2312" w:hAnsi="仿宋_GB2312" w:cs="仿宋_GB2312" w:eastAsia="仿宋_GB2312"/>
                      <w:sz w:val="21"/>
                    </w:rPr>
                    <w:t>机专用记录</w:t>
                  </w:r>
                  <w:r>
                    <w:rPr>
                      <w:rFonts w:ascii="仿宋_GB2312" w:hAnsi="仿宋_GB2312" w:cs="仿宋_GB2312" w:eastAsia="仿宋_GB2312"/>
                      <w:sz w:val="21"/>
                    </w:rPr>
                    <w:t>纸</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80</w:t>
                  </w:r>
                  <w:r>
                    <w:rPr>
                      <w:rFonts w:ascii="仿宋_GB2312" w:hAnsi="仿宋_GB2312" w:cs="仿宋_GB2312" w:eastAsia="仿宋_GB2312"/>
                      <w:sz w:val="21"/>
                    </w:rPr>
                    <w:t>mm</w:t>
                  </w:r>
                  <w:r>
                    <w:rPr>
                      <w:rFonts w:ascii="仿宋_GB2312" w:hAnsi="仿宋_GB2312" w:cs="仿宋_GB2312" w:eastAsia="仿宋_GB2312"/>
                      <w:sz w:val="21"/>
                    </w:rPr>
                    <w:t>*120</w:t>
                  </w:r>
                  <w:r>
                    <w:rPr>
                      <w:rFonts w:ascii="仿宋_GB2312" w:hAnsi="仿宋_GB2312" w:cs="仿宋_GB2312" w:eastAsia="仿宋_GB2312"/>
                      <w:sz w:val="21"/>
                    </w:rPr>
                    <w:t>mm</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本</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37</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十二导心电图记录纸</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210</w:t>
                  </w:r>
                  <w:r>
                    <w:rPr>
                      <w:rFonts w:ascii="仿宋_GB2312" w:hAnsi="仿宋_GB2312" w:cs="仿宋_GB2312" w:eastAsia="仿宋_GB2312"/>
                      <w:sz w:val="21"/>
                    </w:rPr>
                    <w:t>mm</w:t>
                  </w:r>
                  <w:r>
                    <w:rPr>
                      <w:rFonts w:ascii="仿宋_GB2312" w:hAnsi="仿宋_GB2312" w:cs="仿宋_GB2312" w:eastAsia="仿宋_GB2312"/>
                      <w:sz w:val="21"/>
                    </w:rPr>
                    <w:t>*140</w:t>
                  </w:r>
                  <w:r>
                    <w:rPr>
                      <w:rFonts w:ascii="仿宋_GB2312" w:hAnsi="仿宋_GB2312" w:cs="仿宋_GB2312" w:eastAsia="仿宋_GB2312"/>
                      <w:sz w:val="21"/>
                    </w:rPr>
                    <w:t>mm</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本</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19.8</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38</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砂轮</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常规</w:t>
                  </w: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0.5</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39</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瞳孔笔</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常规</w:t>
                  </w:r>
                  <w:r>
                    <w:rPr>
                      <w:rFonts w:ascii="仿宋_GB2312" w:hAnsi="仿宋_GB2312" w:cs="仿宋_GB2312" w:eastAsia="仿宋_GB2312"/>
                      <w:sz w:val="21"/>
                    </w:rPr>
                    <w:t>,可充电</w:t>
                  </w: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23.7</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40</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三角巾</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常规</w:t>
                  </w: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一次性</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10.5</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41</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血压</w:t>
                  </w:r>
                  <w:r>
                    <w:rPr>
                      <w:rFonts w:ascii="仿宋_GB2312" w:hAnsi="仿宋_GB2312" w:cs="仿宋_GB2312" w:eastAsia="仿宋_GB2312"/>
                      <w:sz w:val="21"/>
                    </w:rPr>
                    <w:t>表</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袖带式</w:t>
                  </w: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42</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听诊器</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插入式单用</w:t>
                  </w: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29.8</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43</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电子</w:t>
                  </w:r>
                  <w:r>
                    <w:rPr>
                      <w:rFonts w:ascii="仿宋_GB2312" w:hAnsi="仿宋_GB2312" w:cs="仿宋_GB2312" w:eastAsia="仿宋_GB2312"/>
                      <w:sz w:val="21"/>
                    </w:rPr>
                    <w:t>体温计</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常规、腋下</w:t>
                  </w: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44</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氧气袋</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≥40L</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36.5</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45</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弹</w:t>
                  </w:r>
                  <w:r>
                    <w:rPr>
                      <w:rFonts w:ascii="仿宋_GB2312" w:hAnsi="仿宋_GB2312" w:cs="仿宋_GB2312" w:eastAsia="仿宋_GB2312"/>
                      <w:sz w:val="21"/>
                    </w:rPr>
                    <w:t>力</w:t>
                  </w:r>
                  <w:r>
                    <w:rPr>
                      <w:rFonts w:ascii="仿宋_GB2312" w:hAnsi="仿宋_GB2312" w:cs="仿宋_GB2312" w:eastAsia="仿宋_GB2312"/>
                      <w:sz w:val="21"/>
                    </w:rPr>
                    <w:t>绷带</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头套式，</w:t>
                  </w:r>
                  <w:r>
                    <w:rPr>
                      <w:rFonts w:ascii="仿宋_GB2312" w:hAnsi="仿宋_GB2312" w:cs="仿宋_GB2312" w:eastAsia="仿宋_GB2312"/>
                      <w:sz w:val="21"/>
                    </w:rPr>
                    <w:t>方便包扎头部伤口，可挂下颌</w:t>
                  </w: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≥7.5cm*450cm</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4.1</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46</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乳胶管</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橡胶止血带</w:t>
                  </w: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内径5mm，外径7mm</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0</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47</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电子血压计</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1.由主机、袖带、电池组成；</w:t>
                  </w:r>
                </w:p>
                <w:p>
                  <w:pPr>
                    <w:pStyle w:val="null3"/>
                    <w:jc w:val="left"/>
                  </w:pPr>
                  <w:r>
                    <w:rPr>
                      <w:rFonts w:ascii="仿宋_GB2312" w:hAnsi="仿宋_GB2312" w:cs="仿宋_GB2312" w:eastAsia="仿宋_GB2312"/>
                      <w:sz w:val="21"/>
                    </w:rPr>
                    <w:t>2.测量范围：压力：0-299mmHg(0-39.9kpa)，脉搏数：40-180次/分;</w:t>
                  </w:r>
                </w:p>
                <w:p>
                  <w:pPr>
                    <w:pStyle w:val="null3"/>
                    <w:jc w:val="left"/>
                  </w:pPr>
                  <w:r>
                    <w:rPr>
                      <w:rFonts w:ascii="仿宋_GB2312" w:hAnsi="仿宋_GB2312" w:cs="仿宋_GB2312" w:eastAsia="仿宋_GB2312"/>
                      <w:sz w:val="21"/>
                    </w:rPr>
                    <w:t>3.显示方式：数字式显示方式；</w:t>
                  </w:r>
                </w:p>
                <w:p>
                  <w:pPr>
                    <w:pStyle w:val="null3"/>
                    <w:jc w:val="left"/>
                  </w:pPr>
                  <w:r>
                    <w:rPr>
                      <w:rFonts w:ascii="仿宋_GB2312" w:hAnsi="仿宋_GB2312" w:cs="仿宋_GB2312" w:eastAsia="仿宋_GB2312"/>
                      <w:sz w:val="21"/>
                    </w:rPr>
                    <w:t>4.测量精度：压力≤±3mmHg；</w:t>
                  </w:r>
                </w:p>
                <w:p>
                  <w:pPr>
                    <w:pStyle w:val="null3"/>
                    <w:jc w:val="left"/>
                  </w:pPr>
                  <w:r>
                    <w:rPr>
                      <w:rFonts w:ascii="仿宋_GB2312" w:hAnsi="仿宋_GB2312" w:cs="仿宋_GB2312" w:eastAsia="仿宋_GB2312"/>
                      <w:sz w:val="21"/>
                    </w:rPr>
                    <w:t>5.测量腕周：约13.5cm～21.5cm；</w:t>
                  </w:r>
                </w:p>
                <w:p>
                  <w:pPr>
                    <w:pStyle w:val="null3"/>
                    <w:jc w:val="left"/>
                  </w:pPr>
                  <w:r>
                    <w:rPr>
                      <w:rFonts w:ascii="仿宋_GB2312" w:hAnsi="仿宋_GB2312" w:cs="仿宋_GB2312" w:eastAsia="仿宋_GB2312"/>
                      <w:sz w:val="21"/>
                    </w:rPr>
                    <w:t>6.本体使用年限：≥5年</w:t>
                  </w:r>
                </w:p>
                <w:p>
                  <w:pPr>
                    <w:pStyle w:val="null3"/>
                    <w:jc w:val="left"/>
                  </w:pPr>
                  <w:r>
                    <w:rPr>
                      <w:rFonts w:ascii="仿宋_GB2312" w:hAnsi="仿宋_GB2312" w:cs="仿宋_GB2312" w:eastAsia="仿宋_GB2312"/>
                      <w:sz w:val="21"/>
                    </w:rPr>
                    <w:t>7.配备电池</w:t>
                  </w: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电池、</w:t>
                  </w:r>
                  <w:r>
                    <w:rPr>
                      <w:rFonts w:ascii="仿宋_GB2312" w:hAnsi="仿宋_GB2312" w:cs="仿宋_GB2312" w:eastAsia="仿宋_GB2312"/>
                      <w:sz w:val="21"/>
                    </w:rPr>
                    <w:t>腕式</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150</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48</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急救出诊箱</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≥50cm*35cm*16cm</w:t>
                  </w:r>
                </w:p>
                <w:p>
                  <w:pPr>
                    <w:pStyle w:val="null3"/>
                    <w:jc w:val="left"/>
                  </w:pPr>
                  <w:r>
                    <w:rPr>
                      <w:rFonts w:ascii="仿宋_GB2312" w:hAnsi="仿宋_GB2312" w:cs="仿宋_GB2312" w:eastAsia="仿宋_GB2312"/>
                      <w:sz w:val="21"/>
                    </w:rPr>
                    <w:t>1.箱体采用复合铝材；</w:t>
                  </w:r>
                </w:p>
                <w:p>
                  <w:pPr>
                    <w:pStyle w:val="null3"/>
                    <w:jc w:val="left"/>
                  </w:pPr>
                  <w:r>
                    <w:rPr>
                      <w:rFonts w:ascii="仿宋_GB2312" w:hAnsi="仿宋_GB2312" w:cs="仿宋_GB2312" w:eastAsia="仿宋_GB2312"/>
                      <w:sz w:val="21"/>
                    </w:rPr>
                    <w:t>2.急救箱配有便携肩带；</w:t>
                  </w:r>
                </w:p>
                <w:p>
                  <w:pPr>
                    <w:pStyle w:val="null3"/>
                    <w:jc w:val="left"/>
                  </w:pPr>
                  <w:r>
                    <w:rPr>
                      <w:rFonts w:ascii="仿宋_GB2312" w:hAnsi="仿宋_GB2312" w:cs="仿宋_GB2312" w:eastAsia="仿宋_GB2312"/>
                      <w:sz w:val="21"/>
                    </w:rPr>
                    <w:t>3.急救箱为双锁扣，不锈钢五金合页，包角为铆钉固定</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4.多层设计，可存放≥80个安培瓶，且设有保护层，同时应对应设有标签格；</w:t>
                  </w:r>
                </w:p>
                <w:p>
                  <w:pPr>
                    <w:pStyle w:val="null3"/>
                    <w:jc w:val="left"/>
                  </w:pPr>
                  <w:r>
                    <w:rPr>
                      <w:rFonts w:ascii="仿宋_GB2312" w:hAnsi="仿宋_GB2312" w:cs="仿宋_GB2312" w:eastAsia="仿宋_GB2312"/>
                      <w:sz w:val="21"/>
                    </w:rPr>
                    <w:t>5.内设有多格分隔，用于安放器械和小物品，外设有网兜/魔术贴固定</w:t>
                  </w:r>
                  <w:r>
                    <w:rPr>
                      <w:rFonts w:ascii="仿宋_GB2312" w:hAnsi="仿宋_GB2312" w:cs="仿宋_GB2312" w:eastAsia="仿宋_GB2312"/>
                      <w:sz w:val="21"/>
                    </w:rPr>
                    <w:t>。</w:t>
                  </w: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常规</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150</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49</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利器盒</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3L</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0</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50</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一次性使用无菌</w:t>
                  </w:r>
                  <w:r>
                    <w:rPr>
                      <w:rFonts w:ascii="仿宋_GB2312" w:hAnsi="仿宋_GB2312" w:cs="仿宋_GB2312" w:eastAsia="仿宋_GB2312"/>
                      <w:sz w:val="21"/>
                    </w:rPr>
                    <w:t>导尿包</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常规</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color w:val="000000"/>
                    </w:rPr>
                    <w:t>一次性使用无菌导尿管：材质多为硅胶或乳胶。</w:t>
                  </w:r>
                </w:p>
                <w:p>
                  <w:pPr>
                    <w:pStyle w:val="null3"/>
                    <w:jc w:val="left"/>
                  </w:pPr>
                  <w:r>
                    <w:rPr>
                      <w:rFonts w:ascii="仿宋_GB2312" w:hAnsi="仿宋_GB2312" w:cs="仿宋_GB2312" w:eastAsia="仿宋_GB2312"/>
                      <w:sz w:val="21"/>
                      <w:color w:val="000000"/>
                    </w:rPr>
                    <w:t>一次性使用引流袋（集尿袋）≥1000ml：材质为透明软质塑料。</w:t>
                  </w:r>
                </w:p>
                <w:p>
                  <w:pPr>
                    <w:pStyle w:val="null3"/>
                    <w:jc w:val="left"/>
                  </w:pPr>
                  <w:r>
                    <w:rPr>
                      <w:rFonts w:ascii="仿宋_GB2312" w:hAnsi="仿宋_GB2312" w:cs="仿宋_GB2312" w:eastAsia="仿宋_GB2312"/>
                      <w:sz w:val="21"/>
                      <w:color w:val="000000"/>
                    </w:rPr>
                    <w:t>一次性使用无菌洞巾。</w:t>
                  </w:r>
                </w:p>
                <w:p>
                  <w:pPr>
                    <w:pStyle w:val="null3"/>
                    <w:jc w:val="left"/>
                  </w:pPr>
                  <w:r>
                    <w:rPr>
                      <w:rFonts w:ascii="仿宋_GB2312" w:hAnsi="仿宋_GB2312" w:cs="仿宋_GB2312" w:eastAsia="仿宋_GB2312"/>
                      <w:sz w:val="21"/>
                      <w:color w:val="000000"/>
                    </w:rPr>
                    <w:t>一次性使用无菌治疗巾。</w:t>
                  </w:r>
                </w:p>
                <w:p>
                  <w:pPr>
                    <w:pStyle w:val="null3"/>
                    <w:jc w:val="left"/>
                  </w:pPr>
                  <w:r>
                    <w:rPr>
                      <w:rFonts w:ascii="仿宋_GB2312" w:hAnsi="仿宋_GB2312" w:cs="仿宋_GB2312" w:eastAsia="仿宋_GB2312"/>
                      <w:sz w:val="21"/>
                      <w:color w:val="000000"/>
                    </w:rPr>
                    <w:t>配置：</w:t>
                  </w:r>
                </w:p>
                <w:p>
                  <w:pPr>
                    <w:pStyle w:val="null3"/>
                    <w:jc w:val="left"/>
                  </w:pPr>
                  <w:r>
                    <w:rPr>
                      <w:rFonts w:ascii="仿宋_GB2312" w:hAnsi="仿宋_GB2312" w:cs="仿宋_GB2312" w:eastAsia="仿宋_GB2312"/>
                      <w:sz w:val="21"/>
                      <w:color w:val="000000"/>
                    </w:rPr>
                    <w:t>1.无菌手套（型号：大、中、小）</w:t>
                  </w:r>
                </w:p>
                <w:p>
                  <w:pPr>
                    <w:pStyle w:val="null3"/>
                    <w:jc w:val="left"/>
                  </w:pPr>
                  <w:r>
                    <w:rPr>
                      <w:rFonts w:ascii="仿宋_GB2312" w:hAnsi="仿宋_GB2312" w:cs="仿宋_GB2312" w:eastAsia="仿宋_GB2312"/>
                      <w:sz w:val="21"/>
                      <w:color w:val="000000"/>
                    </w:rPr>
                    <w:t>2.消毒棉球、棉片。</w:t>
                  </w:r>
                </w:p>
                <w:p>
                  <w:pPr>
                    <w:pStyle w:val="null3"/>
                    <w:jc w:val="left"/>
                  </w:pPr>
                  <w:r>
                    <w:rPr>
                      <w:rFonts w:ascii="仿宋_GB2312" w:hAnsi="仿宋_GB2312" w:cs="仿宋_GB2312" w:eastAsia="仿宋_GB2312"/>
                      <w:sz w:val="21"/>
                      <w:color w:val="000000"/>
                    </w:rPr>
                    <w:t>3.润滑剂棉球。</w:t>
                  </w:r>
                </w:p>
                <w:p>
                  <w:pPr>
                    <w:pStyle w:val="null3"/>
                    <w:jc w:val="left"/>
                  </w:pPr>
                  <w:r>
                    <w:rPr>
                      <w:rFonts w:ascii="仿宋_GB2312" w:hAnsi="仿宋_GB2312" w:cs="仿宋_GB2312" w:eastAsia="仿宋_GB2312"/>
                      <w:sz w:val="21"/>
                      <w:color w:val="000000"/>
                    </w:rPr>
                    <w:t>4.一次性使用无菌注射器（无针头）。</w:t>
                  </w:r>
                </w:p>
                <w:p>
                  <w:pPr>
                    <w:pStyle w:val="null3"/>
                    <w:jc w:val="left"/>
                  </w:pPr>
                  <w:r>
                    <w:rPr>
                      <w:rFonts w:ascii="仿宋_GB2312" w:hAnsi="仿宋_GB2312" w:cs="仿宋_GB2312" w:eastAsia="仿宋_GB2312"/>
                      <w:sz w:val="21"/>
                      <w:color w:val="000000"/>
                    </w:rPr>
                    <w:t>5.塑料镊子。</w:t>
                  </w:r>
                </w:p>
                <w:p>
                  <w:pPr>
                    <w:pStyle w:val="null3"/>
                    <w:jc w:val="left"/>
                  </w:pPr>
                  <w:r>
                    <w:rPr>
                      <w:rFonts w:ascii="仿宋_GB2312" w:hAnsi="仿宋_GB2312" w:cs="仿宋_GB2312" w:eastAsia="仿宋_GB2312"/>
                      <w:sz w:val="21"/>
                      <w:color w:val="000000"/>
                    </w:rPr>
                    <w:t>6.医用纱布、棉块。</w:t>
                  </w:r>
                </w:p>
                <w:p>
                  <w:pPr>
                    <w:pStyle w:val="null3"/>
                    <w:jc w:val="left"/>
                  </w:pPr>
                  <w:r>
                    <w:rPr>
                      <w:rFonts w:ascii="仿宋_GB2312" w:hAnsi="仿宋_GB2312" w:cs="仿宋_GB2312" w:eastAsia="仿宋_GB2312"/>
                      <w:sz w:val="21"/>
                      <w:color w:val="000000"/>
                    </w:rPr>
                    <w:t>7.盛物盒、托盘。</w:t>
                  </w: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20.1</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51</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流量表</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浮标式氧气吸入器，与氧气瓶匹配</w:t>
                  </w: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成人</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80</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52</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简易呼吸器</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1.由面罩、复苏球囊、储气袋、氧气连接管、鸭嘴阀、呼气阀、进气阀、压力安全阀、储氧安全阀、储氧阀等组成；</w:t>
                  </w:r>
                </w:p>
                <w:p>
                  <w:pPr>
                    <w:pStyle w:val="null3"/>
                    <w:jc w:val="left"/>
                  </w:pPr>
                  <w:r>
                    <w:rPr>
                      <w:rFonts w:ascii="仿宋_GB2312" w:hAnsi="仿宋_GB2312" w:cs="仿宋_GB2312" w:eastAsia="仿宋_GB2312"/>
                      <w:sz w:val="21"/>
                    </w:rPr>
                    <w:t>2.每套简易呼吸器应配有口咽通气道、开口器及储存箱；</w:t>
                  </w:r>
                </w:p>
                <w:p>
                  <w:pPr>
                    <w:pStyle w:val="null3"/>
                    <w:jc w:val="left"/>
                  </w:pPr>
                  <w:r>
                    <w:rPr>
                      <w:rFonts w:ascii="仿宋_GB2312" w:hAnsi="仿宋_GB2312" w:cs="仿宋_GB2312" w:eastAsia="仿宋_GB2312"/>
                      <w:sz w:val="21"/>
                    </w:rPr>
                    <w:t>3.应具备成人型、儿童型、婴儿型等不同规格的简易呼吸器；</w:t>
                  </w:r>
                </w:p>
                <w:p>
                  <w:pPr>
                    <w:pStyle w:val="null3"/>
                    <w:jc w:val="left"/>
                  </w:pPr>
                  <w:r>
                    <w:rPr>
                      <w:rFonts w:ascii="仿宋_GB2312" w:hAnsi="仿宋_GB2312" w:cs="仿宋_GB2312" w:eastAsia="仿宋_GB2312"/>
                      <w:sz w:val="21"/>
                    </w:rPr>
                    <w:t>4.材质为PVC+硅胶材料。</w:t>
                  </w:r>
                </w:p>
                <w:p>
                  <w:pPr>
                    <w:pStyle w:val="null3"/>
                    <w:jc w:val="left"/>
                  </w:pPr>
                  <w:r>
                    <w:rPr>
                      <w:rFonts w:ascii="仿宋_GB2312" w:hAnsi="仿宋_GB2312" w:cs="仿宋_GB2312" w:eastAsia="仿宋_GB2312"/>
                      <w:sz w:val="21"/>
                    </w:rPr>
                    <w:t>5.球囊按压回弹力＞50次/分钟。</w:t>
                  </w:r>
                </w:p>
                <w:p>
                  <w:pPr>
                    <w:pStyle w:val="null3"/>
                    <w:jc w:val="left"/>
                  </w:pPr>
                  <w:r>
                    <w:rPr>
                      <w:rFonts w:ascii="仿宋_GB2312" w:hAnsi="仿宋_GB2312" w:cs="仿宋_GB2312" w:eastAsia="仿宋_GB2312"/>
                      <w:sz w:val="21"/>
                    </w:rPr>
                    <w:t>6.简易呼吸器经灭菌处理。</w:t>
                  </w: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成人/小孩</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85</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53</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w:t>
                  </w:r>
                  <w:r>
                    <w:rPr>
                      <w:rFonts w:ascii="仿宋_GB2312" w:hAnsi="仿宋_GB2312" w:cs="仿宋_GB2312" w:eastAsia="仿宋_GB2312"/>
                      <w:sz w:val="21"/>
                    </w:rPr>
                    <w:t>产包</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常规</w:t>
                  </w:r>
                </w:p>
                <w:p>
                  <w:pPr>
                    <w:pStyle w:val="null3"/>
                    <w:jc w:val="left"/>
                  </w:pPr>
                  <w:r>
                    <w:rPr>
                      <w:rFonts w:ascii="仿宋_GB2312" w:hAnsi="仿宋_GB2312" w:cs="仿宋_GB2312" w:eastAsia="仿宋_GB2312"/>
                      <w:sz w:val="21"/>
                    </w:rPr>
                    <w:t>包含但不局限于以下配置：</w:t>
                  </w:r>
                </w:p>
                <w:p>
                  <w:pPr>
                    <w:pStyle w:val="null3"/>
                    <w:jc w:val="left"/>
                  </w:pPr>
                  <w:r>
                    <w:rPr>
                      <w:rFonts w:ascii="仿宋_GB2312" w:hAnsi="仿宋_GB2312" w:cs="仿宋_GB2312" w:eastAsia="仿宋_GB2312"/>
                      <w:sz w:val="21"/>
                    </w:rPr>
                    <w:t>手术衣。</w:t>
                  </w:r>
                </w:p>
                <w:p>
                  <w:pPr>
                    <w:pStyle w:val="null3"/>
                    <w:jc w:val="left"/>
                  </w:pPr>
                  <w:r>
                    <w:rPr>
                      <w:rFonts w:ascii="仿宋_GB2312" w:hAnsi="仿宋_GB2312" w:cs="仿宋_GB2312" w:eastAsia="仿宋_GB2312"/>
                      <w:sz w:val="21"/>
                    </w:rPr>
                    <w:t>一次性使用橡胶检查手套。</w:t>
                  </w:r>
                </w:p>
                <w:p>
                  <w:pPr>
                    <w:pStyle w:val="null3"/>
                    <w:jc w:val="left"/>
                  </w:pPr>
                  <w:r>
                    <w:rPr>
                      <w:rFonts w:ascii="仿宋_GB2312" w:hAnsi="仿宋_GB2312" w:cs="仿宋_GB2312" w:eastAsia="仿宋_GB2312"/>
                      <w:sz w:val="21"/>
                    </w:rPr>
                    <w:t>产垫、治疗巾。</w:t>
                  </w:r>
                </w:p>
                <w:p>
                  <w:pPr>
                    <w:pStyle w:val="null3"/>
                    <w:jc w:val="left"/>
                  </w:pPr>
                  <w:r>
                    <w:rPr>
                      <w:rFonts w:ascii="仿宋_GB2312" w:hAnsi="仿宋_GB2312" w:cs="仿宋_GB2312" w:eastAsia="仿宋_GB2312"/>
                      <w:sz w:val="21"/>
                    </w:rPr>
                    <w:t>裤腿。</w:t>
                  </w:r>
                </w:p>
                <w:p>
                  <w:pPr>
                    <w:pStyle w:val="null3"/>
                    <w:jc w:val="left"/>
                  </w:pPr>
                  <w:r>
                    <w:rPr>
                      <w:rFonts w:ascii="仿宋_GB2312" w:hAnsi="仿宋_GB2312" w:cs="仿宋_GB2312" w:eastAsia="仿宋_GB2312"/>
                      <w:sz w:val="21"/>
                    </w:rPr>
                    <w:t>纱布块：若干。</w:t>
                  </w:r>
                </w:p>
                <w:p>
                  <w:pPr>
                    <w:pStyle w:val="null3"/>
                    <w:jc w:val="left"/>
                  </w:pPr>
                  <w:r>
                    <w:rPr>
                      <w:rFonts w:ascii="仿宋_GB2312" w:hAnsi="仿宋_GB2312" w:cs="仿宋_GB2312" w:eastAsia="仿宋_GB2312"/>
                      <w:sz w:val="21"/>
                    </w:rPr>
                    <w:t>包布。</w:t>
                  </w:r>
                </w:p>
                <w:p>
                  <w:pPr>
                    <w:pStyle w:val="null3"/>
                    <w:jc w:val="left"/>
                  </w:pPr>
                  <w:r>
                    <w:rPr>
                      <w:rFonts w:ascii="仿宋_GB2312" w:hAnsi="仿宋_GB2312" w:cs="仿宋_GB2312" w:eastAsia="仿宋_GB2312"/>
                      <w:sz w:val="21"/>
                    </w:rPr>
                    <w:t>棉签：若干。</w:t>
                  </w:r>
                </w:p>
                <w:p>
                  <w:pPr>
                    <w:pStyle w:val="null3"/>
                    <w:jc w:val="left"/>
                  </w:pPr>
                  <w:r>
                    <w:rPr>
                      <w:rFonts w:ascii="仿宋_GB2312" w:hAnsi="仿宋_GB2312" w:cs="仿宋_GB2312" w:eastAsia="仿宋_GB2312"/>
                      <w:sz w:val="21"/>
                    </w:rPr>
                    <w:t>脐带卷。</w:t>
                  </w:r>
                </w:p>
                <w:p>
                  <w:pPr>
                    <w:pStyle w:val="null3"/>
                    <w:jc w:val="left"/>
                  </w:pPr>
                  <w:r>
                    <w:rPr>
                      <w:rFonts w:ascii="仿宋_GB2312" w:hAnsi="仿宋_GB2312" w:cs="仿宋_GB2312" w:eastAsia="仿宋_GB2312"/>
                      <w:sz w:val="21"/>
                    </w:rPr>
                    <w:t>脐带夹：2个。</w:t>
                  </w:r>
                </w:p>
                <w:p>
                  <w:pPr>
                    <w:pStyle w:val="null3"/>
                    <w:jc w:val="left"/>
                  </w:pPr>
                  <w:r>
                    <w:rPr>
                      <w:rFonts w:ascii="仿宋_GB2312" w:hAnsi="仿宋_GB2312" w:cs="仿宋_GB2312" w:eastAsia="仿宋_GB2312"/>
                      <w:sz w:val="21"/>
                    </w:rPr>
                    <w:t>一次性使用口罩、帽子。</w:t>
                  </w: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I型</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54</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口腔</w:t>
                  </w:r>
                  <w:r>
                    <w:rPr>
                      <w:rFonts w:ascii="仿宋_GB2312" w:hAnsi="仿宋_GB2312" w:cs="仿宋_GB2312" w:eastAsia="仿宋_GB2312"/>
                      <w:sz w:val="21"/>
                    </w:rPr>
                    <w:t>开口器</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丁字式</w:t>
                  </w:r>
                  <w:r>
                    <w:rPr>
                      <w:rFonts w:ascii="仿宋_GB2312" w:hAnsi="仿宋_GB2312" w:cs="仿宋_GB2312" w:eastAsia="仿宋_GB2312"/>
                      <w:sz w:val="21"/>
                    </w:rPr>
                    <w:t>常规</w:t>
                  </w: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75</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55</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舌钳</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16.5cm-17cm、直、不锈钢</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56</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医用镊</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≥16cm、横齿、不锈钢</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25.5</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57</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叩诊锤</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带尺</w:t>
                  </w: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不锈钢</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58</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止血钳</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≥16cm 、直</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49.5</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59</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手术剪</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≥16cm，直尖</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43.3</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60</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医用喉罩</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成人/儿童</w:t>
                  </w: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单腔普通型</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78</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61</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w:t>
                  </w:r>
                  <w:r>
                    <w:rPr>
                      <w:rFonts w:ascii="仿宋_GB2312" w:hAnsi="仿宋_GB2312" w:cs="仿宋_GB2312" w:eastAsia="仿宋_GB2312"/>
                      <w:sz w:val="21"/>
                    </w:rPr>
                    <w:t>麻醉面罩</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成人/儿童</w:t>
                  </w:r>
                  <w:r>
                    <w:rPr>
                      <w:rFonts w:ascii="仿宋_GB2312" w:hAnsi="仿宋_GB2312" w:cs="仿宋_GB2312" w:eastAsia="仿宋_GB2312"/>
                      <w:sz w:val="21"/>
                    </w:rPr>
                    <w:t>，</w:t>
                  </w:r>
                  <w:r>
                    <w:rPr>
                      <w:rFonts w:ascii="仿宋_GB2312" w:hAnsi="仿宋_GB2312" w:cs="仿宋_GB2312" w:eastAsia="仿宋_GB2312"/>
                      <w:sz w:val="21"/>
                    </w:rPr>
                    <w:t>带固定带</w:t>
                  </w: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充气式面罩</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19.8</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62</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压舌板</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一次性、</w:t>
                  </w:r>
                  <w:r>
                    <w:rPr>
                      <w:rFonts w:ascii="仿宋_GB2312" w:hAnsi="仿宋_GB2312" w:cs="仿宋_GB2312" w:eastAsia="仿宋_GB2312"/>
                      <w:sz w:val="21"/>
                    </w:rPr>
                    <w:t>常规</w:t>
                  </w: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0.12</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63</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医用外科口罩</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.口罩由罩体、鼻夹、口罩带组成。口罩所用材料应没有异味。</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.口罩应完全覆盖佩戴者的口鼻部。</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.消毒级别：灭菌级。</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.口罩构成层数：三层。</w:t>
                  </w: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平面挂耳型</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w:t>
                  </w:r>
                  <w:r>
                    <w:rPr>
                      <w:rFonts w:ascii="仿宋_GB2312" w:hAnsi="仿宋_GB2312" w:cs="仿宋_GB2312" w:eastAsia="仿宋_GB2312"/>
                      <w:sz w:val="21"/>
                    </w:rPr>
                    <w:t>6</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64</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一次性使用灭菌橡胶外科手套</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部分纹理无粉</w:t>
                  </w: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大、中、小</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双</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65</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一次性使用帽</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平顶帽</w:t>
                  </w:r>
                  <w:r>
                    <w:rPr>
                      <w:rFonts w:ascii="仿宋_GB2312" w:hAnsi="仿宋_GB2312" w:cs="仿宋_GB2312" w:eastAsia="仿宋_GB2312"/>
                      <w:sz w:val="21"/>
                    </w:rPr>
                    <w:t>/条形</w:t>
                  </w: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大、中</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顶</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0.37</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66</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一次性使用聚乙烯检查手套</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大/中/小号</w:t>
                  </w: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大、中、小</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双</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0.11</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67</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84消毒液</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500</w:t>
                  </w:r>
                  <w:r>
                    <w:rPr>
                      <w:rFonts w:ascii="仿宋_GB2312" w:hAnsi="仿宋_GB2312" w:cs="仿宋_GB2312" w:eastAsia="仿宋_GB2312"/>
                      <w:sz w:val="21"/>
                    </w:rPr>
                    <w:t>ml</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瓶</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68</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速干免洗手皮肤消毒液或凝胶</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主要成分为乙醇</w:t>
                  </w: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500ml</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瓶</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16.5</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69</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冰袋</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210</w:t>
                  </w:r>
                  <w:r>
                    <w:rPr>
                      <w:rFonts w:ascii="仿宋_GB2312" w:hAnsi="仿宋_GB2312" w:cs="仿宋_GB2312" w:eastAsia="仿宋_GB2312"/>
                      <w:sz w:val="21"/>
                    </w:rPr>
                    <w:t>g</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3.8</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70</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一次性丁腈手套</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常规</w:t>
                  </w: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大、中、小</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双</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0.5</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71</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红外体温枪</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常规</w:t>
                  </w: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53.8</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72</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紫外线灯车</w:t>
                  </w:r>
                  <w:r>
                    <w:rPr>
                      <w:rFonts w:ascii="仿宋_GB2312" w:hAnsi="仿宋_GB2312" w:cs="仿宋_GB2312" w:eastAsia="仿宋_GB2312"/>
                      <w:sz w:val="21"/>
                    </w:rPr>
                    <w:t>（</w:t>
                  </w:r>
                  <w:r>
                    <w:rPr>
                      <w:rFonts w:ascii="仿宋_GB2312" w:hAnsi="仿宋_GB2312" w:cs="仿宋_GB2312" w:eastAsia="仿宋_GB2312"/>
                      <w:sz w:val="21"/>
                    </w:rPr>
                    <w:t>含≥30W灯管）</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单管、直立</w:t>
                  </w: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辆</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180</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73</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紫外线灯管</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与紫外线灯车匹配</w:t>
                  </w: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≥30W</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74</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医用N95口罩</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绑头</w:t>
                  </w: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75</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喉镜片</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常规，与现有喉镜匹配</w:t>
                  </w: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T1</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76</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血氧仪</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指夹式</w:t>
                  </w: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80</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bl>
          <w:p>
            <w:pPr>
              <w:pStyle w:val="null3"/>
              <w:ind w:right="30"/>
              <w:jc w:val="left"/>
            </w:pPr>
            <w:r>
              <w:rPr>
                <w:rFonts w:ascii="仿宋_GB2312" w:hAnsi="仿宋_GB2312" w:cs="仿宋_GB2312" w:eastAsia="仿宋_GB2312"/>
                <w:sz w:val="21"/>
                <w:b/>
              </w:rPr>
              <w:t>注：</w:t>
            </w:r>
          </w:p>
          <w:p>
            <w:pPr>
              <w:pStyle w:val="null3"/>
              <w:ind w:right="30" w:firstLine="402"/>
              <w:jc w:val="left"/>
            </w:pPr>
            <w:r>
              <w:rPr>
                <w:rFonts w:ascii="仿宋_GB2312" w:hAnsi="仿宋_GB2312" w:cs="仿宋_GB2312" w:eastAsia="仿宋_GB2312"/>
                <w:sz w:val="21"/>
                <w:b/>
              </w:rPr>
              <w:t>1.按</w:t>
            </w:r>
            <w:r>
              <w:rPr>
                <w:rFonts w:ascii="仿宋_GB2312" w:hAnsi="仿宋_GB2312" w:cs="仿宋_GB2312" w:eastAsia="仿宋_GB2312"/>
                <w:sz w:val="21"/>
                <w:b/>
              </w:rPr>
              <w:t>每月需求进行采购，据实结算。</w:t>
            </w:r>
          </w:p>
          <w:p>
            <w:pPr>
              <w:pStyle w:val="null3"/>
              <w:ind w:right="30" w:firstLine="402"/>
              <w:jc w:val="left"/>
            </w:pPr>
            <w:r>
              <w:rPr>
                <w:rFonts w:ascii="仿宋_GB2312" w:hAnsi="仿宋_GB2312" w:cs="仿宋_GB2312" w:eastAsia="仿宋_GB2312"/>
                <w:sz w:val="21"/>
                <w:b/>
              </w:rPr>
              <w:t>2.</w:t>
            </w:r>
            <w:r>
              <w:rPr>
                <w:rFonts w:ascii="仿宋_GB2312" w:hAnsi="仿宋_GB2312" w:cs="仿宋_GB2312" w:eastAsia="仿宋_GB2312"/>
                <w:sz w:val="21"/>
                <w:b/>
              </w:rPr>
              <w:t>各项物品不能超过“物品采购清单”列出的</w:t>
            </w:r>
            <w:r>
              <w:rPr>
                <w:rFonts w:ascii="仿宋_GB2312" w:hAnsi="仿宋_GB2312" w:cs="仿宋_GB2312" w:eastAsia="仿宋_GB2312"/>
                <w:sz w:val="21"/>
                <w:b/>
              </w:rPr>
              <w:t>单价</w:t>
            </w:r>
            <w:r>
              <w:rPr>
                <w:rFonts w:ascii="仿宋_GB2312" w:hAnsi="仿宋_GB2312" w:cs="仿宋_GB2312" w:eastAsia="仿宋_GB2312"/>
                <w:sz w:val="21"/>
                <w:b/>
              </w:rPr>
              <w:t>限价。</w:t>
            </w:r>
          </w:p>
          <w:p>
            <w:pPr>
              <w:pStyle w:val="null3"/>
              <w:ind w:firstLine="402"/>
              <w:jc w:val="both"/>
            </w:pPr>
            <w:r>
              <w:rPr>
                <w:rFonts w:ascii="仿宋_GB2312" w:hAnsi="仿宋_GB2312" w:cs="仿宋_GB2312" w:eastAsia="仿宋_GB2312"/>
                <w:sz w:val="21"/>
                <w:b/>
              </w:rPr>
              <w:t>3.供应商应承诺不会因缺货、两票制等因素而停止供货。（提供承诺，格式自拟）</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b/>
              </w:rPr>
              <w:t>二、</w:t>
            </w:r>
            <w:r>
              <w:rPr>
                <w:rFonts w:ascii="仿宋_GB2312" w:hAnsi="仿宋_GB2312" w:cs="仿宋_GB2312" w:eastAsia="仿宋_GB2312"/>
                <w:sz w:val="21"/>
                <w:b/>
              </w:rPr>
              <w:t>其他</w:t>
            </w:r>
            <w:r>
              <w:rPr>
                <w:rFonts w:ascii="仿宋_GB2312" w:hAnsi="仿宋_GB2312" w:cs="仿宋_GB2312" w:eastAsia="仿宋_GB2312"/>
                <w:sz w:val="21"/>
                <w:b/>
              </w:rPr>
              <w:t>要求</w:t>
            </w:r>
          </w:p>
          <w:p>
            <w:pPr>
              <w:pStyle w:val="null3"/>
              <w:ind w:firstLine="400"/>
              <w:jc w:val="both"/>
            </w:pPr>
            <w:r>
              <w:rPr>
                <w:rFonts w:ascii="仿宋_GB2312" w:hAnsi="仿宋_GB2312" w:cs="仿宋_GB2312" w:eastAsia="仿宋_GB2312"/>
                <w:sz w:val="21"/>
              </w:rPr>
              <w:t>1.供应商必须保证充足货源的医用耗材及消毒用品，提供快速、安全、便捷的配送服务，满足医疗卫生机构的临床需要，不论医疗卫生机构路程远近及采购数量和金额多少，均应按合同保证配送。</w:t>
            </w:r>
          </w:p>
          <w:p>
            <w:pPr>
              <w:pStyle w:val="null3"/>
              <w:ind w:firstLine="400"/>
              <w:jc w:val="both"/>
            </w:pPr>
            <w:r>
              <w:rPr>
                <w:rFonts w:ascii="仿宋_GB2312" w:hAnsi="仿宋_GB2312" w:cs="仿宋_GB2312" w:eastAsia="仿宋_GB2312"/>
                <w:sz w:val="21"/>
              </w:rPr>
              <w:t>2.供应商需签署《申报材料真实性保证声明》，承诺所提供的企业资质与产品资质真实、有效，复印件与原件一致，如隐瞒有关情况或提供任何虚假材料，西安急救中心保留追究权力，有权终止合同，供应商需承担一切法律责任并赔偿西安急救中心相关损失。</w:t>
            </w:r>
          </w:p>
          <w:p>
            <w:pPr>
              <w:pStyle w:val="null3"/>
              <w:ind w:firstLine="400"/>
              <w:jc w:val="both"/>
            </w:pPr>
            <w:r>
              <w:rPr>
                <w:rFonts w:ascii="仿宋_GB2312" w:hAnsi="仿宋_GB2312" w:cs="仿宋_GB2312" w:eastAsia="仿宋_GB2312"/>
                <w:sz w:val="21"/>
              </w:rPr>
              <w:t>3.供应商需提供随货同行单（票）样式、银行开户户名、开户银行及账号、增值税普通发票等加盖企业公章，且对真实性，有效性负责（加盖公章）。</w:t>
            </w:r>
          </w:p>
          <w:p>
            <w:pPr>
              <w:pStyle w:val="null3"/>
              <w:ind w:firstLine="400"/>
              <w:jc w:val="both"/>
            </w:pPr>
            <w:r>
              <w:rPr>
                <w:rFonts w:ascii="仿宋_GB2312" w:hAnsi="仿宋_GB2312" w:cs="仿宋_GB2312" w:eastAsia="仿宋_GB2312"/>
                <w:sz w:val="21"/>
              </w:rPr>
              <w:t>4.所配送的医用耗材由正规企业生产，配送过程中必须使用原厂包装，包装完好无污损。（提供承诺函，格式自拟）</w:t>
            </w:r>
          </w:p>
          <w:p>
            <w:pPr>
              <w:pStyle w:val="null3"/>
              <w:ind w:firstLine="400"/>
              <w:jc w:val="both"/>
            </w:pPr>
            <w:r>
              <w:rPr>
                <w:rFonts w:ascii="仿宋_GB2312" w:hAnsi="仿宋_GB2312" w:cs="仿宋_GB2312" w:eastAsia="仿宋_GB2312"/>
                <w:sz w:val="21"/>
              </w:rPr>
              <w:t>5.供应商所供耗材在收货时的使用期限或有效期限应大于产品标识总使用期限或总有效期限的三分之二。如甲方未使用完，乙方免费调换近效期产品。（提供承诺函，格式自拟）</w:t>
            </w:r>
          </w:p>
          <w:p>
            <w:pPr>
              <w:pStyle w:val="null3"/>
              <w:ind w:firstLine="400"/>
              <w:jc w:val="both"/>
            </w:pPr>
            <w:r>
              <w:rPr>
                <w:rFonts w:ascii="仿宋_GB2312" w:hAnsi="仿宋_GB2312" w:cs="仿宋_GB2312" w:eastAsia="仿宋_GB2312"/>
                <w:sz w:val="21"/>
              </w:rPr>
              <w:t>6.供应商在产品的运输过程中应符合产品的储存要求。</w:t>
            </w:r>
          </w:p>
          <w:p>
            <w:pPr>
              <w:pStyle w:val="null3"/>
              <w:ind w:firstLine="400"/>
              <w:jc w:val="both"/>
            </w:pPr>
            <w:r>
              <w:rPr>
                <w:rFonts w:ascii="仿宋_GB2312" w:hAnsi="仿宋_GB2312" w:cs="仿宋_GB2312" w:eastAsia="仿宋_GB2312"/>
                <w:sz w:val="21"/>
              </w:rPr>
              <w:t>7.供应商根据每月计划的品种、规格、型号、数量，按时运输到库房，交货时提供产品批号的检验报告、两票、随货同行。</w:t>
            </w:r>
          </w:p>
          <w:p>
            <w:pPr>
              <w:pStyle w:val="null3"/>
              <w:ind w:firstLine="400"/>
              <w:jc w:val="both"/>
            </w:pPr>
            <w:r>
              <w:rPr>
                <w:rFonts w:ascii="仿宋_GB2312" w:hAnsi="仿宋_GB2312" w:cs="仿宋_GB2312" w:eastAsia="仿宋_GB2312"/>
                <w:sz w:val="21"/>
              </w:rPr>
              <w:t>8.供应商所配送的耗材应接到甲方通知在2个工作日内完成送达。</w:t>
            </w:r>
          </w:p>
          <w:p>
            <w:pPr>
              <w:pStyle w:val="null3"/>
              <w:ind w:firstLine="400"/>
              <w:jc w:val="both"/>
            </w:pPr>
            <w:r>
              <w:rPr>
                <w:rFonts w:ascii="仿宋_GB2312" w:hAnsi="仿宋_GB2312" w:cs="仿宋_GB2312" w:eastAsia="仿宋_GB2312"/>
                <w:sz w:val="21"/>
              </w:rPr>
              <w:t>9.供应商必须按照法规的要求，及时召回有重大质量隐患和重大不良反应的产品，并给予妥善处理。</w:t>
            </w:r>
          </w:p>
          <w:p>
            <w:pPr>
              <w:pStyle w:val="null3"/>
              <w:ind w:firstLine="400"/>
              <w:jc w:val="both"/>
            </w:pPr>
            <w:r>
              <w:rPr>
                <w:rFonts w:ascii="仿宋_GB2312" w:hAnsi="仿宋_GB2312" w:cs="仿宋_GB2312" w:eastAsia="仿宋_GB2312"/>
                <w:sz w:val="21"/>
              </w:rPr>
              <w:t>10.供应商在产品流通过程中，若发生产品本身的质量问题，供应商承担全部责任，并赔偿所需方由此而造成的一切经济损失。</w:t>
            </w:r>
          </w:p>
          <w:p>
            <w:pPr>
              <w:pStyle w:val="null3"/>
              <w:ind w:firstLine="420"/>
              <w:jc w:val="both"/>
            </w:pPr>
            <w:r>
              <w:rPr>
                <w:rFonts w:ascii="仿宋_GB2312" w:hAnsi="仿宋_GB2312" w:cs="仿宋_GB2312" w:eastAsia="仿宋_GB2312"/>
                <w:sz w:val="21"/>
              </w:rPr>
              <w:t>11.本项目所供医用耗材须严格执行 “两票制”，凡已在陕西省医药价格和招标采购服务平台（阳光采购平台）挂网的产品，必须具备网上执行采购条件并按规定通过平台采购。</w:t>
            </w:r>
          </w:p>
          <w:p>
            <w:pPr>
              <w:pStyle w:val="null3"/>
              <w:ind w:firstLine="400"/>
              <w:jc w:val="both"/>
            </w:pPr>
            <w:r>
              <w:rPr>
                <w:rFonts w:ascii="仿宋_GB2312" w:hAnsi="仿宋_GB2312" w:cs="仿宋_GB2312" w:eastAsia="仿宋_GB2312"/>
                <w:sz w:val="21"/>
              </w:rPr>
              <w:t>12.供货价格：按照合同约定价格执行，该价格包含成本、运输、包装、配送、伴随服务、税务费用。若陕西医保公共服务平台调整耗材价格，影响合同执行时，合同双方协商调整供货价格以满足采购要求。我中心提出需求采购的耗材，若合同中未明确采购价格的，合同双方协商后由供货商以不高于该型耗材市场价的单价供货。</w:t>
            </w:r>
          </w:p>
          <w:p>
            <w:pPr>
              <w:pStyle w:val="null3"/>
              <w:ind w:firstLine="400"/>
              <w:jc w:val="both"/>
            </w:pPr>
            <w:r>
              <w:rPr>
                <w:rFonts w:ascii="仿宋_GB2312" w:hAnsi="仿宋_GB2312" w:cs="仿宋_GB2312" w:eastAsia="仿宋_GB2312"/>
                <w:sz w:val="21"/>
              </w:rPr>
              <w:t>13.签订预估合同，每月根据实际供货，供应商开具发票，据实结算，具体细节按照双方商议合同执行。</w:t>
            </w:r>
          </w:p>
          <w:p>
            <w:pPr>
              <w:pStyle w:val="null3"/>
              <w:ind w:firstLine="400"/>
              <w:jc w:val="both"/>
            </w:pPr>
            <w:r>
              <w:rPr>
                <w:rFonts w:ascii="仿宋_GB2312" w:hAnsi="仿宋_GB2312" w:cs="仿宋_GB2312" w:eastAsia="仿宋_GB2312"/>
                <w:sz w:val="21"/>
              </w:rPr>
              <w:t>14.供应商提供的医用耗材注册证编号必须与陕西医保公共服务平台挂网注册证编号完全一致。</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供货期为自合同约定之日起一年，按需配送。 交货时间为供应商所配送的耗材应接到甲方通知在2个工作日内完成送达。</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西安急救中心指定地点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①.制造商为非中小企业的，甲方根据每月需求，按月进行分批采购，分批付款。每批次产品经甲方确认验收合格且开具发票，达到付款条件之日起 14日内，支付该批次货款金额的100.00%。 ②.制造商为中小企业的，甲方根据每月需求，按月进行分批采购，分批付款。甲方通知后20日内，支付该批次货款金额 40%，每批次产品经甲方确认验收合格且开具发票，达到付款条件之日起 14日内，根据该批次实际数量据实结算该批次剩余货款。（因系统限制原因，以此“（）”之前的付款内容为准）。</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按现行的国家标准或国家行政部门颁布的法律法规、规章制度以及相应的行业标准等进行货物验收，如发现质量问题应进行退换货。</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保证期（使用期限或有效期限）：供应商所供耗材在收货时的使用期限或有效期限应大于产品标识总使用期限或总有效期限的三分之二，如果甲方未使用完，乙方免费调换近效期产品。配送过程中必须使用原厂包装，包装完好无污损。</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按《中华人民共和国民法典》中的相关条款执行。甲方行为违约导致中标人未能完成供货，乙方有权要求甲方在一定期限内解决，逾期未解决造成乙方经济损失的，甲方应予赔偿。一方或双方出现违约情形但不影响合同实际履行的，在合同未经双方协商、中止、解除之前，中标人仍应按照约定提供货物。如乙方事先未征得甲方同意并得到甲方的谅解而单方面延迟交货，将按违约终止合同。违约终止合同：未按合同要求提供货物或质量不能满足技术要求，甲方会同监督机构有权终止合同，对乙方违约行为进行追究，同时按政府采购法的有关规定进行相应的处罚。 （2）解决争议的方法：本合同在履行过程中发生的争议，由甲、乙双方当事人协商解决，协商不成则依法向甲方所在地人民法院起诉。</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1、支付方式：一次付清（因系统限制原因，实际支付方式为每批次产品经甲方确认验收合格后，按乙方开具发票金额据实结算，支付该批次货款一次付清。）； 2、供应商需要在线提交所有通过电子化交易平台实施的政府采购项目的响应文件，同时，线下递交响应文件，正本壹份、副本贰份，电子文件（U盘）壹份，电子文件随正本密封。若线上电子响应文件与纸质响应文件不一致以电子响应文件为准；若正本和副本不符，以正本为准。 线下递交时间同线上响应文件递交截止时间 ；线下递交文件地点：西安市高新区唐延路旺座现代城C座25楼2502室。.联系电话：029-88319689转8003/8005；邮箱：sxwzzb04@163.com； 3、供应商登记免费领取采购文件的，如不参与项目投标，应在递交投标（或响应）文件截止时间一日前以书面形式告知采购代理机构（自拟弃标函，发送至以上邮箱）。</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投标人应提交的相关资格证明文件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投标人应提交的相关资格证明文件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提供统一社会信用代码的营业执照或其他组织经营的合法凭证或自然人的提供身份证明文件。</w:t>
            </w:r>
          </w:p>
        </w:tc>
        <w:tc>
          <w:tcPr>
            <w:tcW w:type="dxa" w:w="1661"/>
          </w:tcPr>
          <w:p>
            <w:pPr>
              <w:pStyle w:val="null3"/>
            </w:pPr>
            <w:r>
              <w:rPr>
                <w:rFonts w:ascii="仿宋_GB2312" w:hAnsi="仿宋_GB2312" w:cs="仿宋_GB2312" w:eastAsia="仿宋_GB2312"/>
              </w:rPr>
              <w:t>投标人应提交的相关资格证明文件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法定代表人证明书或法人授权委托书</w:t>
            </w:r>
          </w:p>
        </w:tc>
        <w:tc>
          <w:tcPr>
            <w:tcW w:type="dxa" w:w="3322"/>
          </w:tcPr>
          <w:p>
            <w:pPr>
              <w:pStyle w:val="null3"/>
            </w:pPr>
            <w:r>
              <w:rPr>
                <w:rFonts w:ascii="仿宋_GB2312" w:hAnsi="仿宋_GB2312" w:cs="仿宋_GB2312" w:eastAsia="仿宋_GB2312"/>
              </w:rPr>
              <w:t>法定代表人直接参加的须出具法人身份证明并于营业执照信息一致，法定代表人授权代表参加的须出具法定代表人授权书。</w:t>
            </w:r>
          </w:p>
        </w:tc>
        <w:tc>
          <w:tcPr>
            <w:tcW w:type="dxa" w:w="1661"/>
          </w:tcPr>
          <w:p>
            <w:pPr>
              <w:pStyle w:val="null3"/>
            </w:pPr>
            <w:r>
              <w:rPr>
                <w:rFonts w:ascii="仿宋_GB2312" w:hAnsi="仿宋_GB2312" w:cs="仿宋_GB2312" w:eastAsia="仿宋_GB2312"/>
              </w:rPr>
              <w:t>投标人应提交的相关资格证明文件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具有良好的商业信誉和健全的财务会计制度的证明材料（须提供2024年度或2025年度经第三方审计的财务报告，至少包括三表一注，即资产负债表、利润表、现金流量表及其附注（成立时间至提交响应文件截止时间不足一年的可提供成立后任意时段的资产负债表）；或其响应文件递交截止时间前六个月内基本存款账户开户银行出具的资信证明及开户银行许可证（或开户行出具的基本户证明材料）。 注：财会[2023]15号文《财政部 国务院国资委 金融监管总局关于加强审计报告查验工作的通知》会计师事务所应当主动向被审计单位提供附验证码的审计报告。即2023年及以后的审计报告需附验证码。</w:t>
            </w:r>
          </w:p>
        </w:tc>
        <w:tc>
          <w:tcPr>
            <w:tcW w:type="dxa" w:w="1661"/>
          </w:tcPr>
          <w:p>
            <w:pPr>
              <w:pStyle w:val="null3"/>
            </w:pPr>
            <w:r>
              <w:rPr>
                <w:rFonts w:ascii="仿宋_GB2312" w:hAnsi="仿宋_GB2312" w:cs="仿宋_GB2312" w:eastAsia="仿宋_GB2312"/>
              </w:rPr>
              <w:t>投标人应提交的相关资格证明文件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供应商提供本单位开标前六个月内已缴纳的至少一个月纳税证明或完税证明，依法免税的单位应提供相关证明材料（以税款所属时期为准）。</w:t>
            </w:r>
          </w:p>
        </w:tc>
        <w:tc>
          <w:tcPr>
            <w:tcW w:type="dxa" w:w="1661"/>
          </w:tcPr>
          <w:p>
            <w:pPr>
              <w:pStyle w:val="null3"/>
            </w:pPr>
            <w:r>
              <w:rPr>
                <w:rFonts w:ascii="仿宋_GB2312" w:hAnsi="仿宋_GB2312" w:cs="仿宋_GB2312" w:eastAsia="仿宋_GB2312"/>
              </w:rPr>
              <w:t>投标人应提交的相关资格证明文件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供应商提供本单位开标前六个月内已缴纳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投标人应提交的相关资格证明文件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出具参加本次政府采购活动前3年内在经营活动中没有重大违法违纪，以及未被列入“信用中国”网站记录的“失信被执行人”或“重大税收违法失信主体”名单；不处于“中国政府采购网”记录的“政府采购严重违法失信行为记录名单”中的禁止参加政府采购活动期间的书面声明。</w:t>
            </w:r>
          </w:p>
        </w:tc>
        <w:tc>
          <w:tcPr>
            <w:tcW w:type="dxa" w:w="1661"/>
          </w:tcPr>
          <w:p>
            <w:pPr>
              <w:pStyle w:val="null3"/>
            </w:pPr>
            <w:r>
              <w:rPr>
                <w:rFonts w:ascii="仿宋_GB2312" w:hAnsi="仿宋_GB2312" w:cs="仿宋_GB2312" w:eastAsia="仿宋_GB2312"/>
              </w:rPr>
              <w:t>投标人应提交的相关资格证明文件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供应商非采购人单位职工及家属投资开办声明</w:t>
            </w:r>
          </w:p>
        </w:tc>
        <w:tc>
          <w:tcPr>
            <w:tcW w:type="dxa" w:w="3322"/>
          </w:tcPr>
          <w:p>
            <w:pPr>
              <w:pStyle w:val="null3"/>
            </w:pPr>
            <w:r>
              <w:rPr>
                <w:rFonts w:ascii="仿宋_GB2312" w:hAnsi="仿宋_GB2312" w:cs="仿宋_GB2312" w:eastAsia="仿宋_GB2312"/>
              </w:rPr>
              <w:t>供应商非采购人单位职工及家属投资开办，其法人、股东和经营管理人员非采购人单位职工及家属。</w:t>
            </w:r>
          </w:p>
        </w:tc>
        <w:tc>
          <w:tcPr>
            <w:tcW w:type="dxa" w:w="1661"/>
          </w:tcPr>
          <w:p>
            <w:pPr>
              <w:pStyle w:val="null3"/>
            </w:pPr>
            <w:r>
              <w:rPr>
                <w:rFonts w:ascii="仿宋_GB2312" w:hAnsi="仿宋_GB2312" w:cs="仿宋_GB2312" w:eastAsia="仿宋_GB2312"/>
              </w:rPr>
              <w:t>投标人应提交的相关资格证明文件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供应商经营资格要求</w:t>
            </w:r>
          </w:p>
        </w:tc>
        <w:tc>
          <w:tcPr>
            <w:tcW w:type="dxa" w:w="3322"/>
          </w:tcPr>
          <w:p>
            <w:pPr>
              <w:pStyle w:val="null3"/>
            </w:pPr>
            <w:r>
              <w:rPr>
                <w:rFonts w:ascii="仿宋_GB2312" w:hAnsi="仿宋_GB2312" w:cs="仿宋_GB2312" w:eastAsia="仿宋_GB2312"/>
              </w:rPr>
              <w:t>（1）供应商为代理商： ①.投标产品列入医疗器械管理的，按医疗器械管理分类，提供《医疗器械经营备案凭证》或《医疗器械经营许可证》，医疗器械生产厂家的《营业执照》、《医疗器械生产备案凭证》或《医疗器械生产许可证》，投标产品的《医疗器械备案凭证》或《医疗器械注册证》； ②.投标产品列入消毒产品管理的，提供消毒产品生产厂家《营业执照》，《消毒产品生产企业卫生许可证》； ③.投标产品不纳入医疗器械管理或消毒产品管理的，供应商需提供情况说明。 （2）供应商为生产企业： ①.投标产品列入医疗器械管理的，按医疗器械管理分类，提供《医疗器械生产备案凭证》或《医疗器械生产许可证》，投标产品的《医疗器械备案凭证》或《医疗器械注册证》； ②.投标产品列入消毒产品管理的，提供《消毒产品生产企业卫生许可证》； ③.投标产品不纳入医疗器械管理或消毒产品管理的，供应商需提供情况说明。</w:t>
            </w:r>
          </w:p>
        </w:tc>
        <w:tc>
          <w:tcPr>
            <w:tcW w:type="dxa" w:w="1661"/>
          </w:tcPr>
          <w:p>
            <w:pPr>
              <w:pStyle w:val="null3"/>
            </w:pPr>
            <w:r>
              <w:rPr>
                <w:rFonts w:ascii="仿宋_GB2312" w:hAnsi="仿宋_GB2312" w:cs="仿宋_GB2312" w:eastAsia="仿宋_GB2312"/>
              </w:rPr>
              <w:t>投标人应提交的相关资格证明文件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联合体声明</w:t>
            </w:r>
          </w:p>
        </w:tc>
        <w:tc>
          <w:tcPr>
            <w:tcW w:type="dxa" w:w="3322"/>
          </w:tcPr>
          <w:p>
            <w:pPr>
              <w:pStyle w:val="null3"/>
            </w:pPr>
            <w:r>
              <w:rPr>
                <w:rFonts w:ascii="仿宋_GB2312" w:hAnsi="仿宋_GB2312" w:cs="仿宋_GB2312" w:eastAsia="仿宋_GB2312"/>
              </w:rPr>
              <w:t>供应商需提供非联合体声明</w:t>
            </w:r>
          </w:p>
        </w:tc>
        <w:tc>
          <w:tcPr>
            <w:tcW w:type="dxa" w:w="1661"/>
          </w:tcPr>
          <w:p>
            <w:pPr>
              <w:pStyle w:val="null3"/>
            </w:pPr>
            <w:r>
              <w:rPr>
                <w:rFonts w:ascii="仿宋_GB2312" w:hAnsi="仿宋_GB2312" w:cs="仿宋_GB2312" w:eastAsia="仿宋_GB2312"/>
              </w:rPr>
              <w:t>投标人应提交的相关资格证明文件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 2.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 3.异常低价审查： 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投标（响应）供应商不能提供上述低价书面说明、证明材料（包括但不限于原材料成本、人工成本、制造费用等），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首轮报价表及分项报价表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是否按照谈判文件要求签署、盖章</w:t>
            </w:r>
          </w:p>
        </w:tc>
        <w:tc>
          <w:tcPr>
            <w:tcW w:type="dxa" w:w="1661"/>
          </w:tcPr>
          <w:p>
            <w:pPr>
              <w:pStyle w:val="null3"/>
            </w:pPr>
            <w:r>
              <w:rPr>
                <w:rFonts w:ascii="仿宋_GB2312" w:hAnsi="仿宋_GB2312" w:cs="仿宋_GB2312" w:eastAsia="仿宋_GB2312"/>
              </w:rPr>
              <w:t>首轮报价表及分项报价表 商务响应表 中小企业声明函 报价表 技术响应表 响应文件封面 投标人应提交的相关资格证明文件 残疾人福利性单位声明函 承诺 标的清单 关于符合本国产品标准的声明函 响应函 供应商认为有必要提交的其他资料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响应报价是否超过预算或单价最高限价。</w:t>
            </w:r>
          </w:p>
        </w:tc>
        <w:tc>
          <w:tcPr>
            <w:tcW w:type="dxa" w:w="1661"/>
          </w:tcPr>
          <w:p>
            <w:pPr>
              <w:pStyle w:val="null3"/>
            </w:pPr>
            <w:r>
              <w:rPr>
                <w:rFonts w:ascii="仿宋_GB2312" w:hAnsi="仿宋_GB2312" w:cs="仿宋_GB2312" w:eastAsia="仿宋_GB2312"/>
              </w:rPr>
              <w:t>首轮报价表及分项报价表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是否符合谈判文件要求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供货期</w:t>
            </w:r>
          </w:p>
        </w:tc>
        <w:tc>
          <w:tcPr>
            <w:tcW w:type="dxa" w:w="3322"/>
          </w:tcPr>
          <w:p>
            <w:pPr>
              <w:pStyle w:val="null3"/>
            </w:pPr>
            <w:r>
              <w:rPr>
                <w:rFonts w:ascii="仿宋_GB2312" w:hAnsi="仿宋_GB2312" w:cs="仿宋_GB2312" w:eastAsia="仿宋_GB2312"/>
              </w:rPr>
              <w:t>是否满足谈判文件要求</w:t>
            </w:r>
          </w:p>
        </w:tc>
        <w:tc>
          <w:tcPr>
            <w:tcW w:type="dxa" w:w="1661"/>
          </w:tcPr>
          <w:p>
            <w:pPr>
              <w:pStyle w:val="null3"/>
            </w:pPr>
            <w:r>
              <w:rPr>
                <w:rFonts w:ascii="仿宋_GB2312" w:hAnsi="仿宋_GB2312" w:cs="仿宋_GB2312" w:eastAsia="仿宋_GB2312"/>
              </w:rPr>
              <w:t>首轮报价表及分项报价表 商务响应表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法律法规和实质性要求</w:t>
            </w:r>
          </w:p>
        </w:tc>
        <w:tc>
          <w:tcPr>
            <w:tcW w:type="dxa" w:w="3322"/>
          </w:tcPr>
          <w:p>
            <w:pPr>
              <w:pStyle w:val="null3"/>
            </w:pPr>
            <w:r>
              <w:rPr>
                <w:rFonts w:ascii="仿宋_GB2312" w:hAnsi="仿宋_GB2312" w:cs="仿宋_GB2312" w:eastAsia="仿宋_GB2312"/>
              </w:rPr>
              <w:t>是否符合法律法规和采购文件规定的其他实质性要求。</w:t>
            </w:r>
          </w:p>
        </w:tc>
        <w:tc>
          <w:tcPr>
            <w:tcW w:type="dxa" w:w="1661"/>
          </w:tcPr>
          <w:p>
            <w:pPr>
              <w:pStyle w:val="null3"/>
            </w:pPr>
            <w:r>
              <w:rPr>
                <w:rFonts w:ascii="仿宋_GB2312" w:hAnsi="仿宋_GB2312" w:cs="仿宋_GB2312" w:eastAsia="仿宋_GB2312"/>
              </w:rPr>
              <w:t>首轮报价表及分项报价表 商务响应表 中小企业声明函 报价表 技术响应表 响应文件封面 投标人应提交的相关资格证明文件 残疾人福利性单位声明函 承诺 标的清单 关于符合本国产品标准的声明函 响应函 供应商认为有必要提交的其他资料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医用耗材“两票制”执行承诺书</w:t>
            </w:r>
          </w:p>
        </w:tc>
        <w:tc>
          <w:tcPr>
            <w:tcW w:type="dxa" w:w="3322"/>
          </w:tcPr>
          <w:p>
            <w:pPr>
              <w:pStyle w:val="null3"/>
            </w:pPr>
            <w:r>
              <w:rPr>
                <w:rFonts w:ascii="仿宋_GB2312" w:hAnsi="仿宋_GB2312" w:cs="仿宋_GB2312" w:eastAsia="仿宋_GB2312"/>
              </w:rPr>
              <w:t>供应商提供书面承诺</w:t>
            </w:r>
          </w:p>
        </w:tc>
        <w:tc>
          <w:tcPr>
            <w:tcW w:type="dxa" w:w="1661"/>
          </w:tcPr>
          <w:p>
            <w:pPr>
              <w:pStyle w:val="null3"/>
            </w:pPr>
            <w:r>
              <w:rPr>
                <w:rFonts w:ascii="仿宋_GB2312" w:hAnsi="仿宋_GB2312" w:cs="仿宋_GB2312" w:eastAsia="仿宋_GB2312"/>
              </w:rPr>
              <w:t>承诺</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供应商承诺</w:t>
            </w:r>
          </w:p>
        </w:tc>
        <w:tc>
          <w:tcPr>
            <w:tcW w:type="dxa" w:w="3322"/>
          </w:tcPr>
          <w:p>
            <w:pPr>
              <w:pStyle w:val="null3"/>
            </w:pPr>
            <w:r>
              <w:rPr>
                <w:rFonts w:ascii="仿宋_GB2312" w:hAnsi="仿宋_GB2312" w:cs="仿宋_GB2312" w:eastAsia="仿宋_GB2312"/>
              </w:rPr>
              <w:t>若所投产品获得药品监督管理部门注册批准且属于国家医保医用耗材分类范围的医用耗材，应当在陕西药品和医用耗材招采管理系统进行购销，产品价格不高于省药耗招采平台挂网价格，投标人出具所投产品均符合挂网采购管理要求的承诺书；若所投产品未挂网或撤网，出具情况说明。（格式自拟）</w:t>
            </w:r>
          </w:p>
        </w:tc>
        <w:tc>
          <w:tcPr>
            <w:tcW w:type="dxa" w:w="1661"/>
          </w:tcPr>
          <w:p>
            <w:pPr>
              <w:pStyle w:val="null3"/>
            </w:pPr>
            <w:r>
              <w:rPr>
                <w:rFonts w:ascii="仿宋_GB2312" w:hAnsi="仿宋_GB2312" w:cs="仿宋_GB2312" w:eastAsia="仿宋_GB2312"/>
              </w:rPr>
              <w:t>首轮报价表及分项报价表 商务响应表 中小企业声明函 报价表 技术响应表 响应文件封面 投标人应提交的相关资格证明文件 残疾人福利性单位声明函 承诺 标的清单 关于符合本国产品标准的声明函 响应函 供应商认为有必要提交的其他资料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 注：根据《政府采购促进中小企业发展暂行办法》第四条规定，投标人若声明为小微企业，其提供的货物须满足：1）制造主体：产品由小微企业生产。2）品牌使用：产品标注该企业自有商号或注册商标。3）多产品情况：如投标产品为多项，则每一个产品的制造商都必须符合上述要求。</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详见附件：投标人应提交的相关资格证明文件</w:t>
      </w:r>
    </w:p>
    <w:p>
      <w:pPr>
        <w:pStyle w:val="null3"/>
        <w:ind w:firstLine="960"/>
      </w:pPr>
      <w:r>
        <w:rPr>
          <w:rFonts w:ascii="仿宋_GB2312" w:hAnsi="仿宋_GB2312" w:cs="仿宋_GB2312" w:eastAsia="仿宋_GB2312"/>
        </w:rPr>
        <w:t>详见附件：技术响应表</w:t>
      </w:r>
    </w:p>
    <w:p>
      <w:pPr>
        <w:pStyle w:val="null3"/>
        <w:ind w:firstLine="960"/>
      </w:pPr>
      <w:r>
        <w:rPr>
          <w:rFonts w:ascii="仿宋_GB2312" w:hAnsi="仿宋_GB2312" w:cs="仿宋_GB2312" w:eastAsia="仿宋_GB2312"/>
        </w:rPr>
        <w:t>详见附件：商务响应表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详见附件：首轮报价表及分项报价表</w:t>
      </w:r>
    </w:p>
    <w:p>
      <w:pPr>
        <w:pStyle w:val="null3"/>
        <w:ind w:firstLine="960"/>
      </w:pPr>
      <w:r>
        <w:rPr>
          <w:rFonts w:ascii="仿宋_GB2312" w:hAnsi="仿宋_GB2312" w:cs="仿宋_GB2312" w:eastAsia="仿宋_GB2312"/>
        </w:rPr>
        <w:t>详见附件：承诺</w:t>
      </w:r>
    </w:p>
    <w:p>
      <w:pPr>
        <w:pStyle w:val="null3"/>
        <w:ind w:firstLine="960"/>
      </w:pPr>
      <w:r>
        <w:rPr>
          <w:rFonts w:ascii="仿宋_GB2312" w:hAnsi="仿宋_GB2312" w:cs="仿宋_GB2312" w:eastAsia="仿宋_GB2312"/>
        </w:rPr>
        <w:t>详见附件：供应商认为有必要提交的其他资料</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详见附件：合同文本（参考）.docx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