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3AEA6">
      <w:pPr>
        <w:spacing w:line="360" w:lineRule="auto"/>
        <w:ind w:firstLine="480" w:firstLineChars="200"/>
        <w:rPr>
          <w:rFonts w:hint="eastAsia" w:ascii="仿宋" w:hAnsi="仿宋" w:eastAsia="仿宋" w:cs="仿宋"/>
          <w:b w:val="0"/>
          <w:bCs w:val="0"/>
          <w:i w:val="0"/>
          <w:iCs w:val="0"/>
          <w:caps w:val="0"/>
          <w:color w:val="auto"/>
          <w:spacing w:val="0"/>
          <w:kern w:val="0"/>
          <w:sz w:val="24"/>
          <w:szCs w:val="24"/>
          <w:shd w:val="clear" w:fill="FFFFFF"/>
          <w:lang w:val="en-US" w:eastAsia="zh-CN" w:bidi="ar"/>
        </w:rPr>
      </w:pPr>
      <w:r>
        <w:rPr>
          <w:rFonts w:hint="eastAsia" w:ascii="仿宋" w:hAnsi="仿宋" w:eastAsia="仿宋" w:cs="仿宋"/>
          <w:b w:val="0"/>
          <w:bCs w:val="0"/>
          <w:i w:val="0"/>
          <w:iCs w:val="0"/>
          <w:caps w:val="0"/>
          <w:color w:val="auto"/>
          <w:spacing w:val="0"/>
          <w:kern w:val="0"/>
          <w:sz w:val="24"/>
          <w:szCs w:val="24"/>
          <w:shd w:val="clear" w:fill="FFFFFF"/>
          <w:lang w:val="en-US" w:eastAsia="zh-CN" w:bidi="ar"/>
        </w:rPr>
        <w:t>供应商根据下列资格要求按序提供资格证明文件，本节提供部分格式，格式之外的自行编辑。</w:t>
      </w:r>
      <w:bookmarkStart w:id="15" w:name="_GoBack"/>
      <w:bookmarkEnd w:id="15"/>
    </w:p>
    <w:p w14:paraId="30B5E889">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仿宋" w:hAnsi="仿宋" w:eastAsia="仿宋" w:cs="仿宋"/>
          <w:b w:val="0"/>
          <w:bCs w:val="0"/>
          <w:sz w:val="36"/>
          <w:szCs w:val="36"/>
        </w:rPr>
      </w:pPr>
      <w:r>
        <w:rPr>
          <w:rFonts w:hint="eastAsia" w:ascii="仿宋" w:hAnsi="仿宋" w:eastAsia="仿宋" w:cs="仿宋"/>
          <w:b w:val="0"/>
          <w:bCs w:val="0"/>
          <w:sz w:val="36"/>
          <w:szCs w:val="36"/>
          <w:lang w:val="en-US" w:eastAsia="zh-CN"/>
        </w:rPr>
        <w:t>一般</w:t>
      </w:r>
      <w:r>
        <w:rPr>
          <w:rFonts w:hint="eastAsia" w:ascii="仿宋" w:hAnsi="仿宋" w:eastAsia="仿宋" w:cs="仿宋"/>
          <w:b w:val="0"/>
          <w:bCs w:val="0"/>
          <w:sz w:val="36"/>
          <w:szCs w:val="36"/>
        </w:rPr>
        <w:t>资格</w:t>
      </w:r>
      <w:r>
        <w:rPr>
          <w:rFonts w:hint="eastAsia" w:ascii="仿宋" w:hAnsi="仿宋" w:eastAsia="仿宋" w:cs="仿宋"/>
          <w:b w:val="0"/>
          <w:bCs w:val="0"/>
          <w:sz w:val="36"/>
          <w:szCs w:val="36"/>
          <w:lang w:val="en-US" w:eastAsia="zh-CN"/>
        </w:rPr>
        <w:t>要求</w:t>
      </w:r>
      <w:r>
        <w:rPr>
          <w:rFonts w:hint="eastAsia" w:ascii="仿宋" w:hAnsi="仿宋" w:eastAsia="仿宋" w:cs="仿宋"/>
          <w:b w:val="0"/>
          <w:bCs w:val="0"/>
          <w:sz w:val="36"/>
          <w:szCs w:val="36"/>
        </w:rPr>
        <w:t>：</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0" w:firstLineChars="0"/>
        <w:textAlignment w:val="auto"/>
        <w:outlineLvl w:val="0"/>
        <w:rPr>
          <w:rFonts w:hint="eastAsia" w:ascii="仿宋" w:hAnsi="仿宋" w:eastAsia="仿宋" w:cs="仿宋"/>
          <w:b w:val="0"/>
          <w:bCs w:val="0"/>
          <w:sz w:val="36"/>
          <w:szCs w:val="36"/>
          <w:lang w:val="en-US" w:eastAsia="zh-CN"/>
        </w:rPr>
      </w:pPr>
    </w:p>
    <w:p w14:paraId="2152ACA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rPr>
      </w:pPr>
      <w:r>
        <w:rPr>
          <w:rFonts w:hint="eastAsia" w:ascii="仿宋" w:hAnsi="仿宋" w:eastAsia="仿宋" w:cs="仿宋"/>
          <w:b w:val="0"/>
          <w:bCs w:val="0"/>
          <w:i w:val="0"/>
          <w:iCs w:val="0"/>
          <w:caps w:val="0"/>
          <w:color w:val="auto"/>
          <w:spacing w:val="0"/>
          <w:shd w:val="clear" w:fill="FFFFFF"/>
          <w:lang w:val="en-US" w:eastAsia="zh-CN"/>
        </w:rPr>
        <w:t>1.</w:t>
      </w:r>
      <w:r>
        <w:rPr>
          <w:rFonts w:hint="eastAsia" w:ascii="仿宋" w:hAnsi="仿宋" w:eastAsia="仿宋" w:cs="仿宋"/>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2.</w:t>
      </w:r>
      <w:r>
        <w:rPr>
          <w:rFonts w:hint="eastAsia" w:ascii="仿宋" w:hAnsi="仿宋" w:eastAsia="仿宋" w:cs="仿宋"/>
          <w:b w:val="0"/>
          <w:bCs w:val="0"/>
          <w:i w:val="0"/>
          <w:iCs w:val="0"/>
          <w:caps w:val="0"/>
          <w:color w:val="auto"/>
          <w:spacing w:val="0"/>
          <w:shd w:val="clear" w:fill="FFFFFF"/>
        </w:rPr>
        <w:t>财务状况：</w:t>
      </w:r>
      <w:r>
        <w:rPr>
          <w:rFonts w:hint="eastAsia" w:ascii="仿宋" w:hAnsi="仿宋" w:eastAsia="仿宋" w:cs="仿宋"/>
          <w:b w:val="0"/>
          <w:bCs w:val="0"/>
          <w:i w:val="0"/>
          <w:iCs w:val="0"/>
          <w:caps w:val="0"/>
          <w:color w:val="auto"/>
          <w:spacing w:val="0"/>
          <w:shd w:val="clear" w:fill="FFFFFF"/>
          <w:lang w:val="en-US" w:eastAsia="zh-CN"/>
        </w:rPr>
        <w:t>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w:t>
      </w:r>
    </w:p>
    <w:p w14:paraId="6694510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14:paraId="096312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3.</w:t>
      </w:r>
      <w:r>
        <w:rPr>
          <w:rFonts w:hint="eastAsia" w:ascii="仿宋" w:hAnsi="仿宋" w:eastAsia="仿宋" w:cs="仿宋"/>
          <w:b w:val="0"/>
          <w:bCs w:val="0"/>
          <w:i w:val="0"/>
          <w:iCs w:val="0"/>
          <w:caps w:val="0"/>
          <w:color w:val="auto"/>
          <w:spacing w:val="0"/>
          <w:shd w:val="clear" w:fill="FFFFFF"/>
        </w:rPr>
        <w:t>社保缴纳证明：提供</w:t>
      </w:r>
      <w:r>
        <w:rPr>
          <w:rFonts w:hint="eastAsia" w:ascii="仿宋" w:hAnsi="仿宋" w:eastAsia="仿宋" w:cs="仿宋"/>
          <w:b w:val="0"/>
          <w:bCs w:val="0"/>
          <w:i w:val="0"/>
          <w:iCs w:val="0"/>
          <w:caps w:val="0"/>
          <w:color w:val="auto"/>
          <w:spacing w:val="0"/>
          <w:shd w:val="clear" w:fill="FFFFFF"/>
          <w:lang w:val="en-US" w:eastAsia="zh-CN"/>
        </w:rPr>
        <w:t>自2025年3月1日以来已缴存的任意1个月的社会保障资金缴存单据或社保机构开具的社会保险参保缴费情况证明；依法不需要缴纳社会保障资金的供应商应提供相关证明文件。</w:t>
      </w:r>
    </w:p>
    <w:p w14:paraId="1F48B5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4.税收缴纳证明：提供自2025年3月1日以来已缴纳的任意1个月的依法缴纳税收的相关凭据(时间以税款所属日期</w:t>
      </w:r>
      <w:r>
        <w:rPr>
          <w:rFonts w:hint="eastAsia" w:ascii="仿宋" w:hAnsi="仿宋" w:eastAsia="仿宋" w:cs="仿宋"/>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仿宋" w:hAnsi="仿宋" w:eastAsia="仿宋" w:cs="仿宋"/>
          <w:b w:val="0"/>
          <w:bCs w:val="0"/>
          <w:i w:val="0"/>
          <w:iCs w:val="0"/>
          <w:caps w:val="0"/>
          <w:color w:val="auto"/>
          <w:spacing w:val="0"/>
          <w:shd w:val="clear" w:fill="FFFFFF"/>
          <w:lang w:val="en-US" w:eastAsia="zh-CN"/>
        </w:rPr>
        <w:t xml:space="preserve">                </w:t>
      </w:r>
    </w:p>
    <w:p w14:paraId="200B636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5.提供具有履行合同所必需的设备和专业技术能力的书面承诺（提供承诺函，加盖供应商公章）。</w:t>
      </w:r>
    </w:p>
    <w:p w14:paraId="58435B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rPr>
      </w:pPr>
      <w:r>
        <w:rPr>
          <w:rFonts w:hint="eastAsia" w:ascii="仿宋" w:hAnsi="仿宋" w:eastAsia="仿宋" w:cs="仿宋"/>
          <w:b w:val="0"/>
          <w:bCs w:val="0"/>
          <w:i w:val="0"/>
          <w:iCs w:val="0"/>
          <w:caps w:val="0"/>
          <w:color w:val="auto"/>
          <w:spacing w:val="0"/>
          <w:shd w:val="clear" w:fill="FFFFFF"/>
          <w:lang w:val="en-US" w:eastAsia="zh-CN"/>
        </w:rPr>
        <w:t>6.</w:t>
      </w:r>
      <w:r>
        <w:rPr>
          <w:rFonts w:hint="eastAsia" w:ascii="仿宋" w:hAnsi="仿宋" w:eastAsia="仿宋" w:cs="仿宋"/>
          <w:b w:val="0"/>
          <w:bCs w:val="0"/>
          <w:i w:val="0"/>
          <w:iCs w:val="0"/>
          <w:caps w:val="0"/>
          <w:color w:val="auto"/>
          <w:spacing w:val="0"/>
          <w:shd w:val="clear" w:fill="FFFFFF"/>
        </w:rPr>
        <w:t>提供参加政府采购活动前三年内在经营活动中没有重大违法记录的书面声明（提供书面声明，加盖供应商公章）。</w:t>
      </w:r>
    </w:p>
    <w:p w14:paraId="08BDE96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rPr>
      </w:pPr>
      <w:r>
        <w:rPr>
          <w:rFonts w:hint="eastAsia" w:ascii="仿宋" w:hAnsi="仿宋" w:eastAsia="仿宋" w:cs="仿宋"/>
          <w:b w:val="0"/>
          <w:bCs w:val="0"/>
          <w:i w:val="0"/>
          <w:iCs w:val="0"/>
          <w:caps w:val="0"/>
          <w:color w:val="auto"/>
          <w:spacing w:val="0"/>
          <w:shd w:val="clear" w:fill="FFFFFF"/>
          <w:lang w:val="en-US" w:eastAsia="zh-CN"/>
        </w:rPr>
        <w:t>7.</w:t>
      </w:r>
      <w:r>
        <w:rPr>
          <w:rFonts w:hint="eastAsia" w:ascii="仿宋" w:hAnsi="仿宋" w:eastAsia="仿宋" w:cs="仿宋"/>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3DA65EF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rPr>
      </w:pPr>
      <w:r>
        <w:rPr>
          <w:rFonts w:hint="eastAsia" w:ascii="仿宋" w:hAnsi="仿宋" w:eastAsia="仿宋" w:cs="仿宋"/>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仿宋" w:hAnsi="仿宋" w:eastAsia="仿宋" w:cs="仿宋"/>
          <w:b w:val="0"/>
          <w:bCs w:val="0"/>
          <w:sz w:val="36"/>
          <w:szCs w:val="36"/>
        </w:rPr>
      </w:pPr>
      <w:r>
        <w:rPr>
          <w:rFonts w:hint="eastAsia" w:ascii="仿宋" w:hAnsi="仿宋" w:eastAsia="仿宋" w:cs="仿宋"/>
          <w:b w:val="0"/>
          <w:bCs w:val="0"/>
          <w:sz w:val="36"/>
          <w:szCs w:val="36"/>
          <w:lang w:val="en-US" w:eastAsia="zh-CN"/>
        </w:rPr>
        <w:t>特殊</w:t>
      </w:r>
      <w:r>
        <w:rPr>
          <w:rFonts w:hint="eastAsia" w:ascii="仿宋" w:hAnsi="仿宋" w:eastAsia="仿宋" w:cs="仿宋"/>
          <w:b w:val="0"/>
          <w:bCs w:val="0"/>
          <w:sz w:val="36"/>
          <w:szCs w:val="36"/>
        </w:rPr>
        <w:t>资格</w:t>
      </w:r>
      <w:r>
        <w:rPr>
          <w:rFonts w:hint="eastAsia" w:ascii="仿宋" w:hAnsi="仿宋" w:eastAsia="仿宋" w:cs="仿宋"/>
          <w:b w:val="0"/>
          <w:bCs w:val="0"/>
          <w:sz w:val="36"/>
          <w:szCs w:val="36"/>
          <w:lang w:val="en-US" w:eastAsia="zh-CN"/>
        </w:rPr>
        <w:t>要求</w:t>
      </w:r>
      <w:r>
        <w:rPr>
          <w:rFonts w:hint="eastAsia" w:ascii="仿宋" w:hAnsi="仿宋" w:eastAsia="仿宋" w:cs="仿宋"/>
          <w:b w:val="0"/>
          <w:bCs w:val="0"/>
          <w:sz w:val="36"/>
          <w:szCs w:val="36"/>
        </w:rPr>
        <w:t>：</w:t>
      </w:r>
    </w:p>
    <w:p w14:paraId="7FDC7033">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rPr>
      </w:pPr>
    </w:p>
    <w:p w14:paraId="0AB1A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i w:val="0"/>
          <w:iCs w:val="0"/>
          <w:caps w:val="0"/>
          <w:color w:val="auto"/>
          <w:spacing w:val="0"/>
        </w:rPr>
      </w:pPr>
      <w:r>
        <w:rPr>
          <w:rFonts w:hint="eastAsia" w:ascii="仿宋" w:hAnsi="仿宋" w:eastAsia="仿宋" w:cs="仿宋"/>
          <w:i w:val="0"/>
          <w:iCs w:val="0"/>
          <w:caps w:val="0"/>
          <w:color w:val="auto"/>
          <w:spacing w:val="0"/>
          <w:shd w:val="clear" w:fill="FFFFFF"/>
        </w:rPr>
        <w:t>1</w:t>
      </w:r>
      <w:r>
        <w:rPr>
          <w:rFonts w:hint="eastAsia" w:ascii="仿宋" w:hAnsi="仿宋" w:eastAsia="仿宋" w:cs="仿宋"/>
          <w:i w:val="0"/>
          <w:iCs w:val="0"/>
          <w:caps w:val="0"/>
          <w:color w:val="auto"/>
          <w:spacing w:val="0"/>
          <w:shd w:val="clear" w:fill="FFFFFF"/>
          <w:lang w:val="en-US" w:eastAsia="zh-CN"/>
        </w:rPr>
        <w:t>.</w:t>
      </w:r>
      <w:r>
        <w:rPr>
          <w:rFonts w:hint="eastAsia" w:ascii="仿宋" w:hAnsi="仿宋" w:eastAsia="仿宋" w:cs="仿宋"/>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14:paraId="1AA1593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仿宋" w:hAnsi="仿宋" w:eastAsia="仿宋" w:cs="仿宋"/>
          <w:i w:val="0"/>
          <w:iCs w:val="0"/>
          <w:caps w:val="0"/>
          <w:color w:val="auto"/>
          <w:spacing w:val="0"/>
          <w:shd w:val="clear" w:fill="FFFFFF"/>
          <w:lang w:val="en-US" w:eastAsia="zh-CN"/>
        </w:rPr>
      </w:pPr>
      <w:r>
        <w:rPr>
          <w:rFonts w:hint="eastAsia" w:ascii="仿宋" w:hAnsi="仿宋" w:eastAsia="仿宋" w:cs="仿宋"/>
          <w:i w:val="0"/>
          <w:iCs w:val="0"/>
          <w:caps w:val="0"/>
          <w:color w:val="auto"/>
          <w:spacing w:val="0"/>
          <w:shd w:val="clear" w:fill="FFFFFF"/>
        </w:rPr>
        <w:t>2</w:t>
      </w:r>
      <w:r>
        <w:rPr>
          <w:rFonts w:hint="eastAsia" w:ascii="仿宋" w:hAnsi="仿宋" w:eastAsia="仿宋" w:cs="仿宋"/>
          <w:i w:val="0"/>
          <w:iCs w:val="0"/>
          <w:caps w:val="0"/>
          <w:color w:val="auto"/>
          <w:spacing w:val="0"/>
          <w:shd w:val="clear" w:fill="FFFFFF"/>
          <w:lang w:val="en-US" w:eastAsia="zh-CN"/>
        </w:rPr>
        <w:t>.</w:t>
      </w:r>
      <w:r>
        <w:rPr>
          <w:rFonts w:hint="eastAsia" w:ascii="仿宋" w:hAnsi="仿宋" w:eastAsia="仿宋" w:cs="仿宋"/>
          <w:i w:val="0"/>
          <w:iCs w:val="0"/>
          <w:caps w:val="0"/>
          <w:color w:val="auto"/>
          <w:spacing w:val="0"/>
          <w:shd w:val="clear" w:fill="FFFFFF"/>
        </w:rPr>
        <w:t>信用证明：供应商不得为“信用中国”、“中国政府采购网”、“中国执行信息公开网”中被列入重大税收违法失信主体名单、政府采购严重违法失信行为记录名单、失信被执行人名单的供应商。</w:t>
      </w:r>
      <w:r>
        <w:rPr>
          <w:rFonts w:hint="eastAsia" w:ascii="仿宋" w:hAnsi="仿宋" w:eastAsia="仿宋" w:cs="仿宋"/>
          <w:i w:val="0"/>
          <w:iCs w:val="0"/>
          <w:caps w:val="0"/>
          <w:color w:val="auto"/>
          <w:spacing w:val="0"/>
          <w:shd w:val="clear" w:fill="FFFFFF"/>
          <w:lang w:val="en-US" w:eastAsia="zh-CN"/>
        </w:rPr>
        <w:t xml:space="preserve">                         </w:t>
      </w:r>
    </w:p>
    <w:p w14:paraId="2FD78E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default" w:ascii="仿宋" w:hAnsi="仿宋" w:eastAsia="仿宋" w:cs="仿宋"/>
          <w:i w:val="0"/>
          <w:iCs w:val="0"/>
          <w:caps w:val="0"/>
          <w:color w:val="auto"/>
          <w:spacing w:val="0"/>
          <w:shd w:val="clear" w:fill="FFFFFF"/>
          <w:lang w:val="en-US" w:eastAsia="zh-CN"/>
        </w:rPr>
      </w:pPr>
      <w:r>
        <w:rPr>
          <w:rFonts w:hint="eastAsia" w:ascii="仿宋" w:hAnsi="仿宋" w:eastAsia="仿宋" w:cs="仿宋"/>
          <w:i w:val="0"/>
          <w:iCs w:val="0"/>
          <w:caps w:val="0"/>
          <w:color w:val="auto"/>
          <w:spacing w:val="0"/>
          <w:shd w:val="clear" w:fill="FFFFFF"/>
          <w:lang w:val="en-US" w:eastAsia="zh-CN"/>
        </w:rPr>
        <w:t>3.供应商资质：供应商须具有《食品经营许可证》。</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AEF9358">
      <w:pPr>
        <w:keepLines w:val="0"/>
        <w:pageBreakBefore w:val="0"/>
        <w:numPr>
          <w:ilvl w:val="0"/>
          <w:numId w:val="0"/>
        </w:numPr>
        <w:kinsoku/>
        <w:wordWrap/>
        <w:overflowPunct/>
        <w:topLinePunct w:val="0"/>
        <w:bidi w:val="0"/>
        <w:adjustRightInd w:val="0"/>
        <w:snapToGrid w:val="0"/>
        <w:spacing w:line="500" w:lineRule="exact"/>
        <w:ind w:firstLine="488" w:firstLineChars="200"/>
        <w:textAlignment w:val="auto"/>
        <w:rPr>
          <w:rFonts w:hint="eastAsia" w:ascii="仿宋" w:hAnsi="仿宋" w:eastAsia="仿宋" w:cs="仿宋"/>
          <w:spacing w:val="2"/>
          <w:sz w:val="24"/>
          <w:szCs w:val="24"/>
          <w:lang w:eastAsia="zh-CN"/>
        </w:rPr>
      </w:pPr>
      <w:r>
        <w:rPr>
          <w:rFonts w:hint="eastAsia" w:ascii="仿宋" w:hAnsi="仿宋" w:eastAsia="仿宋" w:cs="仿宋"/>
          <w:spacing w:val="2"/>
          <w:sz w:val="24"/>
          <w:szCs w:val="24"/>
          <w:lang w:val="en-US" w:eastAsia="zh-CN"/>
        </w:rPr>
        <w:t>1.</w:t>
      </w:r>
      <w:r>
        <w:rPr>
          <w:rFonts w:hint="eastAsia" w:ascii="仿宋" w:hAnsi="仿宋" w:eastAsia="仿宋" w:cs="仿宋"/>
          <w:spacing w:val="2"/>
          <w:sz w:val="24"/>
          <w:szCs w:val="24"/>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r>
        <w:rPr>
          <w:rFonts w:hint="eastAsia" w:ascii="仿宋" w:hAnsi="仿宋" w:eastAsia="仿宋" w:cs="仿宋"/>
          <w:spacing w:val="2"/>
          <w:sz w:val="24"/>
          <w:szCs w:val="24"/>
          <w:lang w:eastAsia="zh-CN"/>
        </w:rPr>
        <w:t>（按下列格式填写）</w:t>
      </w:r>
    </w:p>
    <w:p w14:paraId="46AEDA5F">
      <w:pPr>
        <w:keepLines w:val="0"/>
        <w:pageBreakBefore w:val="0"/>
        <w:kinsoku/>
        <w:wordWrap/>
        <w:overflowPunct/>
        <w:topLinePunct w:val="0"/>
        <w:bidi w:val="0"/>
        <w:adjustRightInd w:val="0"/>
        <w:snapToGrid w:val="0"/>
        <w:spacing w:line="500" w:lineRule="exact"/>
        <w:ind w:firstLine="488" w:firstLineChars="200"/>
        <w:textAlignment w:val="auto"/>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br w:type="page"/>
      </w:r>
    </w:p>
    <w:p w14:paraId="309AA319">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格式1：</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仿宋" w:hAnsi="仿宋" w:eastAsia="仿宋" w:cs="仿宋"/>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482" w:firstLineChars="200"/>
        <w:jc w:val="center"/>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仿宋" w:hAnsi="仿宋" w:eastAsia="仿宋" w:cs="仿宋"/>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职务：</w:t>
      </w:r>
      <w:r>
        <w:rPr>
          <w:rFonts w:hint="eastAsia" w:ascii="仿宋" w:hAnsi="仿宋" w:eastAsia="仿宋" w:cs="仿宋"/>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仿宋" w:hAnsi="仿宋" w:eastAsia="仿宋" w:cs="仿宋"/>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2"/>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仿宋" w:hAnsi="仿宋" w:eastAsia="仿宋" w:cs="仿宋"/>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4EC47C9">
            <w:pPr>
              <w:pStyle w:val="3"/>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u w:val="none"/>
                <w:lang w:eastAsia="zh-CN"/>
              </w:rPr>
            </w:pP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正、反面</w:t>
            </w:r>
            <w:r>
              <w:rPr>
                <w:rFonts w:hint="eastAsia" w:ascii="仿宋" w:hAnsi="仿宋" w:eastAsia="仿宋" w:cs="仿宋"/>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仿宋" w:hAnsi="仿宋" w:eastAsia="仿宋" w:cs="仿宋"/>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仿宋" w:hAnsi="仿宋" w:eastAsia="仿宋" w:cs="仿宋"/>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仿宋" w:hAnsi="仿宋" w:eastAsia="仿宋" w:cs="仿宋"/>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仿宋" w:hAnsi="仿宋" w:eastAsia="仿宋" w:cs="仿宋"/>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说明：仅限法定代表人参加</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时提供</w:t>
      </w:r>
      <w:r>
        <w:rPr>
          <w:rFonts w:hint="eastAsia" w:ascii="仿宋" w:hAnsi="仿宋" w:eastAsia="仿宋" w:cs="仿宋"/>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bookmarkStart w:id="0" w:name="_Toc14808"/>
      <w:r>
        <w:rPr>
          <w:rFonts w:hint="eastAsia" w:ascii="仿宋" w:hAnsi="仿宋" w:eastAsia="仿宋" w:cs="仿宋"/>
          <w:b/>
          <w:bCs/>
          <w:color w:val="auto"/>
          <w:sz w:val="24"/>
          <w:szCs w:val="24"/>
          <w:highlight w:val="none"/>
          <w:lang w:val="en-US" w:eastAsia="zh-CN"/>
        </w:rPr>
        <w:br w:type="page"/>
      </w:r>
    </w:p>
    <w:p w14:paraId="40D31E0C">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格式2：</w:t>
      </w:r>
    </w:p>
    <w:p w14:paraId="1F0BB622">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法定代表人授权委托书</w:t>
      </w:r>
      <w:bookmarkEnd w:id="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本人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（供应商名称）的法定代表人（单位负责人），现委托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（采购项目）</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w:t>
      </w:r>
      <w:r>
        <w:rPr>
          <w:rFonts w:hint="eastAsia" w:ascii="仿宋" w:hAnsi="仿宋" w:eastAsia="仿宋" w:cs="仿宋"/>
          <w:sz w:val="24"/>
          <w:szCs w:val="24"/>
          <w:u w:val="none"/>
          <w:lang w:val="en-US" w:eastAsia="zh-CN"/>
        </w:rPr>
        <w:t>本授权书自磋商响应文件递交截止之日起计算有效起为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日历天</w:t>
      </w:r>
      <w:r>
        <w:rPr>
          <w:rFonts w:hint="eastAsia" w:ascii="仿宋" w:hAnsi="仿宋" w:eastAsia="仿宋" w:cs="仿宋"/>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12"/>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法定代表人（单位负责人）身份证复印件（</w:t>
            </w:r>
            <w:r>
              <w:rPr>
                <w:rFonts w:hint="eastAsia" w:ascii="仿宋" w:hAnsi="仿宋" w:eastAsia="仿宋" w:cs="仿宋"/>
                <w:color w:val="auto"/>
                <w:sz w:val="24"/>
                <w:szCs w:val="24"/>
                <w:highlight w:val="none"/>
                <w:lang w:val="en-US" w:eastAsia="zh-CN"/>
              </w:rPr>
              <w:t>正、反面</w:t>
            </w:r>
            <w:r>
              <w:rPr>
                <w:rFonts w:hint="eastAsia" w:ascii="仿宋" w:hAnsi="仿宋" w:eastAsia="仿宋" w:cs="仿宋"/>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正、反面</w:t>
            </w:r>
            <w:r>
              <w:rPr>
                <w:rFonts w:hint="eastAsia" w:ascii="仿宋" w:hAnsi="仿宋" w:eastAsia="仿宋" w:cs="仿宋"/>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（盖单位章）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法定代表人（单位负责人）: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 xml:space="preserve"> 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仅限委托代理人参加</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2.本授权书有效期自磋商响应文件递交截止之日起计算不得少于90日历天。</w:t>
      </w:r>
    </w:p>
    <w:p w14:paraId="77990CC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val="en-US" w:eastAsia="zh-CN"/>
        </w:rPr>
      </w:pPr>
      <w:bookmarkStart w:id="1" w:name="_Toc29472"/>
      <w:r>
        <w:rPr>
          <w:rFonts w:hint="eastAsia" w:ascii="仿宋" w:hAnsi="仿宋" w:eastAsia="仿宋" w:cs="仿宋"/>
          <w:sz w:val="24"/>
          <w:szCs w:val="24"/>
          <w:lang w:val="en-US" w:eastAsia="zh-CN"/>
        </w:rPr>
        <w:t>3.授权书内容填写要明确，文字要工整清楚，涂改无效。</w:t>
      </w:r>
      <w:bookmarkEnd w:id="1"/>
    </w:p>
    <w:p w14:paraId="7F4EF472">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仿宋" w:hAnsi="仿宋" w:eastAsia="仿宋" w:cs="仿宋"/>
          <w:b/>
          <w:bCs/>
          <w:color w:val="auto"/>
          <w:sz w:val="24"/>
          <w:szCs w:val="24"/>
          <w:highlight w:val="none"/>
          <w:lang w:val="en-US" w:eastAsia="zh-CN"/>
        </w:rPr>
      </w:pPr>
      <w:bookmarkStart w:id="2" w:name="_Toc27864"/>
      <w:bookmarkStart w:id="3" w:name="_Toc902"/>
      <w:bookmarkStart w:id="4" w:name="_Toc30104"/>
    </w:p>
    <w:p w14:paraId="6E1C5245">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具有履行合同所必需的设备和专业技术能力的书面承诺</w:t>
      </w:r>
      <w:bookmarkEnd w:id="2"/>
      <w:bookmarkEnd w:id="3"/>
      <w:bookmarkEnd w:id="4"/>
    </w:p>
    <w:p w14:paraId="5DF81C53">
      <w:pPr>
        <w:pStyle w:val="5"/>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14:paraId="3EEE48FE">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仿宋" w:hAnsi="仿宋" w:eastAsia="仿宋" w:cs="仿宋"/>
          <w:spacing w:val="4"/>
          <w:sz w:val="24"/>
          <w:szCs w:val="24"/>
          <w:highlight w:val="none"/>
        </w:rPr>
      </w:pPr>
    </w:p>
    <w:p w14:paraId="00EA2BD5">
      <w:pPr>
        <w:pStyle w:val="5"/>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14:paraId="765C1EB0">
      <w:pPr>
        <w:pStyle w:val="5"/>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14:paraId="669B9AC3">
      <w:pPr>
        <w:pStyle w:val="5"/>
        <w:keepLines w:val="0"/>
        <w:pageBreakBefore w:val="0"/>
        <w:kinsoku/>
        <w:wordWrap/>
        <w:overflowPunct/>
        <w:topLinePunct w:val="0"/>
        <w:bidi w:val="0"/>
        <w:adjustRightInd w:val="0"/>
        <w:snapToGrid w:val="0"/>
        <w:spacing w:line="500" w:lineRule="exact"/>
        <w:ind w:firstLine="496"/>
        <w:textAlignment w:val="auto"/>
        <w:rPr>
          <w:rFonts w:hint="eastAsia" w:ascii="仿宋" w:hAnsi="仿宋" w:eastAsia="仿宋" w:cs="仿宋"/>
          <w:spacing w:val="4"/>
          <w:kern w:val="0"/>
          <w:sz w:val="24"/>
          <w:szCs w:val="24"/>
          <w:highlight w:val="none"/>
        </w:rPr>
      </w:pPr>
    </w:p>
    <w:p w14:paraId="0DDE6770">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磋商响应人：</w:t>
      </w:r>
      <w:r>
        <w:rPr>
          <w:rFonts w:hint="eastAsia" w:ascii="仿宋" w:hAnsi="仿宋" w:eastAsia="仿宋" w:cs="仿宋"/>
          <w:bCs/>
          <w:caps/>
          <w:sz w:val="24"/>
          <w:szCs w:val="24"/>
          <w:highlight w:val="none"/>
          <w:u w:val="single"/>
        </w:rPr>
        <w:t xml:space="preserve">                          </w:t>
      </w:r>
      <w:r>
        <w:rPr>
          <w:rFonts w:hint="eastAsia" w:ascii="仿宋" w:hAnsi="仿宋" w:eastAsia="仿宋" w:cs="仿宋"/>
          <w:bCs/>
          <w:caps/>
          <w:sz w:val="24"/>
          <w:szCs w:val="24"/>
          <w:highlight w:val="none"/>
        </w:rPr>
        <w:t>(公章)</w:t>
      </w:r>
    </w:p>
    <w:p w14:paraId="7C1FBF6B">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法定代表人或被授权代表：</w:t>
      </w:r>
      <w:r>
        <w:rPr>
          <w:rFonts w:hint="eastAsia" w:ascii="仿宋" w:hAnsi="仿宋" w:eastAsia="仿宋" w:cs="仿宋"/>
          <w:bCs/>
          <w:caps/>
          <w:sz w:val="24"/>
          <w:szCs w:val="24"/>
          <w:highlight w:val="none"/>
          <w:u w:val="single"/>
        </w:rPr>
        <w:t xml:space="preserve">        （签字或盖章）</w:t>
      </w:r>
      <w:r>
        <w:rPr>
          <w:rFonts w:hint="eastAsia" w:ascii="仿宋" w:hAnsi="仿宋" w:eastAsia="仿宋" w:cs="仿宋"/>
          <w:bCs/>
          <w:caps/>
          <w:sz w:val="24"/>
          <w:szCs w:val="24"/>
          <w:highlight w:val="none"/>
        </w:rPr>
        <w:t xml:space="preserve">   </w:t>
      </w:r>
    </w:p>
    <w:p w14:paraId="3D566A76">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日    期：    年   月  日</w:t>
      </w:r>
    </w:p>
    <w:p w14:paraId="2283CE58">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lang w:val="en-US" w:eastAsia="zh-CN"/>
        </w:rPr>
      </w:pPr>
      <w:bookmarkStart w:id="5" w:name="_Toc29525"/>
      <w:bookmarkStart w:id="6" w:name="_Toc6159"/>
      <w:bookmarkStart w:id="7" w:name="_Toc10698"/>
      <w:bookmarkStart w:id="8" w:name="_Toc118"/>
      <w:r>
        <w:rPr>
          <w:rFonts w:hint="eastAsia" w:ascii="仿宋" w:hAnsi="仿宋" w:eastAsia="仿宋" w:cs="仿宋"/>
          <w:b/>
          <w:bCs/>
          <w:color w:val="auto"/>
          <w:sz w:val="24"/>
          <w:szCs w:val="24"/>
          <w:highlight w:val="none"/>
          <w:lang w:val="en-US" w:eastAsia="zh-CN"/>
        </w:rPr>
        <w:t>参加政府采购活动前三年内在经营活动中没有重大违法记录的</w:t>
      </w:r>
      <w:bookmarkEnd w:id="5"/>
      <w:bookmarkStart w:id="9" w:name="_Toc29200"/>
      <w:r>
        <w:rPr>
          <w:rFonts w:hint="eastAsia" w:ascii="仿宋" w:hAnsi="仿宋" w:eastAsia="仿宋" w:cs="仿宋"/>
          <w:b/>
          <w:bCs/>
          <w:color w:val="auto"/>
          <w:sz w:val="24"/>
          <w:szCs w:val="24"/>
          <w:highlight w:val="none"/>
          <w:lang w:val="en-US" w:eastAsia="zh-CN"/>
        </w:rPr>
        <w:t>书面声明</w:t>
      </w:r>
      <w:bookmarkEnd w:id="6"/>
      <w:bookmarkEnd w:id="7"/>
      <w:bookmarkEnd w:id="8"/>
      <w:bookmarkEnd w:id="9"/>
    </w:p>
    <w:p w14:paraId="18898CC4">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）的供应商，在此郑重声明：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w:t>
      </w:r>
      <w:bookmarkStart w:id="10" w:name="_Toc9460"/>
      <w:bookmarkStart w:id="11" w:name="_Toc22171"/>
      <w:bookmarkStart w:id="12" w:name="_Toc15217"/>
      <w:bookmarkStart w:id="13" w:name="_Toc19320"/>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（供应商全称并加盖公章）</w:t>
      </w:r>
      <w:bookmarkEnd w:id="10"/>
      <w:bookmarkEnd w:id="11"/>
      <w:bookmarkEnd w:id="12"/>
      <w:bookmarkEnd w:id="13"/>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bookmarkStart w:id="14" w:name="_Toc19817"/>
      <w:r>
        <w:rPr>
          <w:rFonts w:hint="eastAsia" w:ascii="仿宋" w:hAnsi="仿宋" w:eastAsia="仿宋" w:cs="仿宋"/>
          <w:sz w:val="24"/>
          <w:szCs w:val="24"/>
          <w:highlight w:val="none"/>
        </w:rPr>
        <w:t>日  期：    年  月  日</w:t>
      </w:r>
      <w:bookmarkEnd w:id="14"/>
    </w:p>
    <w:p w14:paraId="23FE0643">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提示：供应商在参加政府采购活动前三年内因违法经营被禁止在一定期限内参加政府采购活动，期限届满的，可以参加政府采购活动，但应提供期限届满的证明材料。</w:t>
      </w:r>
    </w:p>
    <w:p w14:paraId="0A69C32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6D8F00C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3EAEFB2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2E4D3BD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014F64A1">
      <w:pPr>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br w:type="page"/>
      </w:r>
    </w:p>
    <w:p w14:paraId="78A5BA3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格式5：</w:t>
      </w:r>
    </w:p>
    <w:p w14:paraId="33F1F18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仿宋" w:hAnsi="仿宋" w:eastAsia="仿宋" w:cs="仿宋"/>
          <w:b/>
          <w:bCs w:val="0"/>
          <w:color w:val="auto"/>
          <w:sz w:val="36"/>
          <w:szCs w:val="36"/>
          <w:highlight w:val="none"/>
          <w:lang w:val="zh-CN"/>
        </w:rPr>
      </w:pPr>
      <w:r>
        <w:rPr>
          <w:rFonts w:hint="eastAsia" w:ascii="仿宋" w:hAnsi="仿宋" w:eastAsia="仿宋" w:cs="仿宋"/>
          <w:b/>
          <w:bCs/>
          <w:color w:val="auto"/>
          <w:sz w:val="24"/>
          <w:szCs w:val="24"/>
          <w:highlight w:val="none"/>
          <w:lang w:val="zh-CN" w:eastAsia="zh-CN"/>
        </w:rPr>
        <w:t>供应商企业关系关联承诺书</w:t>
      </w:r>
    </w:p>
    <w:p w14:paraId="5A6F7154">
      <w:pPr>
        <w:keepLines w:val="0"/>
        <w:wordWrap/>
        <w:bidi w:val="0"/>
        <w:spacing w:line="360" w:lineRule="auto"/>
        <w:rPr>
          <w:rFonts w:hint="eastAsia" w:ascii="仿宋" w:hAnsi="仿宋" w:eastAsia="仿宋" w:cs="仿宋"/>
          <w:b w:val="0"/>
          <w:bCs/>
          <w:color w:val="auto"/>
          <w:spacing w:val="4"/>
          <w:sz w:val="24"/>
          <w:szCs w:val="24"/>
        </w:rPr>
      </w:pPr>
    </w:p>
    <w:p w14:paraId="3287ACD4">
      <w:pPr>
        <w:keepLines w:val="0"/>
        <w:wordWrap/>
        <w:bidi w:val="0"/>
        <w:spacing w:line="360" w:lineRule="auto"/>
        <w:rPr>
          <w:rFonts w:hint="eastAsia" w:ascii="仿宋" w:hAnsi="仿宋" w:eastAsia="仿宋" w:cs="仿宋"/>
          <w:b w:val="0"/>
          <w:bCs/>
          <w:color w:val="auto"/>
          <w:spacing w:val="4"/>
          <w:sz w:val="24"/>
          <w:szCs w:val="24"/>
          <w:u w:val="single"/>
        </w:rPr>
      </w:pPr>
      <w:r>
        <w:rPr>
          <w:rFonts w:hint="eastAsia" w:ascii="仿宋" w:hAnsi="仿宋" w:eastAsia="仿宋" w:cs="仿宋"/>
          <w:b w:val="0"/>
          <w:bCs/>
          <w:color w:val="auto"/>
          <w:spacing w:val="4"/>
          <w:sz w:val="24"/>
          <w:szCs w:val="24"/>
        </w:rPr>
        <w:t>致：</w:t>
      </w:r>
      <w:r>
        <w:rPr>
          <w:rFonts w:hint="eastAsia" w:ascii="仿宋" w:hAnsi="仿宋" w:eastAsia="仿宋" w:cs="仿宋"/>
          <w:b w:val="0"/>
          <w:bCs/>
          <w:color w:val="auto"/>
          <w:spacing w:val="4"/>
          <w:sz w:val="24"/>
          <w:szCs w:val="24"/>
          <w:u w:val="single"/>
        </w:rPr>
        <w:t xml:space="preserve">     （采购人名称）   </w:t>
      </w:r>
    </w:p>
    <w:p w14:paraId="36628C1C">
      <w:pPr>
        <w:spacing w:line="560" w:lineRule="exact"/>
        <w:ind w:firstLine="480" w:firstLineChars="200"/>
        <w:rPr>
          <w:rFonts w:hint="eastAsia" w:ascii="仿宋" w:hAnsi="仿宋" w:eastAsia="仿宋" w:cs="仿宋"/>
          <w:b w:val="0"/>
          <w:bCs/>
          <w:color w:val="auto"/>
          <w:kern w:val="0"/>
          <w:sz w:val="24"/>
          <w:szCs w:val="24"/>
        </w:rPr>
      </w:pPr>
      <w:r>
        <w:rPr>
          <w:rFonts w:hint="eastAsia" w:ascii="仿宋" w:hAnsi="仿宋" w:eastAsia="仿宋" w:cs="仿宋"/>
          <w:b w:val="0"/>
          <w:bCs/>
          <w:color w:val="auto"/>
          <w:kern w:val="0"/>
          <w:sz w:val="24"/>
          <w:szCs w:val="24"/>
        </w:rPr>
        <w:t>我方作为</w:t>
      </w:r>
      <w:r>
        <w:rPr>
          <w:rFonts w:hint="eastAsia" w:ascii="仿宋" w:hAnsi="仿宋" w:eastAsia="仿宋" w:cs="仿宋"/>
          <w:b w:val="0"/>
          <w:bCs/>
          <w:color w:val="auto"/>
          <w:kern w:val="0"/>
          <w:sz w:val="24"/>
          <w:szCs w:val="24"/>
          <w:u w:val="single"/>
        </w:rPr>
        <w:t xml:space="preserve">    （项目名称）</w:t>
      </w:r>
      <w:r>
        <w:rPr>
          <w:rFonts w:hint="eastAsia" w:ascii="仿宋" w:hAnsi="仿宋" w:eastAsia="仿宋" w:cs="仿宋"/>
          <w:b w:val="0"/>
          <w:bCs/>
          <w:color w:val="auto"/>
          <w:kern w:val="0"/>
          <w:sz w:val="24"/>
          <w:szCs w:val="24"/>
        </w:rPr>
        <w:t>（项目编号：</w:t>
      </w:r>
      <w:r>
        <w:rPr>
          <w:rFonts w:hint="eastAsia" w:ascii="仿宋" w:hAnsi="仿宋" w:eastAsia="仿宋" w:cs="仿宋"/>
          <w:b w:val="0"/>
          <w:bCs/>
          <w:color w:val="auto"/>
          <w:kern w:val="0"/>
          <w:sz w:val="24"/>
          <w:szCs w:val="24"/>
          <w:u w:val="single"/>
          <w:lang w:val="en-US" w:eastAsia="zh-CN"/>
        </w:rPr>
        <w:t xml:space="preserve">        </w:t>
      </w:r>
      <w:r>
        <w:rPr>
          <w:rFonts w:hint="eastAsia" w:ascii="仿宋" w:hAnsi="仿宋" w:eastAsia="仿宋" w:cs="仿宋"/>
          <w:b w:val="0"/>
          <w:bCs/>
          <w:color w:val="auto"/>
          <w:kern w:val="0"/>
          <w:sz w:val="24"/>
          <w:szCs w:val="24"/>
        </w:rPr>
        <w:t>）的</w:t>
      </w:r>
      <w:r>
        <w:rPr>
          <w:rFonts w:hint="eastAsia" w:ascii="仿宋" w:hAnsi="仿宋" w:eastAsia="仿宋" w:cs="仿宋"/>
          <w:b w:val="0"/>
          <w:bCs/>
          <w:color w:val="auto"/>
          <w:kern w:val="0"/>
          <w:sz w:val="24"/>
          <w:szCs w:val="24"/>
          <w:lang w:val="en-US" w:eastAsia="zh-CN"/>
        </w:rPr>
        <w:t>供应商</w:t>
      </w:r>
      <w:r>
        <w:rPr>
          <w:rFonts w:hint="eastAsia" w:ascii="仿宋" w:hAnsi="仿宋" w:eastAsia="仿宋" w:cs="仿宋"/>
          <w:b w:val="0"/>
          <w:bCs/>
          <w:color w:val="auto"/>
          <w:kern w:val="0"/>
          <w:sz w:val="24"/>
          <w:szCs w:val="24"/>
        </w:rPr>
        <w:t>，在此郑重声明：</w:t>
      </w:r>
    </w:p>
    <w:p w14:paraId="28E779AF">
      <w:pPr>
        <w:keepLines w:val="0"/>
        <w:wordWrap/>
        <w:autoSpaceDE w:val="0"/>
        <w:autoSpaceDN w:val="0"/>
        <w:bidi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w:t>
      </w:r>
      <w:r>
        <w:rPr>
          <w:rFonts w:hint="eastAsia" w:ascii="仿宋" w:hAnsi="仿宋" w:eastAsia="仿宋" w:cs="仿宋"/>
          <w:b w:val="0"/>
          <w:bCs/>
          <w:color w:val="auto"/>
          <w:sz w:val="24"/>
          <w:szCs w:val="24"/>
          <w:lang w:val="en-US" w:eastAsia="zh-CN"/>
        </w:rPr>
        <w:t>供应商</w:t>
      </w:r>
      <w:r>
        <w:rPr>
          <w:rFonts w:hint="eastAsia" w:ascii="仿宋" w:hAnsi="仿宋" w:eastAsia="仿宋" w:cs="仿宋"/>
          <w:b w:val="0"/>
          <w:bCs/>
          <w:color w:val="auto"/>
          <w:sz w:val="24"/>
          <w:szCs w:val="24"/>
        </w:rPr>
        <w:t>在本项目中，不存在与其它</w:t>
      </w:r>
      <w:r>
        <w:rPr>
          <w:rFonts w:hint="eastAsia" w:ascii="仿宋" w:hAnsi="仿宋" w:eastAsia="仿宋" w:cs="仿宋"/>
          <w:b w:val="0"/>
          <w:bCs/>
          <w:color w:val="auto"/>
          <w:sz w:val="24"/>
          <w:szCs w:val="24"/>
          <w:lang w:val="en-US" w:eastAsia="zh-CN"/>
        </w:rPr>
        <w:t>供应商</w:t>
      </w:r>
      <w:r>
        <w:rPr>
          <w:rFonts w:hint="eastAsia" w:ascii="仿宋" w:hAnsi="仿宋" w:eastAsia="仿宋" w:cs="仿宋"/>
          <w:b w:val="0"/>
          <w:bCs/>
          <w:color w:val="auto"/>
          <w:sz w:val="24"/>
          <w:szCs w:val="24"/>
        </w:rPr>
        <w:t>负责人为同一人，有控股、管理等关联关系承诺。</w:t>
      </w:r>
    </w:p>
    <w:p w14:paraId="23067FEC">
      <w:pPr>
        <w:keepLines w:val="0"/>
        <w:widowControl/>
        <w:wordWrap/>
        <w:bidi w:val="0"/>
        <w:spacing w:line="360" w:lineRule="auto"/>
        <w:ind w:firstLine="480" w:firstLineChars="200"/>
        <w:jc w:val="left"/>
        <w:rPr>
          <w:rFonts w:hint="eastAsia" w:ascii="仿宋" w:hAnsi="仿宋" w:eastAsia="仿宋" w:cs="仿宋"/>
          <w:b w:val="0"/>
          <w:bCs/>
          <w:color w:val="auto"/>
          <w:kern w:val="0"/>
          <w:sz w:val="24"/>
          <w:szCs w:val="24"/>
        </w:rPr>
      </w:pPr>
      <w:r>
        <w:rPr>
          <w:rFonts w:hint="eastAsia" w:ascii="仿宋" w:hAnsi="仿宋" w:eastAsia="仿宋" w:cs="仿宋"/>
          <w:b w:val="0"/>
          <w:bCs/>
          <w:color w:val="auto"/>
          <w:kern w:val="0"/>
          <w:sz w:val="24"/>
          <w:szCs w:val="24"/>
        </w:rPr>
        <w:t>2、我方未为本项目提供整体设计、规范编制或者项目管理、监理、检测等服务。</w:t>
      </w:r>
    </w:p>
    <w:p w14:paraId="785917C7">
      <w:pPr>
        <w:keepLines w:val="0"/>
        <w:widowControl/>
        <w:wordWrap/>
        <w:bidi w:val="0"/>
        <w:spacing w:line="360" w:lineRule="auto"/>
        <w:ind w:firstLine="480" w:firstLineChars="200"/>
        <w:jc w:val="left"/>
        <w:rPr>
          <w:rFonts w:hint="eastAsia" w:ascii="仿宋" w:hAnsi="仿宋" w:eastAsia="仿宋" w:cs="仿宋"/>
          <w:b w:val="0"/>
          <w:bCs/>
          <w:color w:val="auto"/>
          <w:sz w:val="24"/>
          <w:szCs w:val="24"/>
        </w:rPr>
      </w:pPr>
      <w:r>
        <w:rPr>
          <w:rFonts w:hint="eastAsia" w:ascii="仿宋" w:hAnsi="仿宋" w:eastAsia="仿宋" w:cs="仿宋"/>
          <w:b w:val="0"/>
          <w:bCs/>
          <w:color w:val="auto"/>
          <w:kern w:val="0"/>
          <w:sz w:val="24"/>
          <w:szCs w:val="24"/>
        </w:rPr>
        <w:t>如有不实，我方将无条件地退出本项目的采购活动，并遵照《</w:t>
      </w:r>
      <w:r>
        <w:rPr>
          <w:rFonts w:hint="eastAsia" w:ascii="仿宋" w:hAnsi="仿宋" w:eastAsia="仿宋" w:cs="仿宋"/>
          <w:b w:val="0"/>
          <w:bCs/>
          <w:color w:val="auto"/>
          <w:kern w:val="0"/>
          <w:sz w:val="24"/>
          <w:szCs w:val="24"/>
          <w:lang w:val="en-US" w:eastAsia="zh-CN"/>
        </w:rPr>
        <w:t>中华人民共和国</w:t>
      </w:r>
      <w:r>
        <w:rPr>
          <w:rFonts w:hint="eastAsia" w:ascii="仿宋" w:hAnsi="仿宋" w:eastAsia="仿宋" w:cs="仿宋"/>
          <w:b w:val="0"/>
          <w:bCs/>
          <w:color w:val="auto"/>
          <w:kern w:val="0"/>
          <w:sz w:val="24"/>
          <w:szCs w:val="24"/>
        </w:rPr>
        <w:t xml:space="preserve">政府采购法》有关“提供虚假材料的规定”接受处罚。 </w:t>
      </w:r>
    </w:p>
    <w:p w14:paraId="6D76F49E">
      <w:pPr>
        <w:keepLines w:val="0"/>
        <w:widowControl/>
        <w:wordWrap/>
        <w:bidi w:val="0"/>
        <w:spacing w:line="360" w:lineRule="auto"/>
        <w:ind w:firstLine="480" w:firstLineChars="200"/>
        <w:jc w:val="left"/>
        <w:rPr>
          <w:rFonts w:hint="eastAsia" w:ascii="仿宋" w:hAnsi="仿宋" w:eastAsia="仿宋" w:cs="仿宋"/>
          <w:b w:val="0"/>
          <w:bCs/>
          <w:color w:val="auto"/>
          <w:sz w:val="24"/>
          <w:szCs w:val="24"/>
        </w:rPr>
      </w:pPr>
      <w:r>
        <w:rPr>
          <w:rFonts w:hint="eastAsia" w:ascii="仿宋" w:hAnsi="仿宋" w:eastAsia="仿宋" w:cs="仿宋"/>
          <w:b w:val="0"/>
          <w:bCs/>
          <w:color w:val="auto"/>
          <w:kern w:val="0"/>
          <w:sz w:val="24"/>
          <w:szCs w:val="24"/>
        </w:rPr>
        <w:t>特此声明。</w:t>
      </w:r>
    </w:p>
    <w:p w14:paraId="495E194C">
      <w:pPr>
        <w:keepLines w:val="0"/>
        <w:wordWrap/>
        <w:autoSpaceDE w:val="0"/>
        <w:autoSpaceDN w:val="0"/>
        <w:bidi w:val="0"/>
        <w:adjustRightInd w:val="0"/>
        <w:spacing w:line="360" w:lineRule="auto"/>
        <w:ind w:firstLine="480" w:firstLineChars="200"/>
        <w:rPr>
          <w:rFonts w:hint="eastAsia" w:ascii="仿宋" w:hAnsi="仿宋" w:eastAsia="仿宋" w:cs="仿宋"/>
          <w:b w:val="0"/>
          <w:bCs/>
          <w:color w:val="auto"/>
          <w:sz w:val="24"/>
          <w:szCs w:val="24"/>
        </w:rPr>
      </w:pPr>
    </w:p>
    <w:p w14:paraId="77B79E63">
      <w:pPr>
        <w:pStyle w:val="10"/>
        <w:keepLines w:val="0"/>
        <w:wordWrap/>
        <w:bidi w:val="0"/>
        <w:spacing w:after="0"/>
        <w:ind w:firstLine="240"/>
        <w:rPr>
          <w:rFonts w:hint="eastAsia" w:ascii="仿宋" w:hAnsi="仿宋" w:eastAsia="仿宋" w:cs="仿宋"/>
          <w:b w:val="0"/>
          <w:bCs/>
          <w:color w:val="auto"/>
          <w:sz w:val="24"/>
          <w:szCs w:val="24"/>
          <w:highlight w:val="none"/>
        </w:rPr>
      </w:pPr>
    </w:p>
    <w:p w14:paraId="54E767DC">
      <w:pPr>
        <w:keepLines w:val="0"/>
        <w:wordWrap/>
        <w:autoSpaceDE w:val="0"/>
        <w:autoSpaceDN w:val="0"/>
        <w:bidi w:val="0"/>
        <w:adjustRightInd w:val="0"/>
        <w:spacing w:line="360" w:lineRule="auto"/>
        <w:jc w:val="center"/>
        <w:rPr>
          <w:rFonts w:hint="eastAsia" w:ascii="仿宋" w:hAnsi="仿宋" w:eastAsia="仿宋" w:cs="仿宋"/>
          <w:b w:val="0"/>
          <w:bCs/>
          <w:color w:val="auto"/>
          <w:sz w:val="24"/>
          <w:szCs w:val="24"/>
          <w:highlight w:val="none"/>
        </w:rPr>
      </w:pPr>
    </w:p>
    <w:p w14:paraId="14898CD1">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zh-CN"/>
        </w:rPr>
        <w:t>磋商响应人：</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（公章）</w:t>
      </w:r>
    </w:p>
    <w:p w14:paraId="524FE93C">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法定代表人或其授权代表：</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（签字或盖章）</w:t>
      </w:r>
    </w:p>
    <w:p w14:paraId="52E05EE5">
      <w:pPr>
        <w:ind w:firstLine="4080" w:firstLineChars="1700"/>
        <w:rPr>
          <w:rFonts w:hint="eastAsia" w:ascii="仿宋" w:hAnsi="仿宋" w:eastAsia="仿宋" w:cs="仿宋"/>
          <w:b w:val="0"/>
          <w:bCs/>
          <w:color w:val="auto"/>
          <w:sz w:val="30"/>
          <w:szCs w:val="30"/>
          <w:highlight w:val="none"/>
        </w:rPr>
      </w:pPr>
      <w:r>
        <w:rPr>
          <w:rFonts w:hint="eastAsia" w:ascii="仿宋" w:hAnsi="仿宋" w:eastAsia="仿宋" w:cs="仿宋"/>
          <w:b w:val="0"/>
          <w:bCs/>
          <w:color w:val="auto"/>
          <w:sz w:val="24"/>
          <w:szCs w:val="24"/>
          <w:highlight w:val="none"/>
          <w:lang w:val="zh-CN"/>
        </w:rPr>
        <w:t>日</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期：</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年</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月</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日</w:t>
      </w:r>
    </w:p>
    <w:p w14:paraId="6FF99932">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embedRegular r:id="rId1" w:fontKey="{F91CD3F7-9171-4B30-AD55-E33E0015D50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2510197"/>
    <w:rsid w:val="026C4FD1"/>
    <w:rsid w:val="039E68AE"/>
    <w:rsid w:val="04955E1D"/>
    <w:rsid w:val="08C07E24"/>
    <w:rsid w:val="0AC41E4E"/>
    <w:rsid w:val="0E9733D5"/>
    <w:rsid w:val="0F2C6214"/>
    <w:rsid w:val="10A256AE"/>
    <w:rsid w:val="14014967"/>
    <w:rsid w:val="157B0B21"/>
    <w:rsid w:val="19CC6629"/>
    <w:rsid w:val="1A4A39F2"/>
    <w:rsid w:val="1B9118D8"/>
    <w:rsid w:val="1CBF06C7"/>
    <w:rsid w:val="1EC528F9"/>
    <w:rsid w:val="1FE66BC7"/>
    <w:rsid w:val="21507B40"/>
    <w:rsid w:val="22851A6B"/>
    <w:rsid w:val="23362D65"/>
    <w:rsid w:val="240F169A"/>
    <w:rsid w:val="2437337B"/>
    <w:rsid w:val="243E55AE"/>
    <w:rsid w:val="24E30BCB"/>
    <w:rsid w:val="26EB3E67"/>
    <w:rsid w:val="28C32885"/>
    <w:rsid w:val="2A247DBB"/>
    <w:rsid w:val="2B0379D1"/>
    <w:rsid w:val="2B156C4B"/>
    <w:rsid w:val="2BA42B91"/>
    <w:rsid w:val="2C8768C3"/>
    <w:rsid w:val="2CD930DF"/>
    <w:rsid w:val="2D046A45"/>
    <w:rsid w:val="2D7C6927"/>
    <w:rsid w:val="2D8E7C7F"/>
    <w:rsid w:val="2D8F379E"/>
    <w:rsid w:val="2E7B3D22"/>
    <w:rsid w:val="2F3E191F"/>
    <w:rsid w:val="2FF71DDB"/>
    <w:rsid w:val="301177B7"/>
    <w:rsid w:val="31964DFD"/>
    <w:rsid w:val="31A621A5"/>
    <w:rsid w:val="31F854DB"/>
    <w:rsid w:val="33484B1B"/>
    <w:rsid w:val="338D69D1"/>
    <w:rsid w:val="36323860"/>
    <w:rsid w:val="374101FF"/>
    <w:rsid w:val="37CB5DA3"/>
    <w:rsid w:val="390D2DB9"/>
    <w:rsid w:val="39E04B92"/>
    <w:rsid w:val="3A160991"/>
    <w:rsid w:val="3FA139B0"/>
    <w:rsid w:val="3FC574F3"/>
    <w:rsid w:val="40714F85"/>
    <w:rsid w:val="40C17CBA"/>
    <w:rsid w:val="40C94DC1"/>
    <w:rsid w:val="413B181B"/>
    <w:rsid w:val="422C192D"/>
    <w:rsid w:val="45FD1795"/>
    <w:rsid w:val="471125FA"/>
    <w:rsid w:val="4743767B"/>
    <w:rsid w:val="48537D92"/>
    <w:rsid w:val="48822425"/>
    <w:rsid w:val="493F20C4"/>
    <w:rsid w:val="4BBA6D99"/>
    <w:rsid w:val="4DF25957"/>
    <w:rsid w:val="4F052CEF"/>
    <w:rsid w:val="4F9C4678"/>
    <w:rsid w:val="502D711A"/>
    <w:rsid w:val="52F061DD"/>
    <w:rsid w:val="54BC281B"/>
    <w:rsid w:val="54DB1ED7"/>
    <w:rsid w:val="558461BE"/>
    <w:rsid w:val="565E627F"/>
    <w:rsid w:val="578A6C00"/>
    <w:rsid w:val="57DB56AE"/>
    <w:rsid w:val="5CEC4A4A"/>
    <w:rsid w:val="5D6D6DA8"/>
    <w:rsid w:val="5DF11787"/>
    <w:rsid w:val="5F1A2F60"/>
    <w:rsid w:val="61691F7C"/>
    <w:rsid w:val="62F47A8C"/>
    <w:rsid w:val="633B34A5"/>
    <w:rsid w:val="644D16E1"/>
    <w:rsid w:val="656B62C3"/>
    <w:rsid w:val="65A93335"/>
    <w:rsid w:val="66F61BBC"/>
    <w:rsid w:val="67D5211A"/>
    <w:rsid w:val="69F054B6"/>
    <w:rsid w:val="6A265B7B"/>
    <w:rsid w:val="6A3550F2"/>
    <w:rsid w:val="6BE0108D"/>
    <w:rsid w:val="6C586BB4"/>
    <w:rsid w:val="6CA631E6"/>
    <w:rsid w:val="6D982144"/>
    <w:rsid w:val="6E623FDB"/>
    <w:rsid w:val="6E804461"/>
    <w:rsid w:val="6F996609"/>
    <w:rsid w:val="702A29E0"/>
    <w:rsid w:val="70432DA3"/>
    <w:rsid w:val="70747FCE"/>
    <w:rsid w:val="7113780F"/>
    <w:rsid w:val="71555F59"/>
    <w:rsid w:val="73D44B4B"/>
    <w:rsid w:val="740578E3"/>
    <w:rsid w:val="751D0C5C"/>
    <w:rsid w:val="7541694A"/>
    <w:rsid w:val="75CC0C79"/>
    <w:rsid w:val="75FF0362"/>
    <w:rsid w:val="760E6B32"/>
    <w:rsid w:val="79314152"/>
    <w:rsid w:val="7B2B78DD"/>
    <w:rsid w:val="7B3F70C4"/>
    <w:rsid w:val="7B7D5080"/>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6"/>
    <w:autoRedefine/>
    <w:qFormat/>
    <w:uiPriority w:val="0"/>
    <w:pPr>
      <w:ind w:firstLine="420"/>
    </w:pPr>
    <w:rPr>
      <w:szCs w:val="20"/>
    </w:rPr>
  </w:style>
  <w:style w:type="paragraph" w:styleId="5">
    <w:name w:val="Body Text"/>
    <w:basedOn w:val="1"/>
    <w:link w:val="14"/>
    <w:unhideWhenUsed/>
    <w:qFormat/>
    <w:uiPriority w:val="99"/>
    <w:pPr>
      <w:spacing w:after="120"/>
    </w:pPr>
  </w:style>
  <w:style w:type="paragraph" w:styleId="6">
    <w:name w:val="Body Text Indent"/>
    <w:basedOn w:val="1"/>
    <w:next w:val="7"/>
    <w:link w:val="15"/>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5"/>
    <w:next w:val="11"/>
    <w:qFormat/>
    <w:uiPriority w:val="0"/>
    <w:pPr>
      <w:spacing w:line="360" w:lineRule="auto"/>
      <w:ind w:firstLine="200" w:firstLineChars="200"/>
    </w:pPr>
    <w:rPr>
      <w:rFonts w:ascii="仿宋_GB2312" w:hAnsi="Times New Roman" w:eastAsia="仿宋_GB2312"/>
      <w:sz w:val="30"/>
      <w:szCs w:val="30"/>
    </w:rPr>
  </w:style>
  <w:style w:type="paragraph" w:styleId="11">
    <w:name w:val="Body Text First Indent 2"/>
    <w:basedOn w:val="6"/>
    <w:next w:val="1"/>
    <w:unhideWhenUsed/>
    <w:qFormat/>
    <w:uiPriority w:val="99"/>
    <w:pPr>
      <w:ind w:firstLine="420" w:firstLineChars="200"/>
    </w:pPr>
  </w:style>
  <w:style w:type="character" w:customStyle="1" w:styleId="14">
    <w:name w:val="正文文本 Char"/>
    <w:link w:val="5"/>
    <w:autoRedefine/>
    <w:qFormat/>
    <w:uiPriority w:val="0"/>
  </w:style>
  <w:style w:type="character" w:customStyle="1" w:styleId="15">
    <w:name w:val="正文文本缩进 Char"/>
    <w:link w:val="6"/>
    <w:autoRedefine/>
    <w:qFormat/>
    <w:uiPriority w:val="0"/>
    <w:rPr>
      <w:b/>
      <w:color w:val="000000"/>
      <w:kern w:val="0"/>
      <w:sz w:val="24"/>
      <w:szCs w:val="24"/>
    </w:rPr>
  </w:style>
  <w:style w:type="character" w:customStyle="1" w:styleId="16">
    <w:name w:val="正文缩进 Char"/>
    <w:link w:val="4"/>
    <w:autoRedefine/>
    <w:qFormat/>
    <w:uiPriority w:val="0"/>
    <w:rPr>
      <w:szCs w:val="20"/>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2602</Words>
  <Characters>2655</Characters>
  <Lines>0</Lines>
  <Paragraphs>0</Paragraphs>
  <TotalTime>0</TotalTime>
  <ScaleCrop>false</ScaleCrop>
  <LinksUpToDate>false</LinksUpToDate>
  <CharactersWithSpaces>3274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2026-03-26T07:39:43Z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