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2B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服务方案</w:t>
      </w:r>
    </w:p>
    <w:p w14:paraId="5598B552">
      <w:pPr>
        <w:spacing w:line="360" w:lineRule="auto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供应商根据采购需求及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b/>
          <w:sz w:val="28"/>
          <w:szCs w:val="28"/>
        </w:rPr>
        <w:t>文件要求自行编制，包括但不限于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以下内容</w:t>
      </w:r>
      <w:r>
        <w:rPr>
          <w:rFonts w:hint="eastAsia" w:ascii="宋体" w:hAnsi="宋体" w:cs="宋体"/>
          <w:b/>
          <w:sz w:val="28"/>
          <w:szCs w:val="28"/>
        </w:rPr>
        <w:t>：</w:t>
      </w:r>
    </w:p>
    <w:p w14:paraId="0D063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第一部分：</w:t>
      </w:r>
      <w:r>
        <w:rPr>
          <w:rFonts w:hint="eastAsia"/>
          <w:b w:val="0"/>
          <w:bCs w:val="0"/>
          <w:sz w:val="28"/>
          <w:szCs w:val="36"/>
        </w:rPr>
        <w:t>整体服务方案</w:t>
      </w:r>
    </w:p>
    <w:p w14:paraId="0C0F2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第二部分：</w:t>
      </w:r>
      <w:r>
        <w:rPr>
          <w:rFonts w:hint="eastAsia"/>
          <w:b w:val="0"/>
          <w:bCs w:val="0"/>
          <w:sz w:val="28"/>
          <w:szCs w:val="36"/>
        </w:rPr>
        <w:t>服务质量方案及措施</w:t>
      </w:r>
    </w:p>
    <w:p w14:paraId="431BE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第三部分：</w:t>
      </w:r>
      <w:r>
        <w:rPr>
          <w:rFonts w:hint="eastAsia"/>
          <w:b w:val="0"/>
          <w:bCs w:val="0"/>
          <w:sz w:val="28"/>
          <w:szCs w:val="36"/>
        </w:rPr>
        <w:t>人员配备</w:t>
      </w:r>
    </w:p>
    <w:p w14:paraId="3D8B3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第四部分：</w:t>
      </w:r>
      <w:r>
        <w:rPr>
          <w:rFonts w:hint="eastAsia"/>
          <w:b w:val="0"/>
          <w:bCs w:val="0"/>
          <w:sz w:val="28"/>
          <w:szCs w:val="36"/>
        </w:rPr>
        <w:t>项目人员管理制度</w:t>
      </w:r>
    </w:p>
    <w:p w14:paraId="18185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第五部分：</w:t>
      </w:r>
      <w:r>
        <w:rPr>
          <w:rFonts w:hint="eastAsia"/>
          <w:b w:val="0"/>
          <w:bCs w:val="0"/>
          <w:sz w:val="28"/>
          <w:szCs w:val="36"/>
        </w:rPr>
        <w:t>档案资料管理和移交工作制度</w:t>
      </w:r>
    </w:p>
    <w:p w14:paraId="33A62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第六部分：</w:t>
      </w:r>
      <w:r>
        <w:rPr>
          <w:rFonts w:hint="eastAsia"/>
          <w:b w:val="0"/>
          <w:bCs w:val="0"/>
          <w:sz w:val="28"/>
          <w:szCs w:val="36"/>
        </w:rPr>
        <w:t>应急预案</w:t>
      </w:r>
    </w:p>
    <w:p w14:paraId="119F7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第七部分：</w:t>
      </w:r>
      <w:r>
        <w:rPr>
          <w:rFonts w:hint="eastAsia"/>
          <w:b w:val="0"/>
          <w:bCs w:val="0"/>
          <w:sz w:val="28"/>
          <w:szCs w:val="36"/>
        </w:rPr>
        <w:t>培训方案</w:t>
      </w:r>
    </w:p>
    <w:p w14:paraId="33C6B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eastAsia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第八部分：业绩</w:t>
      </w:r>
    </w:p>
    <w:p w14:paraId="6D516C9A">
      <w:pPr>
        <w:spacing w:line="360" w:lineRule="auto"/>
        <w:rPr>
          <w:rFonts w:hint="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573238"/>
    <w:rsid w:val="4583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2026-03-27T04:35:38Z</dcterms:created>
  <dc:creator>Administrator</dc:creator>
  <cp:lastModifiedBy>-☞笨笨</cp:lastModifiedBy>
  <dcterms:modified xsi:type="dcterms:W3CDTF">2026-03-27T04:38:35Z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eyJoZGlkIjoiMWZmZDYyYzU4NjlmYmRlYmQ0NWI4OTM4MjdjYjc3MjIiLCJ1c2VySWQiOiI1NTMwMTc4NDcifQ==</vt:lpwstr>
  </property>
  <property fmtid="{D5CDD505-2E9C-101B-9397-08002B2CF9AE}" pid="4" name="ICV">
    <vt:lpwstr>683C07E3EC234F6182E36899F5D4A7A4_12</vt:lpwstr>
  </property>
</Properties>
</file>