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9F980">
      <w:pPr>
        <w:spacing w:line="360" w:lineRule="auto"/>
        <w:jc w:val="both"/>
        <w:rPr>
          <w:rFonts w:hint="eastAsia" w:hAnsi="宋体" w:cs="宋体" w:eastAsiaTheme="minorEastAsia"/>
          <w:b/>
          <w:bCs/>
          <w:sz w:val="44"/>
          <w:szCs w:val="40"/>
          <w:highlight w:val="none"/>
          <w:lang w:eastAsia="zh-CN"/>
        </w:rPr>
      </w:pPr>
    </w:p>
    <w:p w14:paraId="01A8A4C1">
      <w:pPr>
        <w:spacing w:line="360" w:lineRule="auto"/>
        <w:jc w:val="center"/>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物业等运行经费项目</w:t>
      </w:r>
    </w:p>
    <w:p w14:paraId="28550973">
      <w:pPr>
        <w:spacing w:line="360" w:lineRule="auto"/>
        <w:jc w:val="center"/>
        <w:rPr>
          <w:rFonts w:hint="eastAsia" w:ascii="宋体" w:hAnsi="宋体" w:eastAsia="宋体" w:cs="宋体"/>
          <w:b/>
          <w:sz w:val="32"/>
          <w:szCs w:val="32"/>
          <w:highlight w:val="none"/>
        </w:rPr>
      </w:pPr>
    </w:p>
    <w:p w14:paraId="65DC05E6">
      <w:pPr>
        <w:spacing w:line="360" w:lineRule="auto"/>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采购合同</w:t>
      </w:r>
    </w:p>
    <w:p w14:paraId="1D621D24">
      <w:pPr>
        <w:spacing w:line="360" w:lineRule="auto"/>
        <w:jc w:val="center"/>
        <w:rPr>
          <w:rFonts w:hint="eastAsia" w:ascii="宋体" w:hAnsi="宋体" w:eastAsia="宋体" w:cs="宋体"/>
          <w:b/>
          <w:sz w:val="32"/>
          <w:szCs w:val="32"/>
        </w:rPr>
      </w:pPr>
    </w:p>
    <w:p w14:paraId="7503BECD">
      <w:pPr>
        <w:spacing w:line="360" w:lineRule="auto"/>
        <w:jc w:val="center"/>
        <w:rPr>
          <w:rFonts w:hint="eastAsia" w:ascii="宋体" w:hAnsi="宋体" w:eastAsia="宋体" w:cs="宋体"/>
          <w:b/>
          <w:bCs/>
          <w:sz w:val="32"/>
          <w:szCs w:val="32"/>
        </w:rPr>
      </w:pPr>
      <w:r>
        <w:rPr>
          <w:rFonts w:hint="eastAsia" w:ascii="宋体" w:hAnsi="宋体" w:eastAsia="宋体" w:cs="宋体"/>
          <w:b/>
          <w:sz w:val="32"/>
          <w:szCs w:val="32"/>
        </w:rPr>
        <w:t>（示范文本）</w:t>
      </w:r>
    </w:p>
    <w:p w14:paraId="0E7F6FC6">
      <w:pPr>
        <w:spacing w:line="360" w:lineRule="auto"/>
        <w:jc w:val="center"/>
        <w:rPr>
          <w:rFonts w:hint="eastAsia" w:ascii="宋体" w:hAnsi="宋体" w:eastAsia="宋体" w:cs="宋体"/>
          <w:sz w:val="32"/>
          <w:szCs w:val="32"/>
        </w:rPr>
      </w:pPr>
    </w:p>
    <w:p w14:paraId="0912D275">
      <w:pPr>
        <w:spacing w:line="360" w:lineRule="auto"/>
        <w:jc w:val="center"/>
        <w:rPr>
          <w:rFonts w:hint="eastAsia" w:ascii="宋体" w:hAnsi="宋体" w:eastAsia="宋体" w:cs="宋体"/>
          <w:sz w:val="32"/>
          <w:szCs w:val="32"/>
        </w:rPr>
      </w:pPr>
    </w:p>
    <w:p w14:paraId="37B57B9E">
      <w:pPr>
        <w:spacing w:line="360" w:lineRule="auto"/>
        <w:jc w:val="center"/>
        <w:rPr>
          <w:rFonts w:hint="eastAsia" w:ascii="宋体" w:hAnsi="宋体" w:eastAsia="宋体" w:cs="宋体"/>
          <w:b/>
          <w:sz w:val="32"/>
          <w:szCs w:val="32"/>
        </w:rPr>
      </w:pPr>
    </w:p>
    <w:p w14:paraId="20F45A2D">
      <w:pPr>
        <w:pStyle w:val="4"/>
        <w:spacing w:line="360" w:lineRule="auto"/>
        <w:jc w:val="center"/>
        <w:rPr>
          <w:rFonts w:hint="eastAsia" w:ascii="宋体" w:hAnsi="宋体" w:eastAsia="宋体" w:cs="宋体"/>
          <w:sz w:val="32"/>
          <w:szCs w:val="32"/>
        </w:rPr>
      </w:pPr>
    </w:p>
    <w:p w14:paraId="790A8796">
      <w:pPr>
        <w:spacing w:before="163" w:beforeLines="50" w:line="360" w:lineRule="auto"/>
        <w:jc w:val="center"/>
        <w:rPr>
          <w:rFonts w:hint="eastAsia" w:ascii="宋体" w:hAnsi="宋体" w:eastAsia="宋体" w:cs="宋体"/>
          <w:b/>
          <w:bCs/>
          <w:color w:val="auto"/>
          <w:sz w:val="24"/>
          <w:szCs w:val="24"/>
        </w:rPr>
      </w:pPr>
      <w:r>
        <w:rPr>
          <w:rFonts w:hint="eastAsia" w:ascii="宋体" w:hAnsi="宋体" w:eastAsia="宋体" w:cs="宋体"/>
          <w:b/>
          <w:bCs/>
          <w:sz w:val="24"/>
          <w:szCs w:val="24"/>
        </w:rPr>
        <w:br w:type="page"/>
      </w:r>
      <w:bookmarkStart w:id="0" w:name="_GoBack"/>
      <w:r>
        <w:rPr>
          <w:rFonts w:hint="eastAsia" w:ascii="宋体" w:hAnsi="宋体" w:eastAsia="宋体" w:cs="宋体"/>
          <w:b/>
          <w:bCs/>
          <w:color w:val="auto"/>
          <w:sz w:val="24"/>
          <w:szCs w:val="24"/>
        </w:rPr>
        <w:t>第一部分  协议书</w:t>
      </w:r>
    </w:p>
    <w:p w14:paraId="53691B47">
      <w:pPr>
        <w:spacing w:before="163" w:beforeLines="50" w:line="360" w:lineRule="auto"/>
        <w:jc w:val="center"/>
        <w:rPr>
          <w:rFonts w:hint="eastAsia" w:ascii="宋体" w:hAnsi="宋体" w:eastAsia="宋体" w:cs="宋体"/>
          <w:b/>
          <w:bCs/>
          <w:color w:val="auto"/>
          <w:sz w:val="24"/>
          <w:szCs w:val="24"/>
        </w:rPr>
      </w:pPr>
    </w:p>
    <w:p w14:paraId="49071746">
      <w:pPr>
        <w:adjustRightInd w:val="0"/>
        <w:snapToGrid w:val="0"/>
        <w:spacing w:line="360" w:lineRule="auto"/>
        <w:ind w:firstLine="482" w:firstLineChars="200"/>
        <w:rPr>
          <w:rFonts w:hint="eastAsia" w:ascii="宋体" w:hAnsi="宋体" w:eastAsia="宋体" w:cs="宋体"/>
          <w:b/>
          <w:color w:val="auto"/>
          <w:sz w:val="24"/>
          <w:szCs w:val="24"/>
          <w:u w:val="single"/>
        </w:rPr>
      </w:pPr>
      <w:r>
        <w:rPr>
          <w:rFonts w:hint="eastAsia" w:ascii="宋体" w:hAnsi="宋体" w:eastAsia="宋体" w:cs="宋体"/>
          <w:b/>
          <w:color w:val="auto"/>
          <w:sz w:val="24"/>
          <w:szCs w:val="24"/>
        </w:rPr>
        <w:t>采购人（全称）：</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 xml:space="preserve">                              </w:t>
      </w:r>
    </w:p>
    <w:p w14:paraId="5B0B308C">
      <w:pPr>
        <w:adjustRightInd w:val="0"/>
        <w:snapToGrid w:val="0"/>
        <w:spacing w:line="360" w:lineRule="auto"/>
        <w:ind w:firstLine="482" w:firstLineChars="200"/>
        <w:rPr>
          <w:rFonts w:hint="eastAsia" w:ascii="宋体" w:hAnsi="宋体" w:eastAsia="宋体" w:cs="宋体"/>
          <w:color w:val="auto"/>
          <w:sz w:val="24"/>
          <w:szCs w:val="24"/>
          <w:u w:val="single"/>
        </w:rPr>
      </w:pPr>
      <w:r>
        <w:rPr>
          <w:rFonts w:hint="eastAsia" w:ascii="宋体" w:hAnsi="宋体" w:eastAsia="宋体" w:cs="宋体"/>
          <w:b/>
          <w:color w:val="auto"/>
          <w:sz w:val="24"/>
          <w:szCs w:val="24"/>
        </w:rPr>
        <w:t>供应商（全称）：</w:t>
      </w:r>
      <w:r>
        <w:rPr>
          <w:rFonts w:hint="eastAsia" w:ascii="宋体" w:hAnsi="宋体" w:eastAsia="宋体" w:cs="宋体"/>
          <w:color w:val="auto"/>
          <w:sz w:val="24"/>
          <w:szCs w:val="24"/>
          <w:u w:val="single"/>
        </w:rPr>
        <w:t xml:space="preserve">                                         ；</w:t>
      </w:r>
      <w:r>
        <w:rPr>
          <w:rFonts w:hint="eastAsia" w:ascii="宋体" w:hAnsi="宋体" w:eastAsia="宋体" w:cs="宋体"/>
          <w:b/>
          <w:color w:val="auto"/>
          <w:sz w:val="24"/>
          <w:szCs w:val="24"/>
          <w:u w:val="single"/>
        </w:rPr>
        <w:t xml:space="preserve">                           </w:t>
      </w:r>
      <w:r>
        <w:rPr>
          <w:rFonts w:hint="eastAsia" w:ascii="宋体" w:hAnsi="宋体" w:eastAsia="宋体" w:cs="宋体"/>
          <w:color w:val="auto"/>
          <w:sz w:val="24"/>
          <w:szCs w:val="24"/>
          <w:u w:val="single"/>
        </w:rPr>
        <w:t xml:space="preserve">   </w:t>
      </w:r>
    </w:p>
    <w:p w14:paraId="7E167142">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依照《中华人民共和国民法典》及其他有关法律、法规，遵循平等、自愿、公平和诚信的原则，双方就下述项目范围与相关服务事项协商一致，订立本合同。</w:t>
      </w:r>
    </w:p>
    <w:p w14:paraId="08E16EAE">
      <w:pPr>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b/>
          <w:bCs/>
          <w:color w:val="auto"/>
          <w:sz w:val="24"/>
          <w:szCs w:val="24"/>
        </w:rPr>
        <w:t>一、项目概况</w:t>
      </w:r>
    </w:p>
    <w:p w14:paraId="357279FC">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1.项目名称：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BA5167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2.项目地点：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535DF37A">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3.项目内容：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056A7FC3">
      <w:pPr>
        <w:adjustRightInd w:val="0"/>
        <w:snapToGri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二、组成本合同的文件</w:t>
      </w:r>
    </w:p>
    <w:p w14:paraId="3FFD7BDD">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 协议书；</w:t>
      </w:r>
    </w:p>
    <w:p w14:paraId="4B5B4716">
      <w:pPr>
        <w:adjustRightInd w:val="0"/>
        <w:snapToGrid w:val="0"/>
        <w:spacing w:line="360" w:lineRule="auto"/>
        <w:ind w:firstLine="475" w:firstLineChars="198"/>
        <w:rPr>
          <w:rFonts w:hint="eastAsia" w:ascii="宋体" w:hAnsi="宋体" w:eastAsia="宋体" w:cs="宋体"/>
          <w:color w:val="auto"/>
          <w:sz w:val="24"/>
          <w:szCs w:val="24"/>
          <w:highlight w:val="none"/>
        </w:rPr>
      </w:pPr>
      <w:r>
        <w:rPr>
          <w:rFonts w:hint="eastAsia" w:ascii="宋体" w:hAnsi="宋体" w:eastAsia="宋体" w:cs="宋体"/>
          <w:color w:val="auto"/>
          <w:sz w:val="24"/>
          <w:szCs w:val="24"/>
        </w:rPr>
        <w:t xml:space="preserve">2. </w:t>
      </w:r>
      <w:r>
        <w:rPr>
          <w:rFonts w:hint="eastAsia" w:ascii="宋体" w:hAnsi="宋体" w:eastAsia="宋体" w:cs="宋体"/>
          <w:color w:val="auto"/>
          <w:sz w:val="24"/>
          <w:szCs w:val="24"/>
          <w:highlight w:val="none"/>
        </w:rPr>
        <w:t>成交通知书、磋商响应文件、磋商文件、澄清、磋商补充文件（或委托书）；</w:t>
      </w:r>
    </w:p>
    <w:p w14:paraId="4F0C07F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相关服务建议书；</w:t>
      </w:r>
    </w:p>
    <w:p w14:paraId="31AF8E49">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 附录，即：附表内相关服务的范围和内容；</w:t>
      </w:r>
    </w:p>
    <w:p w14:paraId="63EC64CC">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本合同签订后，双方依法签订的补充协议也是本合同文件的组成部分。</w:t>
      </w:r>
    </w:p>
    <w:p w14:paraId="3314987D">
      <w:pPr>
        <w:adjustRightInd w:val="0"/>
        <w:snapToGri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三、合同价款</w:t>
      </w:r>
    </w:p>
    <w:p w14:paraId="36793D74">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1.合同金额（大写）：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w:t>
      </w:r>
    </w:p>
    <w:p w14:paraId="71A56FE5">
      <w:pPr>
        <w:adjustRightInd w:val="0"/>
        <w:snapToGrid w:val="0"/>
        <w:spacing w:line="360" w:lineRule="auto"/>
        <w:ind w:firstLine="475" w:firstLineChars="198"/>
        <w:rPr>
          <w:rFonts w:hint="eastAsia" w:ascii="宋体" w:hAnsi="宋体" w:eastAsia="宋体" w:cs="宋体"/>
          <w:color w:val="auto"/>
          <w:sz w:val="24"/>
          <w:szCs w:val="24"/>
        </w:rPr>
      </w:pPr>
      <w:r>
        <w:rPr>
          <w:rFonts w:hint="eastAsia" w:ascii="宋体" w:hAnsi="宋体" w:eastAsia="宋体" w:cs="宋体"/>
          <w:color w:val="auto"/>
          <w:sz w:val="24"/>
          <w:szCs w:val="24"/>
        </w:rPr>
        <w:t>2.合同总价即中标价，不受市场价变化或实际工作量变化的影响。</w:t>
      </w:r>
    </w:p>
    <w:p w14:paraId="7D503E59">
      <w:pPr>
        <w:adjustRightInd w:val="0"/>
        <w:snapToGrid w:val="0"/>
        <w:spacing w:line="360" w:lineRule="auto"/>
        <w:rPr>
          <w:rFonts w:hint="eastAsia" w:ascii="宋体" w:hAnsi="宋体" w:eastAsia="宋体" w:cs="宋体"/>
          <w:b/>
          <w:color w:val="auto"/>
          <w:sz w:val="24"/>
          <w:szCs w:val="24"/>
          <w:lang w:eastAsia="zh-CN"/>
        </w:rPr>
      </w:pPr>
      <w:r>
        <w:rPr>
          <w:rFonts w:hint="eastAsia" w:ascii="宋体" w:hAnsi="宋体" w:eastAsia="宋体" w:cs="宋体"/>
          <w:b/>
          <w:color w:val="auto"/>
          <w:sz w:val="24"/>
          <w:szCs w:val="24"/>
        </w:rPr>
        <w:t>四、项目实施地点</w:t>
      </w:r>
      <w:r>
        <w:rPr>
          <w:rFonts w:hint="eastAsia" w:ascii="宋体" w:hAnsi="宋体" w:eastAsia="宋体" w:cs="宋体"/>
          <w:b/>
          <w:color w:val="auto"/>
          <w:sz w:val="24"/>
          <w:szCs w:val="24"/>
          <w:lang w:eastAsia="zh-CN"/>
        </w:rPr>
        <w:t>：</w:t>
      </w:r>
      <w:r>
        <w:rPr>
          <w:rFonts w:hint="eastAsia" w:ascii="宋体" w:hAnsi="宋体" w:eastAsia="宋体" w:cs="宋体"/>
          <w:bCs/>
          <w:color w:val="auto"/>
          <w:sz w:val="24"/>
          <w:szCs w:val="24"/>
        </w:rPr>
        <w:t>采购人指定地点</w:t>
      </w:r>
    </w:p>
    <w:p w14:paraId="0F4A09E2">
      <w:pPr>
        <w:adjustRightInd w:val="0"/>
        <w:snapToGrid w:val="0"/>
        <w:spacing w:line="360" w:lineRule="auto"/>
        <w:ind w:firstLine="482" w:firstLineChars="200"/>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rPr>
        <w:t>服务期：</w:t>
      </w:r>
      <w:r>
        <w:rPr>
          <w:rFonts w:hint="eastAsia" w:ascii="宋体" w:hAnsi="宋体" w:eastAsia="宋体" w:cs="宋体"/>
          <w:color w:val="auto"/>
          <w:sz w:val="24"/>
          <w:szCs w:val="24"/>
          <w:lang w:val="en-US" w:eastAsia="zh-CN"/>
        </w:rPr>
        <w:t>8个月</w:t>
      </w:r>
    </w:p>
    <w:p w14:paraId="71D9218A">
      <w:pPr>
        <w:numPr>
          <w:ilvl w:val="0"/>
          <w:numId w:val="1"/>
        </w:num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付款方式：</w:t>
      </w:r>
    </w:p>
    <w:p w14:paraId="371D30A4">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Chars="228"/>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1.分期付款，按季度支付。</w:t>
      </w:r>
    </w:p>
    <w:p w14:paraId="104FF915">
      <w:pPr>
        <w:pStyle w:val="13"/>
        <w:keepNext w:val="0"/>
        <w:keepLines w:val="0"/>
        <w:pageBreakBefore w:val="0"/>
        <w:widowControl/>
        <w:numPr>
          <w:ilvl w:val="0"/>
          <w:numId w:val="0"/>
        </w:numPr>
        <w:kinsoku/>
        <w:wordWrap/>
        <w:overflowPunct/>
        <w:topLinePunct w:val="0"/>
        <w:autoSpaceDE/>
        <w:autoSpaceDN/>
        <w:bidi w:val="0"/>
        <w:adjustRightInd/>
        <w:snapToGrid/>
        <w:spacing w:line="360" w:lineRule="auto"/>
        <w:ind w:leftChars="228"/>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2.付款条件说明： 双方以每日经甲方收货人签字验收的配送单作为结算依据，乙方须凭结算汇总单开具等额增值税发票后送至甲方，每3个月进行结算一次，达到付款条件起 15 日支付总合同金额的25%。</w:t>
      </w:r>
    </w:p>
    <w:p w14:paraId="22699047">
      <w:pPr>
        <w:spacing w:line="360" w:lineRule="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六、双方的权利和义务</w:t>
      </w:r>
    </w:p>
    <w:p w14:paraId="19603FCE">
      <w:pPr>
        <w:pStyle w:val="2"/>
        <w:spacing w:line="360" w:lineRule="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（一）甲方的权利和义务</w:t>
      </w:r>
    </w:p>
    <w:p w14:paraId="2DA2FDFF">
      <w:pPr>
        <w:pStyle w:val="2"/>
        <w:spacing w:line="360" w:lineRule="auto"/>
        <w:ind w:firstLine="482"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b/>
          <w:color w:val="auto"/>
          <w:sz w:val="24"/>
          <w:szCs w:val="24"/>
          <w:highlight w:val="none"/>
          <w:lang w:val="en-US" w:eastAsia="zh-CN"/>
        </w:rPr>
        <w:t>1</w:t>
      </w:r>
      <w:r>
        <w:rPr>
          <w:rFonts w:hint="eastAsia" w:ascii="宋体" w:hAnsi="宋体" w:eastAsia="宋体" w:cs="宋体"/>
          <w:color w:val="auto"/>
          <w:kern w:val="2"/>
          <w:sz w:val="24"/>
          <w:szCs w:val="24"/>
          <w:lang w:val="en-US" w:eastAsia="zh-CN" w:bidi="ar-SA"/>
        </w:rPr>
        <w:t>. 甲方的基本权利</w:t>
      </w:r>
    </w:p>
    <w:p w14:paraId="51846487">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1.1 </w:t>
      </w:r>
      <w:r>
        <w:rPr>
          <w:rFonts w:hint="eastAsia" w:ascii="宋体" w:hAnsi="宋体" w:cs="宋体"/>
          <w:color w:val="auto"/>
          <w:kern w:val="2"/>
          <w:sz w:val="24"/>
          <w:szCs w:val="24"/>
          <w:lang w:val="en-US" w:eastAsia="zh-CN" w:bidi="ar-SA"/>
        </w:rPr>
        <w:t>甲方代表</w:t>
      </w:r>
      <w:r>
        <w:rPr>
          <w:rFonts w:hint="eastAsia" w:ascii="宋体" w:hAnsi="宋体" w:eastAsia="宋体" w:cs="宋体"/>
          <w:color w:val="auto"/>
          <w:kern w:val="2"/>
          <w:sz w:val="24"/>
          <w:szCs w:val="24"/>
          <w:lang w:val="en-US" w:eastAsia="zh-CN" w:bidi="ar-SA"/>
        </w:rPr>
        <w:t>用餐</w:t>
      </w:r>
      <w:r>
        <w:rPr>
          <w:rFonts w:hint="eastAsia" w:ascii="宋体" w:hAnsi="宋体" w:cs="宋体"/>
          <w:color w:val="auto"/>
          <w:kern w:val="2"/>
          <w:sz w:val="24"/>
          <w:szCs w:val="24"/>
          <w:lang w:val="en-US" w:eastAsia="zh-CN" w:bidi="ar-SA"/>
        </w:rPr>
        <w:t>人员</w:t>
      </w:r>
      <w:r>
        <w:rPr>
          <w:rFonts w:hint="eastAsia" w:ascii="宋体" w:hAnsi="宋体" w:eastAsia="宋体" w:cs="宋体"/>
          <w:color w:val="auto"/>
          <w:kern w:val="2"/>
          <w:sz w:val="24"/>
          <w:szCs w:val="24"/>
          <w:lang w:val="en-US" w:eastAsia="zh-CN" w:bidi="ar-SA"/>
        </w:rPr>
        <w:t>的合法权益，对乙方提供的餐饮服务质量、食品安全、服务态度、卫生状况等有监督、检查、考核的权利。</w:t>
      </w:r>
    </w:p>
    <w:p w14:paraId="7A96ADE1">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1.2 甲方有权审定乙方制定的食堂管理制度及实施细则，并监督用餐人员遵守相关管理规定。</w:t>
      </w:r>
    </w:p>
    <w:p w14:paraId="3500F508">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 甲方有权对乙方的食品安全管理、人员管理、生产加工过程、环境卫生等进行检查和评价。</w:t>
      </w:r>
    </w:p>
    <w:p w14:paraId="24AD3ED3">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1.4 甲方有权核查食堂餐饮服务费用的收支情况。</w:t>
      </w:r>
    </w:p>
    <w:p w14:paraId="5B86B510">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 甲方在食品安全方面的义务</w:t>
      </w:r>
    </w:p>
    <w:p w14:paraId="00512146">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w:t>
      </w:r>
      <w:r>
        <w:rPr>
          <w:rFonts w:hint="eastAsia" w:ascii="宋体" w:hAnsi="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甲方发现乙方存在食品安全问题或隐患时，有权责令乙方限期整改；乙方拒不整改或整改不到位的，甲方有权采取相应处罚措施直至解除合同。</w:t>
      </w:r>
    </w:p>
    <w:p w14:paraId="2A6C7BAE">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w:t>
      </w:r>
      <w:r>
        <w:rPr>
          <w:rFonts w:hint="eastAsia" w:ascii="宋体" w:hAnsi="宋体"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甲方有权对乙方采购的食材进行验收，对不符合食品安全标准的食材有权拒绝接收，并要求乙方立即更换。</w:t>
      </w:r>
    </w:p>
    <w:p w14:paraId="5EB88AF9">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.甲方有权对乙方在服务过程中出现的违约行为、食品安全事故、人员安全事故等，依据合同约定追究乙方的违约责任。</w:t>
      </w:r>
    </w:p>
    <w:p w14:paraId="39A8EACB">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（二）乙方的权利和义务</w:t>
      </w:r>
    </w:p>
    <w:p w14:paraId="2DE5E899">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 乙方的基本权利</w:t>
      </w:r>
    </w:p>
    <w:p w14:paraId="7DEDFC4F">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 xml:space="preserve"> </w:t>
      </w:r>
      <w:r>
        <w:rPr>
          <w:rFonts w:hint="eastAsia" w:ascii="宋体" w:hAnsi="宋体" w:cs="宋体"/>
          <w:color w:val="auto"/>
          <w:kern w:val="2"/>
          <w:sz w:val="24"/>
          <w:szCs w:val="24"/>
          <w:lang w:val="en-US" w:eastAsia="zh-CN" w:bidi="ar-SA"/>
        </w:rPr>
        <w:t>1</w:t>
      </w:r>
      <w:r>
        <w:rPr>
          <w:rFonts w:hint="eastAsia" w:ascii="宋体" w:hAnsi="宋体" w:eastAsia="宋体" w:cs="宋体"/>
          <w:color w:val="auto"/>
          <w:kern w:val="2"/>
          <w:sz w:val="24"/>
          <w:szCs w:val="24"/>
          <w:lang w:val="en-US" w:eastAsia="zh-CN" w:bidi="ar-SA"/>
        </w:rPr>
        <w:t>乙方有权依据合同约定收取服务费用。</w:t>
      </w:r>
    </w:p>
    <w:p w14:paraId="2C5E3EE2">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 乙方在食品安全方面的义务</w:t>
      </w:r>
    </w:p>
    <w:p w14:paraId="17BDC55D">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2.1 乙方应严格遵守国家食品安全法律法规，依法取得食品经营许可证及相关资质，确保食堂食品安全。</w:t>
      </w:r>
    </w:p>
    <w:p w14:paraId="4DE6CDBE">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 乙方应承担食堂饮食安全保障义务，对食品采购、验收、贮存、加工、留样、供餐等全过程负责，确保食品符合国家食品安全标准。</w:t>
      </w:r>
    </w:p>
    <w:p w14:paraId="1623511F">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 乙方应建立食品安全管理制度，配备食品安全管理人员，明确主要负责人</w:t>
      </w:r>
      <w:r>
        <w:rPr>
          <w:rFonts w:hint="eastAsia" w:ascii="宋体" w:hAnsi="宋体" w:cs="宋体"/>
          <w:color w:val="auto"/>
          <w:kern w:val="2"/>
          <w:sz w:val="24"/>
          <w:szCs w:val="24"/>
          <w:lang w:val="en-US" w:eastAsia="zh-CN" w:bidi="ar-SA"/>
        </w:rPr>
        <w:t>，</w:t>
      </w:r>
      <w:r>
        <w:rPr>
          <w:rFonts w:hint="eastAsia" w:ascii="宋体" w:hAnsi="宋体" w:eastAsia="宋体" w:cs="宋体"/>
          <w:color w:val="auto"/>
          <w:kern w:val="2"/>
          <w:sz w:val="24"/>
          <w:szCs w:val="24"/>
          <w:lang w:val="en-US" w:eastAsia="zh-CN" w:bidi="ar-SA"/>
        </w:rPr>
        <w:t>落实食品安全主体责任。</w:t>
      </w:r>
    </w:p>
    <w:p w14:paraId="4352E787">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2.4 乙方应执行食品留样制度，每餐次食品应按规范留样并保存48小时以上，以备查验。</w:t>
      </w:r>
    </w:p>
    <w:p w14:paraId="68BA1FAC">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2.5 乙方应建立食品原料采购台账，如实记录食品原料的名称、规格、数量、生产日期、保质期、进货日期以及供货者名称、地址、联系方式等内容，相关凭证保存期限不得少于两年。</w:t>
      </w:r>
    </w:p>
    <w:p w14:paraId="7900EA40">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2.6 乙方不得采购、使用不符合食品安全标准的食品原料、食品添加剂及相关产品。</w:t>
      </w:r>
    </w:p>
    <w:p w14:paraId="235682B0">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 发生食品安全事故或食品安全风险时，乙方应立即停止供餐活动，配合甲方和相关部门进行调查处理，并按照规定及时报告。</w:t>
      </w:r>
    </w:p>
    <w:p w14:paraId="52DE95DF">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 乙方应配合相关职能部门组织的各项检查、抽查工作，做好相应的迎检准备工作。</w:t>
      </w:r>
    </w:p>
    <w:p w14:paraId="41CDBFC3">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2.9 因乙方提供的食品存在质量问题，造成用餐人员食物中毒或其他食品安全事故的，乙方应承担全部赔偿责任，包括甲方因此遭受的所有直接和间接损失。</w:t>
      </w:r>
    </w:p>
    <w:p w14:paraId="7B123AA5">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2.10 乙方应购买食品安全责任保险，以增强应对食品安全风险的能力。</w:t>
      </w:r>
    </w:p>
    <w:p w14:paraId="3B52C095">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 乙方在日常管理方面的义务</w:t>
      </w:r>
    </w:p>
    <w:p w14:paraId="0C746DA9">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3.1 乙方应负责食堂日常管理服务工作，包括伙食加工、备餐打餐、厨房及餐厅环境卫生清洁维护、餐具清洗消毒、食堂设备保管使用维护、服务范围内的安全与保障等工作。</w:t>
      </w:r>
    </w:p>
    <w:p w14:paraId="130FE2A4">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3.2 乙方应建立健全食堂管理档案，包括设备设施档案、食材采购档案、人员管理档案等，并接受甲方查阅。</w:t>
      </w:r>
    </w:p>
    <w:p w14:paraId="7EE77127">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3.3 乙方应保持食堂内外环境卫生整洁，做好有害生物防制工作，定期进行消杀。</w:t>
      </w:r>
    </w:p>
    <w:p w14:paraId="77D66868">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3.4 乙方应做好食堂消防安全管理，定期检查消防设施设备，确保疏散通道畅通，严禁违规用电用气。</w:t>
      </w:r>
    </w:p>
    <w:p w14:paraId="58C6616C">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w:t>
      </w:r>
      <w:r>
        <w:rPr>
          <w:rFonts w:hint="eastAsia" w:ascii="宋体" w:hAnsi="宋体"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乙方应合理制定每周食谱，注重营养搭配，满足用餐人员的营养健康需求。</w:t>
      </w:r>
    </w:p>
    <w:p w14:paraId="0E272FE1">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 乙方在纠纷处理方面的义务</w:t>
      </w:r>
    </w:p>
    <w:p w14:paraId="0A070B50">
      <w:pPr>
        <w:pStyle w:val="2"/>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4.1 乙方应对自己的工作人员、配送过程、生产加工过程等自行和完全负责，若出现任何人身伤害、财产损失、劳资争议等均由乙方自行及时处理，且不得以任何理由影响到甲方的正常工作。</w:t>
      </w:r>
    </w:p>
    <w:p w14:paraId="0EBA6B3E">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七</w:t>
      </w:r>
      <w:r>
        <w:rPr>
          <w:rFonts w:hint="eastAsia" w:ascii="宋体" w:hAnsi="宋体" w:eastAsia="宋体" w:cs="宋体"/>
          <w:b/>
          <w:color w:val="auto"/>
          <w:sz w:val="24"/>
          <w:szCs w:val="24"/>
          <w:highlight w:val="none"/>
        </w:rPr>
        <w:t>、项目团队要求：</w:t>
      </w:r>
    </w:p>
    <w:p w14:paraId="253DECF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3A249612">
      <w:pPr>
        <w:adjustRightInd w:val="0"/>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rPr>
        <w:t>2.签订合同之前，成交供应商须提供项目组人员一览表，与磋商响应文件的人员一览表进行比对，人员变更须征得采购人同意。</w:t>
      </w:r>
    </w:p>
    <w:p w14:paraId="04BF7D8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八</w:t>
      </w:r>
      <w:r>
        <w:rPr>
          <w:rFonts w:hint="eastAsia" w:ascii="宋体" w:hAnsi="宋体" w:eastAsia="宋体" w:cs="宋体"/>
          <w:b/>
          <w:color w:val="auto"/>
          <w:sz w:val="24"/>
          <w:szCs w:val="24"/>
          <w:highlight w:val="none"/>
        </w:rPr>
        <w:t>、质量保证：</w:t>
      </w:r>
    </w:p>
    <w:p w14:paraId="170F6DE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1.保证所供的服务按国内外通行的现行标准相应的技术规范，以及质量、安全、环保标准和要求执行，这些标准和技术规范应为合同签订日为止最新公布发行的标准和技术规范。</w:t>
      </w:r>
    </w:p>
    <w:p w14:paraId="2E4B5B0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2.成交供应商所提供服务因侵权而产生的一切后果由成交供应商负责，采购人保留索赔权利。</w:t>
      </w:r>
    </w:p>
    <w:p w14:paraId="1ABF76CD">
      <w:pPr>
        <w:adjustRightInd w:val="0"/>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rPr>
        <w:t>3.服务商向采购人提供服务过程中的所有资料，未经采购人同意不得向第三方提供。</w:t>
      </w:r>
    </w:p>
    <w:p w14:paraId="70ABAFDD">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九</w:t>
      </w:r>
      <w:r>
        <w:rPr>
          <w:rFonts w:hint="eastAsia" w:ascii="宋体" w:hAnsi="宋体" w:eastAsia="宋体" w:cs="宋体"/>
          <w:b/>
          <w:color w:val="auto"/>
          <w:sz w:val="24"/>
          <w:szCs w:val="24"/>
          <w:highlight w:val="none"/>
        </w:rPr>
        <w:t>、违约责任：</w:t>
      </w:r>
    </w:p>
    <w:p w14:paraId="5A2BA6F2">
      <w:pPr>
        <w:adjustRightInd w:val="0"/>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rPr>
        <w:t>按《中华人民共和国政府采购法》、《中华人民共和国民法典》中的相关条款执行。</w:t>
      </w:r>
    </w:p>
    <w:p w14:paraId="1BB7E1E7">
      <w:pPr>
        <w:numPr>
          <w:ilvl w:val="0"/>
          <w:numId w:val="0"/>
        </w:num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十、</w:t>
      </w:r>
      <w:r>
        <w:rPr>
          <w:rFonts w:hint="eastAsia" w:ascii="宋体" w:hAnsi="宋体" w:eastAsia="宋体" w:cs="宋体"/>
          <w:b/>
          <w:color w:val="auto"/>
          <w:sz w:val="24"/>
          <w:szCs w:val="24"/>
          <w:highlight w:val="none"/>
        </w:rPr>
        <w:t>考核验收：</w:t>
      </w:r>
    </w:p>
    <w:p w14:paraId="1D957C15">
      <w:pPr>
        <w:numPr>
          <w:ilvl w:val="0"/>
          <w:numId w:val="0"/>
        </w:numPr>
        <w:adjustRightInd w:val="0"/>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rPr>
        <w:t>由采购人和成交供应商共同对项目进行整体验收。其内容包括是否按照采购人要求进行服务、是否在规定时间内服务完毕。</w:t>
      </w:r>
    </w:p>
    <w:p w14:paraId="2FE5326C">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一</w:t>
      </w:r>
      <w:r>
        <w:rPr>
          <w:rFonts w:hint="eastAsia" w:ascii="宋体" w:hAnsi="宋体" w:eastAsia="宋体" w:cs="宋体"/>
          <w:b/>
          <w:color w:val="auto"/>
          <w:sz w:val="24"/>
          <w:szCs w:val="24"/>
          <w:highlight w:val="none"/>
        </w:rPr>
        <w:t>、保密条款</w:t>
      </w:r>
    </w:p>
    <w:p w14:paraId="47D24DF5">
      <w:pPr>
        <w:adjustRightInd w:val="0"/>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成交服务商应严格遵守采购单位有关保密规定，不得泄漏一切机密；在技术服务期间，成交服务商对接触到的有关采购单位商业活动、技术情报和技术资料等文件进行保密。</w:t>
      </w:r>
    </w:p>
    <w:p w14:paraId="76F52E92">
      <w:pPr>
        <w:adjustRightInd w:val="0"/>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、合同争议的解决</w:t>
      </w:r>
    </w:p>
    <w:p w14:paraId="3545C76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因违反或终止合同而引起的对对方损失和损害的赔偿，双方应当协商解决，如未能达成一致，可提交主管部门协调，如仍未能达成一致时，向采购人所在地人民法院起诉。</w:t>
      </w:r>
    </w:p>
    <w:p w14:paraId="76F419B2">
      <w:pPr>
        <w:numPr>
          <w:ilvl w:val="0"/>
          <w:numId w:val="2"/>
        </w:num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不可抗力情况下的免责约定</w:t>
      </w:r>
    </w:p>
    <w:p w14:paraId="08E8309C">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双方约定不可抗力情况指：双方不可预见、不可避免、不可克服的客观情况，但不包括双方的违约或疏忽。这些事件包括但不限于：战争、严重火灾、洪水、台风、地震等。</w:t>
      </w:r>
    </w:p>
    <w:p w14:paraId="35D89040">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十三、合同订立</w:t>
      </w:r>
    </w:p>
    <w:p w14:paraId="188EDBCA">
      <w:pPr>
        <w:tabs>
          <w:tab w:val="left" w:pos="980"/>
        </w:tabs>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eastAsia="zh-CN"/>
        </w:rPr>
        <w:t>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份，具有同等法律效力，双方各执</w:t>
      </w:r>
      <w:r>
        <w:rPr>
          <w:rFonts w:hint="eastAsia" w:ascii="宋体" w:hAnsi="宋体" w:eastAsia="宋体" w:cs="宋体"/>
          <w:sz w:val="24"/>
          <w:szCs w:val="24"/>
          <w:highlight w:val="none"/>
          <w:u w:val="single"/>
        </w:rPr>
        <w:t xml:space="preserve"> 贰 </w:t>
      </w:r>
      <w:r>
        <w:rPr>
          <w:rFonts w:hint="eastAsia" w:ascii="宋体" w:hAnsi="宋体" w:eastAsia="宋体" w:cs="宋体"/>
          <w:sz w:val="24"/>
          <w:szCs w:val="24"/>
          <w:highlight w:val="none"/>
        </w:rPr>
        <w:t>份。各方签字盖章后生效，合同执行完毕自动失效。（合同的服务承诺则长期有效）。</w:t>
      </w:r>
    </w:p>
    <w:p w14:paraId="0C43291E">
      <w:pPr>
        <w:tabs>
          <w:tab w:val="left" w:pos="980"/>
        </w:tabs>
        <w:kinsoku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.未尽事宜由双方在签订合同时具体明确或签订补充合同。</w:t>
      </w:r>
    </w:p>
    <w:p w14:paraId="3F18CFD9">
      <w:pPr>
        <w:tabs>
          <w:tab w:val="left" w:pos="480"/>
        </w:tabs>
        <w:spacing w:line="360" w:lineRule="auto"/>
        <w:ind w:firstLine="2168" w:firstLineChars="900"/>
        <w:rPr>
          <w:rFonts w:hint="eastAsia" w:ascii="宋体" w:hAnsi="宋体" w:eastAsia="宋体" w:cs="宋体"/>
          <w:b/>
          <w:color w:val="auto"/>
          <w:sz w:val="24"/>
          <w:szCs w:val="24"/>
          <w:highlight w:val="none"/>
        </w:rPr>
      </w:pPr>
    </w:p>
    <w:p w14:paraId="3D95226E">
      <w:pPr>
        <w:tabs>
          <w:tab w:val="left" w:pos="480"/>
        </w:tabs>
        <w:spacing w:line="360" w:lineRule="auto"/>
        <w:ind w:firstLine="964" w:firstLineChars="4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  方（公章）</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乙  方（公章）            </w:t>
      </w:r>
    </w:p>
    <w:p w14:paraId="043ECFC6">
      <w:pPr>
        <w:tabs>
          <w:tab w:val="left" w:pos="48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                       单位名称：</w:t>
      </w:r>
    </w:p>
    <w:p w14:paraId="216FB392">
      <w:pPr>
        <w:tabs>
          <w:tab w:val="left" w:pos="48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地    址：                </w:t>
      </w:r>
    </w:p>
    <w:p w14:paraId="34348DE7">
      <w:pPr>
        <w:tabs>
          <w:tab w:val="left" w:pos="48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 理 人：                       代 理 人：                </w:t>
      </w:r>
    </w:p>
    <w:p w14:paraId="3D250EA2">
      <w:pPr>
        <w:tabs>
          <w:tab w:val="left" w:pos="48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联系电话：              </w:t>
      </w:r>
    </w:p>
    <w:p w14:paraId="30271F47">
      <w:pPr>
        <w:tabs>
          <w:tab w:val="left" w:pos="48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帐    号：</w:t>
      </w:r>
    </w:p>
    <w:p w14:paraId="15CEBCF7">
      <w:pPr>
        <w:tabs>
          <w:tab w:val="left" w:pos="48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开户银行： </w:t>
      </w:r>
    </w:p>
    <w:p w14:paraId="43566FE1">
      <w:pPr>
        <w:spacing w:line="360" w:lineRule="auto"/>
        <w:ind w:firstLine="960" w:firstLineChars="400"/>
        <w:rPr>
          <w:rFonts w:hint="eastAsia" w:ascii="宋体" w:hAnsi="宋体" w:eastAsia="宋体" w:cs="宋体"/>
          <w:kern w:val="0"/>
          <w:sz w:val="24"/>
          <w:szCs w:val="24"/>
          <w:highlight w:val="green"/>
          <w:lang w:val="en-US" w:eastAsia="zh-Hans"/>
        </w:rPr>
      </w:pPr>
      <w:r>
        <w:rPr>
          <w:rFonts w:hint="eastAsia" w:ascii="宋体" w:hAnsi="宋体" w:eastAsia="宋体" w:cs="宋体"/>
          <w:color w:val="auto"/>
          <w:sz w:val="24"/>
          <w:szCs w:val="24"/>
          <w:highlight w:val="none"/>
        </w:rPr>
        <w:t>签订日期：                       签订日期：</w:t>
      </w:r>
    </w:p>
    <w:p w14:paraId="3F3300B8">
      <w:pPr>
        <w:spacing w:line="360" w:lineRule="auto"/>
        <w:rPr>
          <w:rFonts w:hint="eastAsia" w:ascii="宋体" w:hAnsi="宋体" w:eastAsia="宋体" w:cs="宋体"/>
          <w:sz w:val="24"/>
          <w:szCs w:val="24"/>
        </w:rPr>
      </w:pPr>
    </w:p>
    <w:p w14:paraId="4C9E82AD">
      <w:pPr>
        <w:spacing w:line="360" w:lineRule="auto"/>
        <w:rPr>
          <w:rFonts w:hint="eastAsia" w:ascii="宋体" w:hAnsi="宋体" w:eastAsia="宋体" w:cs="宋体"/>
          <w:b/>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43C973"/>
    <w:multiLevelType w:val="singleLevel"/>
    <w:tmpl w:val="F843C973"/>
    <w:lvl w:ilvl="0" w:tentative="0">
      <w:start w:val="5"/>
      <w:numFmt w:val="chineseCounting"/>
      <w:suff w:val="nothing"/>
      <w:lvlText w:val="%1、"/>
      <w:lvlJc w:val="left"/>
      <w:rPr>
        <w:rFonts w:hint="eastAsia"/>
      </w:rPr>
    </w:lvl>
  </w:abstractNum>
  <w:abstractNum w:abstractNumId="1">
    <w:nsid w:val="0041B6D5"/>
    <w:multiLevelType w:val="singleLevel"/>
    <w:tmpl w:val="0041B6D5"/>
    <w:lvl w:ilvl="0" w:tentative="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13BA5"/>
    <w:rsid w:val="095C5D9F"/>
    <w:rsid w:val="09E55994"/>
    <w:rsid w:val="13135720"/>
    <w:rsid w:val="16E80C72"/>
    <w:rsid w:val="173D32C5"/>
    <w:rsid w:val="1B2D759B"/>
    <w:rsid w:val="1F4B6242"/>
    <w:rsid w:val="2C6F1A38"/>
    <w:rsid w:val="338A50C9"/>
    <w:rsid w:val="37A16BC9"/>
    <w:rsid w:val="3EF5CC33"/>
    <w:rsid w:val="462B2E9B"/>
    <w:rsid w:val="4D6D5452"/>
    <w:rsid w:val="61AD58AC"/>
    <w:rsid w:val="696E6382"/>
    <w:rsid w:val="7CB4634A"/>
    <w:rsid w:val="9E7D0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Normal Indent"/>
    <w:basedOn w:val="1"/>
    <w:next w:val="5"/>
    <w:unhideWhenUsed/>
    <w:qFormat/>
    <w:uiPriority w:val="99"/>
    <w:pPr>
      <w:ind w:firstLine="420" w:firstLineChars="200"/>
    </w:pPr>
  </w:style>
  <w:style w:type="paragraph" w:styleId="5">
    <w:name w:val="toc 4"/>
    <w:basedOn w:val="1"/>
    <w:next w:val="1"/>
    <w:unhideWhenUsed/>
    <w:qFormat/>
    <w:uiPriority w:val="39"/>
    <w:pPr>
      <w:ind w:left="1260" w:leftChars="600"/>
    </w:p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2555</Words>
  <Characters>2630</Characters>
  <Lines>0</Lines>
  <Paragraphs>0</Paragraphs>
  <TotalTime>10</TotalTime>
  <ScaleCrop>false</ScaleCrop>
  <LinksUpToDate>false</LinksUpToDate>
  <CharactersWithSpaces>3395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2026-03-30T17:19:00Z</dcterms:created>
  <dc:creator>Administrator</dc:creator>
  <cp:lastModifiedBy>淡定</cp:lastModifiedBy>
  <dcterms:modified xsi:type="dcterms:W3CDTF">2026-03-31T09:14:42Z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eyJoZGlkIjoiYzNhZGZiZWQ5ZDE5NDZiYWVmNWMzNTRmNjBlMGFkNGYiLCJ1c2VySWQiOiIzODYyNDIyNjQifQ==</vt:lpwstr>
  </property>
  <property fmtid="{D5CDD505-2E9C-101B-9397-08002B2CF9AE}" pid="4" name="ICV">
    <vt:lpwstr>230042E9705C4F10AD8E66AAB1416A5A_13</vt:lpwstr>
  </property>
</Properties>
</file>