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46B5E">
      <w:pPr>
        <w:jc w:val="center"/>
        <w:rPr>
          <w:rFonts w:ascii="仿宋_GB2312" w:hAnsi="仿宋" w:eastAsia="仿宋_GB2312" w:cs="仿宋"/>
          <w:b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/>
          <w:color w:val="000000"/>
          <w:sz w:val="44"/>
          <w:szCs w:val="44"/>
        </w:rPr>
        <w:t>商务条款偏离表</w:t>
      </w:r>
    </w:p>
    <w:tbl>
      <w:tblPr>
        <w:tblStyle w:val="7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3346"/>
        <w:gridCol w:w="2195"/>
        <w:gridCol w:w="1196"/>
      </w:tblGrid>
      <w:tr w14:paraId="3C411A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005" w:type="dxa"/>
            <w:vAlign w:val="center"/>
          </w:tcPr>
          <w:p w14:paraId="581AAFF5">
            <w:pPr>
              <w:jc w:val="center"/>
              <w:rPr>
                <w:rFonts w:hint="eastAsia" w:ascii="仿宋_GB2312" w:hAnsi="仿宋" w:eastAsia="仿宋_GB2312" w:cs="仿宋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  <w:lang w:val="en-US" w:eastAsia="zh-CN"/>
              </w:rPr>
              <w:t>条款号</w:t>
            </w:r>
          </w:p>
        </w:tc>
        <w:tc>
          <w:tcPr>
            <w:tcW w:w="3346" w:type="dxa"/>
            <w:vAlign w:val="center"/>
          </w:tcPr>
          <w:p w14:paraId="7C87E811">
            <w:pPr>
              <w:jc w:val="center"/>
              <w:rPr>
                <w:rFonts w:ascii="仿宋_GB2312" w:hAnsi="仿宋" w:eastAsia="仿宋_GB2312" w:cs="仿宋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  <w:lang w:val="en-US" w:eastAsia="zh-CN"/>
              </w:rPr>
              <w:t>磋商</w:t>
            </w: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</w:rPr>
              <w:t>文件商务条款</w:t>
            </w:r>
          </w:p>
        </w:tc>
        <w:tc>
          <w:tcPr>
            <w:tcW w:w="2195" w:type="dxa"/>
            <w:vAlign w:val="center"/>
          </w:tcPr>
          <w:p w14:paraId="7CBBF58F">
            <w:pPr>
              <w:jc w:val="center"/>
              <w:rPr>
                <w:rFonts w:ascii="仿宋_GB2312" w:hAnsi="仿宋" w:eastAsia="仿宋_GB2312" w:cs="仿宋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  <w:lang w:val="en-US" w:eastAsia="zh-CN"/>
              </w:rPr>
              <w:t>响应</w:t>
            </w: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</w:rPr>
              <w:t>文件商务条款</w:t>
            </w:r>
          </w:p>
        </w:tc>
        <w:tc>
          <w:tcPr>
            <w:tcW w:w="1196" w:type="dxa"/>
            <w:vAlign w:val="center"/>
          </w:tcPr>
          <w:p w14:paraId="27AD4429">
            <w:pPr>
              <w:jc w:val="center"/>
              <w:rPr>
                <w:rFonts w:ascii="仿宋_GB2312" w:hAnsi="仿宋" w:eastAsia="仿宋_GB2312" w:cs="仿宋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szCs w:val="21"/>
              </w:rPr>
              <w:t>说明</w:t>
            </w:r>
          </w:p>
        </w:tc>
      </w:tr>
      <w:tr w14:paraId="095D02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3" w:hRule="atLeast"/>
        </w:trPr>
        <w:tc>
          <w:tcPr>
            <w:tcW w:w="1005" w:type="dxa"/>
            <w:vAlign w:val="center"/>
          </w:tcPr>
          <w:p w14:paraId="20B9F3E8">
            <w:pPr>
              <w:adjustRightInd w:val="0"/>
              <w:snapToGrid w:val="0"/>
              <w:jc w:val="center"/>
              <w:rPr>
                <w:rFonts w:ascii="仿宋_GB2312" w:hAnsi="仿宋" w:eastAsia="仿宋_GB2312" w:cs="仿宋"/>
                <w:sz w:val="21"/>
                <w:szCs w:val="21"/>
              </w:rPr>
            </w:pPr>
          </w:p>
        </w:tc>
        <w:tc>
          <w:tcPr>
            <w:tcW w:w="3346" w:type="dxa"/>
            <w:vAlign w:val="center"/>
          </w:tcPr>
          <w:p w14:paraId="43571C4D">
            <w:pPr>
              <w:adjustRightInd w:val="0"/>
              <w:snapToGrid w:val="0"/>
              <w:rPr>
                <w:rFonts w:ascii="仿宋_GB2312" w:hAnsi="仿宋" w:eastAsia="仿宋_GB2312" w:cs="仿宋"/>
                <w:sz w:val="21"/>
                <w:szCs w:val="21"/>
                <w:lang w:val="zh-CN"/>
              </w:rPr>
            </w:pPr>
          </w:p>
        </w:tc>
        <w:tc>
          <w:tcPr>
            <w:tcW w:w="2195" w:type="dxa"/>
          </w:tcPr>
          <w:p w14:paraId="1AF45F0F">
            <w:pPr>
              <w:spacing w:line="4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96" w:type="dxa"/>
          </w:tcPr>
          <w:p w14:paraId="3E8D171C">
            <w:pPr>
              <w:spacing w:line="4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</w:tbl>
    <w:p w14:paraId="7849644B">
      <w:pPr>
        <w:rPr>
          <w:rFonts w:hint="eastAsia" w:ascii="仿宋_GB2312" w:hAnsi="仿宋" w:eastAsia="仿宋_GB2312" w:cs="仿宋"/>
          <w:b/>
          <w:bCs/>
          <w:sz w:val="22"/>
          <w:szCs w:val="21"/>
        </w:rPr>
      </w:pPr>
    </w:p>
    <w:p w14:paraId="37DAF746">
      <w:pPr>
        <w:rPr>
          <w:rFonts w:hint="eastAsia" w:ascii="仿宋_GB2312" w:hAnsi="仿宋" w:eastAsia="仿宋_GB2312" w:cs="仿宋"/>
          <w:bCs/>
          <w:color w:val="000000"/>
          <w:lang w:val="en-US" w:eastAsia="zh-CN"/>
        </w:rPr>
      </w:pPr>
      <w:r>
        <w:rPr>
          <w:rFonts w:hint="eastAsia" w:ascii="仿宋_GB2312" w:hAnsi="仿宋" w:eastAsia="仿宋_GB2312" w:cs="仿宋"/>
          <w:bCs/>
          <w:color w:val="000000"/>
        </w:rPr>
        <w:t>根据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磋商</w:t>
      </w:r>
      <w:r>
        <w:rPr>
          <w:rFonts w:hint="eastAsia" w:ascii="仿宋_GB2312" w:hAnsi="仿宋" w:eastAsia="仿宋_GB2312" w:cs="仿宋"/>
          <w:bCs/>
          <w:color w:val="000000"/>
        </w:rPr>
        <w:t>文件第3章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bCs/>
          <w:color w:val="000000"/>
        </w:rPr>
        <w:t>3.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4、3.5项</w:t>
      </w:r>
      <w:r>
        <w:rPr>
          <w:rFonts w:hint="eastAsia" w:ascii="仿宋_GB2312" w:hAnsi="仿宋" w:eastAsia="仿宋_GB2312" w:cs="仿宋"/>
          <w:bCs/>
          <w:color w:val="000000"/>
        </w:rPr>
        <w:t>要求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填写</w:t>
      </w:r>
    </w:p>
    <w:p w14:paraId="3B009E32">
      <w:pPr>
        <w:rPr>
          <w:rFonts w:hint="eastAsia" w:ascii="仿宋_GB2312" w:hAnsi="仿宋" w:eastAsia="仿宋_GB2312" w:cs="仿宋"/>
          <w:bCs/>
          <w:color w:val="000000"/>
        </w:rPr>
      </w:pPr>
    </w:p>
    <w:p w14:paraId="483CDEC2">
      <w:pPr>
        <w:rPr>
          <w:rFonts w:ascii="仿宋_GB2312" w:hAnsi="仿宋" w:eastAsia="仿宋_GB2312" w:cs="仿宋"/>
          <w:bCs/>
          <w:color w:val="000000"/>
        </w:rPr>
      </w:pP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注：</w:t>
      </w:r>
      <w:r>
        <w:rPr>
          <w:rFonts w:hint="eastAsia" w:ascii="仿宋_GB2312" w:hAnsi="仿宋" w:eastAsia="仿宋_GB2312" w:cs="仿宋"/>
          <w:bCs/>
          <w:color w:val="000000"/>
        </w:rPr>
        <w:t>供应商应根据“商务要求”相关内容进行逐条填写，同时供应商保证上表未填入内容均响应招标要求。</w:t>
      </w:r>
      <w:bookmarkStart w:id="0" w:name="_GoBack"/>
      <w:bookmarkEnd w:id="0"/>
    </w:p>
    <w:p w14:paraId="78AD73C6">
      <w:pPr>
        <w:spacing w:line="440" w:lineRule="exact"/>
        <w:jc w:val="center"/>
        <w:rPr>
          <w:rFonts w:ascii="仿宋_GB2312" w:hAnsi="仿宋" w:eastAsia="仿宋_GB2312" w:cs="仿宋"/>
          <w:color w:val="000000"/>
          <w:sz w:val="27"/>
          <w:szCs w:val="27"/>
        </w:rPr>
      </w:pPr>
    </w:p>
    <w:p w14:paraId="2736F615">
      <w:pPr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法定代表人或其授权代表（签字或盖章）：</w:t>
      </w:r>
    </w:p>
    <w:p w14:paraId="5BFACD54">
      <w:pPr>
        <w:pStyle w:val="9"/>
        <w:rPr>
          <w:rFonts w:ascii="仿宋_GB2312" w:hAnsi="仿宋" w:eastAsia="仿宋_GB2312" w:cs="仿宋"/>
          <w:color w:val="auto"/>
        </w:rPr>
      </w:pPr>
    </w:p>
    <w:p w14:paraId="0B061306">
      <w:pPr>
        <w:rPr>
          <w:rFonts w:ascii="仿宋_GB2312" w:hAnsi="仿宋" w:eastAsia="仿宋_GB2312" w:cs="仿宋"/>
          <w:b/>
          <w:bCs/>
          <w:sz w:val="22"/>
          <w:szCs w:val="21"/>
        </w:rPr>
      </w:pPr>
      <w:r>
        <w:rPr>
          <w:rFonts w:hint="eastAsia" w:ascii="仿宋_GB2312" w:hAnsi="仿宋" w:eastAsia="仿宋_GB2312" w:cs="仿宋"/>
          <w:szCs w:val="24"/>
        </w:rPr>
        <w:t>公章：</w:t>
      </w:r>
    </w:p>
    <w:p w14:paraId="07BFE3FD">
      <w:pPr>
        <w:rPr>
          <w:rFonts w:ascii="仿宋_GB2312" w:hAnsi="仿宋" w:eastAsia="仿宋_GB2312" w:cs="仿宋"/>
          <w:szCs w:val="24"/>
        </w:rPr>
      </w:pPr>
    </w:p>
    <w:p w14:paraId="1620E87A"/>
    <w:p w14:paraId="50ECC0D0">
      <w:pPr>
        <w:pStyle w:val="5"/>
      </w:pPr>
    </w:p>
    <w:p w14:paraId="0392C5C2">
      <w:pPr>
        <w:pStyle w:val="6"/>
      </w:pPr>
    </w:p>
    <w:p w14:paraId="73ECAADC"/>
    <w:p w14:paraId="054F428A"/>
    <w:p w14:paraId="25495945">
      <w:pPr>
        <w:jc w:val="center"/>
        <w:rPr>
          <w:rFonts w:ascii="仿宋_GB2312" w:hAnsi="仿宋" w:eastAsia="仿宋_GB2312" w:cs="仿宋"/>
          <w:b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/>
          <w:color w:val="000000"/>
          <w:sz w:val="44"/>
          <w:szCs w:val="44"/>
        </w:rPr>
        <w:t>合同草案偏离表</w:t>
      </w:r>
    </w:p>
    <w:tbl>
      <w:tblPr>
        <w:tblStyle w:val="7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827"/>
        <w:gridCol w:w="2693"/>
        <w:gridCol w:w="1043"/>
      </w:tblGrid>
      <w:tr w14:paraId="42325C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59" w:type="dxa"/>
            <w:vAlign w:val="center"/>
          </w:tcPr>
          <w:p w14:paraId="53A9F127">
            <w:pPr>
              <w:jc w:val="center"/>
              <w:rPr>
                <w:rFonts w:ascii="仿宋_GB2312" w:hAnsi="仿宋" w:eastAsia="仿宋_GB2312" w:cs="仿宋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</w:rPr>
              <w:t>条款号</w:t>
            </w:r>
          </w:p>
        </w:tc>
        <w:tc>
          <w:tcPr>
            <w:tcW w:w="3827" w:type="dxa"/>
            <w:vAlign w:val="center"/>
          </w:tcPr>
          <w:p w14:paraId="190B2D6F">
            <w:pPr>
              <w:jc w:val="center"/>
              <w:rPr>
                <w:rFonts w:ascii="仿宋_GB2312" w:hAnsi="仿宋" w:eastAsia="仿宋_GB2312" w:cs="仿宋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  <w:lang w:val="en-US" w:eastAsia="zh-CN"/>
              </w:rPr>
              <w:t>招标</w:t>
            </w: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</w:rPr>
              <w:t>文件合同条款</w:t>
            </w:r>
          </w:p>
        </w:tc>
        <w:tc>
          <w:tcPr>
            <w:tcW w:w="2693" w:type="dxa"/>
            <w:vAlign w:val="center"/>
          </w:tcPr>
          <w:p w14:paraId="0199B47A">
            <w:pPr>
              <w:jc w:val="center"/>
              <w:rPr>
                <w:rFonts w:ascii="仿宋_GB2312" w:hAnsi="仿宋" w:eastAsia="仿宋_GB2312" w:cs="仿宋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  <w:lang w:val="en-US" w:eastAsia="zh-CN"/>
              </w:rPr>
              <w:t>投标</w:t>
            </w: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</w:rPr>
              <w:t>文件合同条款</w:t>
            </w:r>
          </w:p>
        </w:tc>
        <w:tc>
          <w:tcPr>
            <w:tcW w:w="1043" w:type="dxa"/>
            <w:vAlign w:val="center"/>
          </w:tcPr>
          <w:p w14:paraId="47A9AB70">
            <w:pPr>
              <w:jc w:val="center"/>
              <w:rPr>
                <w:rFonts w:ascii="仿宋_GB2312" w:hAnsi="仿宋" w:eastAsia="仿宋_GB2312" w:cs="仿宋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Cs w:val="21"/>
              </w:rPr>
              <w:t>说明</w:t>
            </w:r>
          </w:p>
        </w:tc>
      </w:tr>
      <w:tr w14:paraId="55CE58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0" w:hRule="atLeast"/>
        </w:trPr>
        <w:tc>
          <w:tcPr>
            <w:tcW w:w="959" w:type="dxa"/>
            <w:vAlign w:val="center"/>
          </w:tcPr>
          <w:p w14:paraId="757E7F79">
            <w:pPr>
              <w:spacing w:line="400" w:lineRule="exact"/>
              <w:jc w:val="center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10C03699">
            <w:pPr>
              <w:spacing w:line="400" w:lineRule="exact"/>
              <w:rPr>
                <w:rFonts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2693" w:type="dxa"/>
          </w:tcPr>
          <w:p w14:paraId="7DF6C3E9">
            <w:pPr>
              <w:spacing w:line="4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043" w:type="dxa"/>
          </w:tcPr>
          <w:p w14:paraId="189369F2">
            <w:pPr>
              <w:spacing w:line="4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</w:tbl>
    <w:p w14:paraId="33A7E16A">
      <w:pPr>
        <w:spacing w:line="460" w:lineRule="exact"/>
        <w:rPr>
          <w:rFonts w:ascii="仿宋_GB2312" w:hAnsi="仿宋" w:eastAsia="仿宋_GB2312" w:cs="仿宋"/>
          <w:color w:val="000000"/>
          <w:szCs w:val="21"/>
        </w:rPr>
      </w:pPr>
    </w:p>
    <w:p w14:paraId="65394DB5">
      <w:pPr>
        <w:rPr>
          <w:rFonts w:ascii="仿宋_GB2312" w:hAnsi="仿宋" w:eastAsia="仿宋_GB2312" w:cs="仿宋"/>
          <w:bCs/>
          <w:color w:val="000000"/>
        </w:rPr>
      </w:pP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注</w:t>
      </w:r>
      <w:r>
        <w:rPr>
          <w:rFonts w:hint="eastAsia" w:ascii="仿宋_GB2312" w:hAnsi="仿宋" w:eastAsia="仿宋_GB2312" w:cs="仿宋"/>
          <w:bCs/>
          <w:color w:val="000000"/>
        </w:rPr>
        <w:t>：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合同草案</w:t>
      </w:r>
      <w:r>
        <w:rPr>
          <w:rFonts w:hint="eastAsia" w:ascii="仿宋_GB2312" w:hAnsi="仿宋" w:eastAsia="仿宋_GB2312" w:cs="仿宋"/>
          <w:bCs/>
          <w:color w:val="000000"/>
        </w:rPr>
        <w:t>偏离表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只</w:t>
      </w:r>
      <w:r>
        <w:rPr>
          <w:rFonts w:hint="eastAsia" w:ascii="仿宋_GB2312" w:hAnsi="仿宋" w:eastAsia="仿宋_GB2312" w:cs="仿宋"/>
          <w:bCs/>
          <w:color w:val="000000"/>
        </w:rPr>
        <w:t>列出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偏离条款</w:t>
      </w:r>
      <w:r>
        <w:rPr>
          <w:rFonts w:hint="eastAsia" w:ascii="仿宋_GB2312" w:hAnsi="仿宋" w:eastAsia="仿宋_GB2312" w:cs="仿宋"/>
          <w:bCs/>
          <w:color w:val="000000"/>
        </w:rPr>
        <w:t>，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未列出条款视为</w:t>
      </w:r>
      <w:r>
        <w:rPr>
          <w:rFonts w:hint="eastAsia" w:ascii="仿宋_GB2312" w:hAnsi="仿宋" w:eastAsia="仿宋_GB2312" w:cs="仿宋"/>
          <w:bCs/>
          <w:color w:val="000000"/>
        </w:rPr>
        <w:t>响应</w:t>
      </w:r>
      <w:r>
        <w:rPr>
          <w:rFonts w:hint="eastAsia" w:ascii="仿宋_GB2312" w:hAnsi="仿宋" w:eastAsia="仿宋_GB2312" w:cs="仿宋"/>
          <w:bCs/>
          <w:color w:val="000000"/>
          <w:lang w:val="en-US" w:eastAsia="zh-CN"/>
        </w:rPr>
        <w:t>招标</w:t>
      </w:r>
      <w:r>
        <w:rPr>
          <w:rFonts w:hint="eastAsia" w:ascii="仿宋_GB2312" w:hAnsi="仿宋" w:eastAsia="仿宋_GB2312" w:cs="仿宋"/>
          <w:bCs/>
          <w:color w:val="000000"/>
        </w:rPr>
        <w:t>文件的全部要求。</w:t>
      </w:r>
    </w:p>
    <w:p w14:paraId="6E3ECE10">
      <w:pPr>
        <w:spacing w:line="440" w:lineRule="exact"/>
        <w:jc w:val="center"/>
        <w:rPr>
          <w:rFonts w:ascii="仿宋_GB2312" w:hAnsi="仿宋" w:eastAsia="仿宋_GB2312" w:cs="仿宋"/>
          <w:color w:val="000000"/>
          <w:sz w:val="27"/>
          <w:szCs w:val="27"/>
        </w:rPr>
      </w:pPr>
    </w:p>
    <w:p w14:paraId="247C9524">
      <w:pPr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法定代表人或其授权代表（签字或盖章）：</w:t>
      </w:r>
    </w:p>
    <w:p w14:paraId="197984FE">
      <w:pPr>
        <w:pStyle w:val="9"/>
        <w:rPr>
          <w:rFonts w:ascii="仿宋_GB2312" w:hAnsi="仿宋" w:eastAsia="仿宋_GB2312" w:cs="仿宋"/>
          <w:color w:val="auto"/>
        </w:rPr>
      </w:pPr>
    </w:p>
    <w:p w14:paraId="24BAAB12">
      <w:pPr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公章：</w:t>
      </w:r>
    </w:p>
    <w:p w14:paraId="73BBBBC2">
      <w:pPr>
        <w:pStyle w:val="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F7958"/>
    <w:rsid w:val="2300492B"/>
    <w:rsid w:val="2D711C35"/>
    <w:rsid w:val="3494525A"/>
    <w:rsid w:val="40597EF0"/>
    <w:rsid w:val="5B2A1B8D"/>
    <w:rsid w:val="6B1B60A4"/>
    <w:rsid w:val="6B7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仿宋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Body Text Indent"/>
    <w:basedOn w:val="1"/>
    <w:next w:val="4"/>
    <w:qFormat/>
    <w:uiPriority w:val="0"/>
    <w:pPr>
      <w:ind w:firstLine="552"/>
    </w:pPr>
    <w:rPr>
      <w:rFonts w:ascii="宋体"/>
      <w:sz w:val="28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Body Text First Indent"/>
    <w:basedOn w:val="2"/>
    <w:next w:val="6"/>
    <w:qFormat/>
    <w:uiPriority w:val="0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</w:style>
  <w:style w:type="paragraph" w:customStyle="1" w:styleId="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193</Characters>
  <Lines>0</Lines>
  <Paragraphs>0</Paragraphs>
  <TotalTime>2</TotalTime>
  <ScaleCrop>false</ScaleCrop>
  <LinksUpToDate>false</LinksUpToDate>
  <CharactersWithSpaces>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2025-03-18T09:01:00Z</dcterms:created>
  <dc:creator>Administrator</dc:creator>
  <cp:lastModifiedBy>Administrator</cp:lastModifiedBy>
  <dcterms:modified xsi:type="dcterms:W3CDTF">2026-03-31T08:42:24Z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00073B1316E94A04B2BAF951C2601AEA_13</vt:lpwstr>
  </property>
  <property fmtid="{D5CDD505-2E9C-101B-9397-08002B2CF9AE}" pid="4" name="KSOTemplateDocerSaveRecord">
    <vt:lpwstr>eyJoZGlkIjoiNDIwOTM4NTFjNjdlZTUzNGQ3YmM1OGIwNTNkZjhiNTgiLCJ1c2VySWQiOiI1ODI5NjgzNTIifQ==</vt:lpwstr>
  </property>
</Properties>
</file>