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F4793">
      <w:pPr>
        <w:adjustRightIn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kern w:val="0"/>
          <w:sz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lang w:val="en-US" w:eastAsia="zh-CN"/>
        </w:rPr>
        <w:t>报价明细表</w:t>
      </w:r>
    </w:p>
    <w:p w14:paraId="1E696E96">
      <w:pPr>
        <w:adjustRightInd w:val="0"/>
        <w:spacing w:line="240" w:lineRule="auto"/>
        <w:jc w:val="center"/>
        <w:textAlignment w:val="baseline"/>
        <w:rPr>
          <w:rFonts w:hint="default" w:ascii="仿宋" w:hAnsi="仿宋" w:eastAsia="仿宋" w:cs="仿宋"/>
          <w:b/>
          <w:bCs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8"/>
          <w:highlight w:val="none"/>
          <w:lang w:val="en-US" w:eastAsia="zh-CN"/>
        </w:rPr>
        <w:t>适用于除合同包17、合同包18外的标包）</w:t>
      </w:r>
    </w:p>
    <w:tbl>
      <w:tblPr>
        <w:tblStyle w:val="7"/>
        <w:tblpPr w:leftFromText="180" w:rightFromText="180" w:vertAnchor="text" w:horzAnchor="margin" w:tblpY="292"/>
        <w:tblOverlap w:val="never"/>
        <w:tblW w:w="8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50"/>
        <w:gridCol w:w="2398"/>
        <w:gridCol w:w="1245"/>
        <w:gridCol w:w="1275"/>
        <w:gridCol w:w="1230"/>
        <w:gridCol w:w="1290"/>
      </w:tblGrid>
      <w:tr w14:paraId="1ED23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17" w:type="dxa"/>
            <w:vMerge w:val="restart"/>
            <w:noWrap w:val="0"/>
            <w:vAlign w:val="center"/>
          </w:tcPr>
          <w:p w14:paraId="58BE370A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区间</w:t>
            </w:r>
          </w:p>
        </w:tc>
        <w:tc>
          <w:tcPr>
            <w:tcW w:w="2748" w:type="dxa"/>
            <w:gridSpan w:val="2"/>
            <w:vMerge w:val="restart"/>
            <w:noWrap w:val="0"/>
            <w:vAlign w:val="center"/>
          </w:tcPr>
          <w:p w14:paraId="01F79989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送审造价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47B8DF5D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最高收费标准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42A5E3A9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投标报价</w:t>
            </w:r>
          </w:p>
        </w:tc>
      </w:tr>
      <w:tr w14:paraId="307F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817" w:type="dxa"/>
            <w:vMerge w:val="continue"/>
            <w:noWrap w:val="0"/>
            <w:vAlign w:val="center"/>
          </w:tcPr>
          <w:p w14:paraId="113A4FB8">
            <w:pPr>
              <w:adjustRightInd w:val="0"/>
              <w:ind w:firstLine="42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2748" w:type="dxa"/>
            <w:gridSpan w:val="2"/>
            <w:vMerge w:val="continue"/>
            <w:noWrap w:val="0"/>
            <w:vAlign w:val="center"/>
          </w:tcPr>
          <w:p w14:paraId="0D4E2D26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9A111AC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基本费（‰）</w:t>
            </w:r>
          </w:p>
        </w:tc>
        <w:tc>
          <w:tcPr>
            <w:tcW w:w="1275" w:type="dxa"/>
            <w:noWrap w:val="0"/>
            <w:vAlign w:val="center"/>
          </w:tcPr>
          <w:p w14:paraId="6DF19FFC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效益收费（%）</w:t>
            </w:r>
          </w:p>
        </w:tc>
        <w:tc>
          <w:tcPr>
            <w:tcW w:w="1230" w:type="dxa"/>
            <w:noWrap w:val="0"/>
            <w:vAlign w:val="center"/>
          </w:tcPr>
          <w:p w14:paraId="4B6CE5A3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基本费（‰）</w:t>
            </w:r>
          </w:p>
        </w:tc>
        <w:tc>
          <w:tcPr>
            <w:tcW w:w="1290" w:type="dxa"/>
            <w:noWrap w:val="0"/>
            <w:vAlign w:val="center"/>
          </w:tcPr>
          <w:p w14:paraId="23631AFC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效益收费（%）</w:t>
            </w:r>
          </w:p>
        </w:tc>
      </w:tr>
      <w:tr w14:paraId="7F04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17" w:type="dxa"/>
            <w:noWrap w:val="0"/>
            <w:vAlign w:val="center"/>
          </w:tcPr>
          <w:p w14:paraId="42B08CE9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一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56D7E2E7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500万元以下</w:t>
            </w:r>
          </w:p>
          <w:p w14:paraId="26B3A625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（含500万元）</w:t>
            </w:r>
          </w:p>
        </w:tc>
        <w:tc>
          <w:tcPr>
            <w:tcW w:w="1245" w:type="dxa"/>
            <w:noWrap w:val="0"/>
            <w:vAlign w:val="center"/>
          </w:tcPr>
          <w:p w14:paraId="07BC7237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2.2</w:t>
            </w:r>
          </w:p>
        </w:tc>
        <w:tc>
          <w:tcPr>
            <w:tcW w:w="1275" w:type="dxa"/>
            <w:vMerge w:val="restart"/>
            <w:noWrap w:val="0"/>
            <w:vAlign w:val="center"/>
          </w:tcPr>
          <w:p w14:paraId="62728112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30" w:type="dxa"/>
            <w:noWrap w:val="0"/>
            <w:vAlign w:val="center"/>
          </w:tcPr>
          <w:p w14:paraId="0EEB1120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restart"/>
            <w:noWrap w:val="0"/>
            <w:vAlign w:val="center"/>
          </w:tcPr>
          <w:p w14:paraId="04C0E77C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4E48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17" w:type="dxa"/>
            <w:noWrap w:val="0"/>
            <w:vAlign w:val="center"/>
          </w:tcPr>
          <w:p w14:paraId="7394EA8C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二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334A27D5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500万元至1000万元（含1000万元）</w:t>
            </w:r>
          </w:p>
        </w:tc>
        <w:tc>
          <w:tcPr>
            <w:tcW w:w="1245" w:type="dxa"/>
            <w:noWrap w:val="0"/>
            <w:vAlign w:val="center"/>
          </w:tcPr>
          <w:p w14:paraId="05FFA2B3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2.0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68713A9E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5E363C9B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799DAC69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0326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17" w:type="dxa"/>
            <w:noWrap w:val="0"/>
            <w:vAlign w:val="center"/>
          </w:tcPr>
          <w:p w14:paraId="44311B4A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三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24FCF7B7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1000万元至3000万元（含3000万元）</w:t>
            </w:r>
          </w:p>
        </w:tc>
        <w:tc>
          <w:tcPr>
            <w:tcW w:w="1245" w:type="dxa"/>
            <w:noWrap w:val="0"/>
            <w:vAlign w:val="center"/>
          </w:tcPr>
          <w:p w14:paraId="681BFF99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1.8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73C1D5CE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29A5D8F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2EFCEA11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1330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17" w:type="dxa"/>
            <w:noWrap w:val="0"/>
            <w:vAlign w:val="center"/>
          </w:tcPr>
          <w:p w14:paraId="478CDA6A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四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4B1EC4A0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3000万元至5000万元（含5000万元）</w:t>
            </w:r>
          </w:p>
        </w:tc>
        <w:tc>
          <w:tcPr>
            <w:tcW w:w="1245" w:type="dxa"/>
            <w:noWrap w:val="0"/>
            <w:vAlign w:val="center"/>
          </w:tcPr>
          <w:p w14:paraId="586FAD4C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1.6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37904F45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6C95C640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4AF8C32E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48B96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817" w:type="dxa"/>
            <w:noWrap w:val="0"/>
            <w:vAlign w:val="center"/>
          </w:tcPr>
          <w:p w14:paraId="762A74BA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五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7CE8CE3C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5000万元至8000万元（含8000万元）</w:t>
            </w:r>
          </w:p>
        </w:tc>
        <w:tc>
          <w:tcPr>
            <w:tcW w:w="1245" w:type="dxa"/>
            <w:noWrap w:val="0"/>
            <w:vAlign w:val="center"/>
          </w:tcPr>
          <w:p w14:paraId="02F88B41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1.4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4FD838A9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9A164A2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222959A2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61547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17" w:type="dxa"/>
            <w:noWrap w:val="0"/>
            <w:vAlign w:val="center"/>
          </w:tcPr>
          <w:p w14:paraId="07838C51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六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2A945E69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8000万元至10000万元（含10000万元）</w:t>
            </w:r>
          </w:p>
        </w:tc>
        <w:tc>
          <w:tcPr>
            <w:tcW w:w="1245" w:type="dxa"/>
            <w:noWrap w:val="0"/>
            <w:vAlign w:val="center"/>
          </w:tcPr>
          <w:p w14:paraId="70DAD82A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1.0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17CDA361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6AD50967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6AA02382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0704F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817" w:type="dxa"/>
            <w:noWrap w:val="0"/>
            <w:vAlign w:val="center"/>
          </w:tcPr>
          <w:p w14:paraId="68002953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七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4541FD11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10000万元以上</w:t>
            </w:r>
          </w:p>
        </w:tc>
        <w:tc>
          <w:tcPr>
            <w:tcW w:w="1245" w:type="dxa"/>
            <w:noWrap w:val="0"/>
            <w:vAlign w:val="center"/>
          </w:tcPr>
          <w:p w14:paraId="4F57B189">
            <w:pPr>
              <w:adjustRightInd w:val="0"/>
              <w:ind w:firstLine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0.8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6772E4F1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959E4FE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79C58691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315B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085" w:type="dxa"/>
            <w:gridSpan w:val="5"/>
            <w:noWrap w:val="0"/>
            <w:vAlign w:val="center"/>
          </w:tcPr>
          <w:p w14:paraId="3C8EE66E">
            <w:pPr>
              <w:adjustRightInd w:val="0"/>
              <w:ind w:firstLine="42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收费最大额（元）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29461BE2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7B3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0" w:hRule="atLeast"/>
        </w:trPr>
        <w:tc>
          <w:tcPr>
            <w:tcW w:w="1167" w:type="dxa"/>
            <w:gridSpan w:val="2"/>
            <w:noWrap w:val="0"/>
            <w:vAlign w:val="center"/>
          </w:tcPr>
          <w:p w14:paraId="0EC2ECCB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备注</w:t>
            </w:r>
          </w:p>
        </w:tc>
        <w:tc>
          <w:tcPr>
            <w:tcW w:w="7438" w:type="dxa"/>
            <w:gridSpan w:val="5"/>
            <w:noWrap w:val="0"/>
            <w:vAlign w:val="center"/>
          </w:tcPr>
          <w:p w14:paraId="6ED23438"/>
          <w:p w14:paraId="45FD8D16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）采用差额定率分档累进计费。</w:t>
            </w:r>
          </w:p>
          <w:p w14:paraId="52FD0502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）各区间投标报价收费标准不得超过最高收费标准。</w:t>
            </w:r>
          </w:p>
          <w:p w14:paraId="35629E0C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）收费最大额为以该标段项下子项目分别计算〔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效益收费按8%的核减率计，且2%（含）以内的核减额不计效益收费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highlight w:val="none"/>
              </w:rPr>
              <w:t>〕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收费额后累计所得。</w:t>
            </w:r>
          </w:p>
          <w:p w14:paraId="235B176F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报价得分按下列公式计算：</w:t>
            </w:r>
          </w:p>
          <w:p w14:paraId="5F2A4CDD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投标报价得分=E/B*分值</w:t>
            </w:r>
          </w:p>
          <w:p w14:paraId="1D3586B8">
            <w:pPr>
              <w:adjustRightInd w:val="0"/>
              <w:ind w:firstLine="480" w:firstLineChars="20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其中：E为所有投标报价收费最大额报价中的最小值（基准价），B为本投标报价最大收费额。</w:t>
            </w:r>
          </w:p>
        </w:tc>
      </w:tr>
    </w:tbl>
    <w:p w14:paraId="2FAE9766">
      <w:pPr>
        <w:numPr>
          <w:ilvl w:val="0"/>
          <w:numId w:val="0"/>
        </w:numPr>
        <w:spacing w:line="360" w:lineRule="auto"/>
        <w:ind w:firstLine="320" w:firstLineChars="100"/>
        <w:jc w:val="left"/>
        <w:rPr>
          <w:rFonts w:hint="eastAsia" w:ascii="楷体" w:hAnsi="楷体" w:eastAsia="楷体"/>
          <w:color w:val="000000"/>
          <w:sz w:val="32"/>
          <w:szCs w:val="32"/>
          <w:lang w:eastAsia="zh-CN"/>
        </w:rPr>
      </w:pPr>
    </w:p>
    <w:p w14:paraId="3B58101F">
      <w:pPr>
        <w:spacing w:line="240" w:lineRule="auto"/>
        <w:ind w:firstLine="0" w:firstLineChars="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br w:type="page"/>
      </w:r>
    </w:p>
    <w:p w14:paraId="41C0FD17">
      <w:pPr>
        <w:adjustRightInd w:val="0"/>
        <w:spacing w:line="240" w:lineRule="auto"/>
        <w:jc w:val="center"/>
        <w:textAlignment w:val="baseline"/>
        <w:rPr>
          <w:rFonts w:hint="default" w:ascii="仿宋" w:hAnsi="仿宋" w:eastAsia="仿宋" w:cs="仿宋"/>
          <w:b/>
          <w:bCs/>
          <w:kern w:val="0"/>
          <w:sz w:val="28"/>
          <w:lang w:val="en-US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lang w:val="en-US" w:eastAsia="zh-CN"/>
        </w:rPr>
        <w:t>报价明细表</w:t>
      </w:r>
    </w:p>
    <w:p w14:paraId="32F547D8">
      <w:pPr>
        <w:adjustRightInd w:val="0"/>
        <w:spacing w:line="240" w:lineRule="auto"/>
        <w:jc w:val="center"/>
        <w:textAlignment w:val="baseline"/>
        <w:rPr>
          <w:rFonts w:hint="default" w:ascii="仿宋" w:hAnsi="仿宋" w:eastAsia="仿宋" w:cs="仿宋"/>
          <w:b/>
          <w:bCs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8"/>
          <w:highlight w:val="none"/>
          <w:lang w:val="en-US" w:eastAsia="zh-CN"/>
        </w:rPr>
        <w:t>适用于合同包17、合同包18）</w:t>
      </w:r>
    </w:p>
    <w:tbl>
      <w:tblPr>
        <w:tblStyle w:val="7"/>
        <w:tblpPr w:leftFromText="180" w:rightFromText="180" w:vertAnchor="text" w:horzAnchor="margin" w:tblpY="292"/>
        <w:tblOverlap w:val="never"/>
        <w:tblW w:w="8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50"/>
        <w:gridCol w:w="2398"/>
        <w:gridCol w:w="1245"/>
        <w:gridCol w:w="1275"/>
        <w:gridCol w:w="1230"/>
        <w:gridCol w:w="1290"/>
      </w:tblGrid>
      <w:tr w14:paraId="01AB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17" w:type="dxa"/>
            <w:vMerge w:val="restart"/>
            <w:noWrap w:val="0"/>
            <w:vAlign w:val="center"/>
          </w:tcPr>
          <w:p w14:paraId="3191F217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区间</w:t>
            </w:r>
          </w:p>
        </w:tc>
        <w:tc>
          <w:tcPr>
            <w:tcW w:w="2748" w:type="dxa"/>
            <w:gridSpan w:val="2"/>
            <w:vMerge w:val="restart"/>
            <w:noWrap w:val="0"/>
            <w:vAlign w:val="center"/>
          </w:tcPr>
          <w:p w14:paraId="3959123B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送审造价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047AE6AC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最高收费标准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3E0294C2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投标报价</w:t>
            </w:r>
          </w:p>
        </w:tc>
      </w:tr>
      <w:tr w14:paraId="3C259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817" w:type="dxa"/>
            <w:vMerge w:val="continue"/>
            <w:noWrap w:val="0"/>
            <w:vAlign w:val="center"/>
          </w:tcPr>
          <w:p w14:paraId="5036C86A">
            <w:pPr>
              <w:adjustRightInd w:val="0"/>
              <w:ind w:firstLine="42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2748" w:type="dxa"/>
            <w:gridSpan w:val="2"/>
            <w:vMerge w:val="continue"/>
            <w:noWrap w:val="0"/>
            <w:vAlign w:val="center"/>
          </w:tcPr>
          <w:p w14:paraId="323B2861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33313A7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基本费（‰）</w:t>
            </w:r>
          </w:p>
        </w:tc>
        <w:tc>
          <w:tcPr>
            <w:tcW w:w="1275" w:type="dxa"/>
            <w:noWrap w:val="0"/>
            <w:vAlign w:val="center"/>
          </w:tcPr>
          <w:p w14:paraId="65BC79C2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效益收费（%）</w:t>
            </w:r>
          </w:p>
        </w:tc>
        <w:tc>
          <w:tcPr>
            <w:tcW w:w="1230" w:type="dxa"/>
            <w:noWrap w:val="0"/>
            <w:vAlign w:val="center"/>
          </w:tcPr>
          <w:p w14:paraId="2B4087CA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基本费（‰）</w:t>
            </w:r>
          </w:p>
        </w:tc>
        <w:tc>
          <w:tcPr>
            <w:tcW w:w="1290" w:type="dxa"/>
            <w:noWrap w:val="0"/>
            <w:vAlign w:val="center"/>
          </w:tcPr>
          <w:p w14:paraId="50FDD0CC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效益收费（%）</w:t>
            </w:r>
          </w:p>
        </w:tc>
      </w:tr>
      <w:tr w14:paraId="704C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17" w:type="dxa"/>
            <w:noWrap w:val="0"/>
            <w:vAlign w:val="center"/>
          </w:tcPr>
          <w:p w14:paraId="0E9D0FC6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一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73BFADBD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500万元以下</w:t>
            </w:r>
          </w:p>
          <w:p w14:paraId="066C30D3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（含500万元）</w:t>
            </w:r>
          </w:p>
        </w:tc>
        <w:tc>
          <w:tcPr>
            <w:tcW w:w="1245" w:type="dxa"/>
            <w:noWrap w:val="0"/>
            <w:vAlign w:val="center"/>
          </w:tcPr>
          <w:p w14:paraId="02404328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2.2</w:t>
            </w:r>
          </w:p>
        </w:tc>
        <w:tc>
          <w:tcPr>
            <w:tcW w:w="1275" w:type="dxa"/>
            <w:vMerge w:val="restart"/>
            <w:noWrap w:val="0"/>
            <w:vAlign w:val="center"/>
          </w:tcPr>
          <w:p w14:paraId="2C83C48A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30" w:type="dxa"/>
            <w:noWrap w:val="0"/>
            <w:vAlign w:val="center"/>
          </w:tcPr>
          <w:p w14:paraId="1FDB1F23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restart"/>
            <w:noWrap w:val="0"/>
            <w:vAlign w:val="center"/>
          </w:tcPr>
          <w:p w14:paraId="51B10AE8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5D5B2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17" w:type="dxa"/>
            <w:noWrap w:val="0"/>
            <w:vAlign w:val="center"/>
          </w:tcPr>
          <w:p w14:paraId="669094F1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二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4E68EEBB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500万元至1000万元（含1000万元）</w:t>
            </w:r>
          </w:p>
        </w:tc>
        <w:tc>
          <w:tcPr>
            <w:tcW w:w="1245" w:type="dxa"/>
            <w:noWrap w:val="0"/>
            <w:vAlign w:val="center"/>
          </w:tcPr>
          <w:p w14:paraId="7CA49E23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2.0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38A257AD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DD3BCA4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5DBA09C7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3872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17" w:type="dxa"/>
            <w:noWrap w:val="0"/>
            <w:vAlign w:val="center"/>
          </w:tcPr>
          <w:p w14:paraId="5E8B3593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三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4349D61B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1000万元至3000万元（含3000万元）</w:t>
            </w:r>
          </w:p>
        </w:tc>
        <w:tc>
          <w:tcPr>
            <w:tcW w:w="1245" w:type="dxa"/>
            <w:noWrap w:val="0"/>
            <w:vAlign w:val="center"/>
          </w:tcPr>
          <w:p w14:paraId="012CDDDE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1.8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730F0188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40F76A8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4C2DD919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6DAC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17" w:type="dxa"/>
            <w:noWrap w:val="0"/>
            <w:vAlign w:val="center"/>
          </w:tcPr>
          <w:p w14:paraId="2703EAEF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四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4D759816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3000万元至5000万元（含5000万元）</w:t>
            </w:r>
          </w:p>
        </w:tc>
        <w:tc>
          <w:tcPr>
            <w:tcW w:w="1245" w:type="dxa"/>
            <w:noWrap w:val="0"/>
            <w:vAlign w:val="center"/>
          </w:tcPr>
          <w:p w14:paraId="509EA3DA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1.6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5630DDAB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7B325B7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38B6C5D7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5D09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817" w:type="dxa"/>
            <w:noWrap w:val="0"/>
            <w:vAlign w:val="center"/>
          </w:tcPr>
          <w:p w14:paraId="0601EE0D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五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457A138D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5000万元至8000万元（含8000万元）</w:t>
            </w:r>
          </w:p>
        </w:tc>
        <w:tc>
          <w:tcPr>
            <w:tcW w:w="1245" w:type="dxa"/>
            <w:noWrap w:val="0"/>
            <w:vAlign w:val="center"/>
          </w:tcPr>
          <w:p w14:paraId="70652CA2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1.4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27DDB9C0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FE25015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102164F6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7CEB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17" w:type="dxa"/>
            <w:noWrap w:val="0"/>
            <w:vAlign w:val="center"/>
          </w:tcPr>
          <w:p w14:paraId="3AA234D1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六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1B2FE9D9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8000万元至10000万元（含10000万元）</w:t>
            </w:r>
          </w:p>
        </w:tc>
        <w:tc>
          <w:tcPr>
            <w:tcW w:w="1245" w:type="dxa"/>
            <w:noWrap w:val="0"/>
            <w:vAlign w:val="center"/>
          </w:tcPr>
          <w:p w14:paraId="7E0CE6B3">
            <w:pPr>
              <w:adjustRightInd w:val="0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1.0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04D177F6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410D99BA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0D20DE34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7CAD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817" w:type="dxa"/>
            <w:noWrap w:val="0"/>
            <w:vAlign w:val="center"/>
          </w:tcPr>
          <w:p w14:paraId="1E51DE89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七</w:t>
            </w:r>
          </w:p>
        </w:tc>
        <w:tc>
          <w:tcPr>
            <w:tcW w:w="2748" w:type="dxa"/>
            <w:gridSpan w:val="2"/>
            <w:noWrap w:val="0"/>
            <w:vAlign w:val="center"/>
          </w:tcPr>
          <w:p w14:paraId="7F502BDB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10000万元以上</w:t>
            </w:r>
          </w:p>
        </w:tc>
        <w:tc>
          <w:tcPr>
            <w:tcW w:w="1245" w:type="dxa"/>
            <w:noWrap w:val="0"/>
            <w:vAlign w:val="center"/>
          </w:tcPr>
          <w:p w14:paraId="1D771A3A">
            <w:pPr>
              <w:adjustRightInd w:val="0"/>
              <w:ind w:firstLine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0.8</w:t>
            </w:r>
          </w:p>
        </w:tc>
        <w:tc>
          <w:tcPr>
            <w:tcW w:w="1275" w:type="dxa"/>
            <w:vMerge w:val="continue"/>
            <w:noWrap w:val="0"/>
            <w:vAlign w:val="center"/>
          </w:tcPr>
          <w:p w14:paraId="2944C3BA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64184267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  <w:tc>
          <w:tcPr>
            <w:tcW w:w="1290" w:type="dxa"/>
            <w:vMerge w:val="continue"/>
            <w:noWrap w:val="0"/>
            <w:vAlign w:val="center"/>
          </w:tcPr>
          <w:p w14:paraId="7CB883AD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00F3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085" w:type="dxa"/>
            <w:gridSpan w:val="5"/>
            <w:noWrap w:val="0"/>
            <w:vAlign w:val="center"/>
          </w:tcPr>
          <w:p w14:paraId="18786E37">
            <w:pPr>
              <w:adjustRightInd w:val="0"/>
              <w:ind w:firstLine="42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收费最大额（元）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452D5CEF">
            <w:pPr>
              <w:adjustRightInd w:val="0"/>
              <w:ind w:firstLine="42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</w:p>
        </w:tc>
      </w:tr>
      <w:tr w14:paraId="7C5C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0" w:hRule="atLeast"/>
        </w:trPr>
        <w:tc>
          <w:tcPr>
            <w:tcW w:w="1167" w:type="dxa"/>
            <w:gridSpan w:val="2"/>
            <w:noWrap w:val="0"/>
            <w:vAlign w:val="center"/>
          </w:tcPr>
          <w:p w14:paraId="01CDBF42">
            <w:pPr>
              <w:adjustRightInd w:val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备注</w:t>
            </w:r>
          </w:p>
        </w:tc>
        <w:tc>
          <w:tcPr>
            <w:tcW w:w="7438" w:type="dxa"/>
            <w:gridSpan w:val="5"/>
            <w:noWrap w:val="0"/>
            <w:vAlign w:val="center"/>
          </w:tcPr>
          <w:p w14:paraId="14C70C15"/>
          <w:p w14:paraId="5BB9778B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）采用差额定率分档累进计费。</w:t>
            </w:r>
          </w:p>
          <w:p w14:paraId="7A02B2FE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）各区间投标报价收费标准不得超过最高收费标准。</w:t>
            </w:r>
          </w:p>
          <w:p w14:paraId="34011DE3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）收费最大额为以该标段项下子项目分别计算〔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效益收费按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%的核减率计，且2%（含）以内的核减额不计效益收费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highlight w:val="none"/>
              </w:rPr>
              <w:t>〕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收费额后累计所得。</w:t>
            </w:r>
          </w:p>
          <w:p w14:paraId="116C976C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报价得分按下列公式计算：</w:t>
            </w:r>
          </w:p>
          <w:p w14:paraId="2BAA57F1">
            <w:pPr>
              <w:adjustRightInd w:val="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投标报价得分=E/B*分值</w:t>
            </w:r>
          </w:p>
          <w:p w14:paraId="27B23CE2">
            <w:pPr>
              <w:adjustRightInd w:val="0"/>
              <w:ind w:firstLine="480" w:firstLineChars="200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</w:rPr>
              <w:t>其中：E为所有投标报价收费最大额报价中的最小值（基准价），B为本投标报价最大收费额。</w:t>
            </w:r>
          </w:p>
        </w:tc>
      </w:tr>
    </w:tbl>
    <w:p w14:paraId="3AB7A561"/>
    <w:p w14:paraId="55323842">
      <w:pPr>
        <w:spacing w:before="289" w:line="220" w:lineRule="auto"/>
        <w:rPr>
          <w:rFonts w:hint="eastAsia" w:ascii="宋体" w:hAnsi="宋体" w:eastAsia="宋体" w:cs="宋体"/>
          <w:b/>
          <w:bCs/>
          <w:spacing w:val="-3"/>
          <w:sz w:val="28"/>
          <w:szCs w:val="28"/>
        </w:rPr>
      </w:pPr>
      <w:bookmarkStart w:id="0" w:name="_GoBack"/>
      <w:bookmarkEnd w:id="0"/>
    </w:p>
    <w:sectPr>
      <w:footerReference r:id="rId5" w:type="default"/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FE90C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A992E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A992E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8E62959">
    <w:pPr>
      <w:pStyle w:val="6"/>
      <w:ind w:right="360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0963234"/>
    <w:rsid w:val="450350A2"/>
    <w:rsid w:val="45AB3CEF"/>
    <w:rsid w:val="67E534AF"/>
    <w:rsid w:val="6DA625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460</Words>
  <Characters>463</Characters>
  <TotalTime>0</TotalTime>
  <ScaleCrop>false</ScaleCrop>
  <LinksUpToDate>false</LinksUpToDate>
  <CharactersWithSpaces>580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2025-12-18T05:22:00Z</dcterms:created>
  <dc:creator>Administrator</dc:creator>
  <cp:lastModifiedBy>小蜻蜓</cp:lastModifiedBy>
  <dcterms:modified xsi:type="dcterms:W3CDTF">2026-04-01T13:26:00Z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2025-12-18T13:21:54Z</vt:filetime>
  </property>
  <property fmtid="{D5CDD505-2E9C-101B-9397-08002B2CF9AE}" pid="4" name="KSOTemplateDocerSaveRecord">
    <vt:lpwstr>eyJoZGlkIjoiMzEwNTM5NzYwMDRjMzkwZTVkZjY2ODkwMGIxNGU0OTUiLCJ1c2VySWQiOiIzOTgwOTEwNDQifQ==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AC7F20996FE44113BAB7508F7706C12A_12</vt:lpwstr>
  </property>
</Properties>
</file>