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版本号：DZDL-2026-003Z20260305001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2026年第五届中国青少年足球联赛（西安赛区）预选赛暨2026年西安市青少年足球联赛市级决赛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DZDL-2026-003Z</w:t>
      </w:r>
      <w:r>
        <w:br/>
      </w:r>
      <w:r>
        <w:br/>
      </w:r>
      <w:r>
        <w:br/>
      </w:r>
    </w:p>
    <w:p>
      <w:pPr>
        <w:pStyle w:val="null3"/>
        <w:jc w:val="center"/>
        <w:outlineLvl w:val="2"/>
      </w:pPr>
      <w:r>
        <w:rPr>
          <w:rFonts w:ascii="仿宋_GB2312" w:hAnsi="仿宋_GB2312" w:cs="仿宋_GB2312" w:eastAsia="仿宋_GB2312"/>
          <w:sz w:val="28"/>
          <w:b/>
        </w:rPr>
        <w:t>西安市足球运动管理中心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西安市足球运动管理中心</w:t>
      </w:r>
      <w:r>
        <w:rPr>
          <w:rFonts w:ascii="仿宋_GB2312" w:hAnsi="仿宋_GB2312" w:cs="仿宋_GB2312" w:eastAsia="仿宋_GB2312"/>
        </w:rPr>
        <w:t>委托，拟对</w:t>
      </w:r>
      <w:r>
        <w:rPr>
          <w:rFonts w:ascii="仿宋_GB2312" w:hAnsi="仿宋_GB2312" w:cs="仿宋_GB2312" w:eastAsia="仿宋_GB2312"/>
        </w:rPr>
        <w:t>2026年第五届中国青少年足球联赛（西安赛区）预选赛暨2026年西安市青少年足球联赛市级决赛</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DZDL-2026-003Z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2026年第五届中国青少年足球联赛（西安赛区）预选赛暨2026年西安市青少年足球联赛市级决赛</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为顺利举办2026年第五届中国青少年足球联赛（西安赛区）预选赛暨2026年西安市青少年足球联赛市级决赛，拟采购一家服务商承担本次体育赛事组织活动。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2、财务状况：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p>
      <w:pPr>
        <w:pStyle w:val="null3"/>
      </w:pPr>
      <w:r>
        <w:rPr>
          <w:rFonts w:ascii="仿宋_GB2312" w:hAnsi="仿宋_GB2312" w:cs="仿宋_GB2312" w:eastAsia="仿宋_GB2312"/>
        </w:rPr>
        <w:t>3、社会保障资金缴纳证明：提供递交投标文件截止之日前一年内任意一个月的社会保障资金缴存单据或社保机构开具的社会保险参保缴费情况证明。依法不需要缴纳社会保障资金的供应商应提供相关声明或承诺。</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5、履约能力的书面声明：提供具有履行合同所必需的设备和专业技术能力的书面声明。</w:t>
      </w:r>
    </w:p>
    <w:p>
      <w:pPr>
        <w:pStyle w:val="null3"/>
      </w:pPr>
      <w:r>
        <w:rPr>
          <w:rFonts w:ascii="仿宋_GB2312" w:hAnsi="仿宋_GB2312" w:cs="仿宋_GB2312" w:eastAsia="仿宋_GB2312"/>
        </w:rPr>
        <w:t>6、信用记录：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法定代表人（主要负责人）身份证明/授权委托书：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西安市足球运动管理中心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西安市浐灞国际港欧亚大道西安市体育训练中心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西安市科技路48号创业广场B座1506室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 朱娟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029-88861150转615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为基数，参照国家计委颁发的《招标代理服务收费管理暂行办法》（计价格〔2002〕1980号）和财政部颁发的《政府采购代理机构管理暂行办法》(财库〔2018〕2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西安市足球运动管理中心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西安市足球运动管理中心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西安市足球运动管理中心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按国家及地方现行项目实施规范和合同规定的验收评定标准等要求进行验收。验收依据包括但不限于本项目招标文件、投标文件；服务合同文本及附件；合同签订时国家及行业现行的标准和技术规范。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联系电话：029-88861150转615</w:t>
      </w:r>
    </w:p>
    <w:p>
      <w:pPr>
        <w:pStyle w:val="null3"/>
      </w:pPr>
      <w:r>
        <w:rPr>
          <w:rFonts w:ascii="仿宋_GB2312" w:hAnsi="仿宋_GB2312" w:cs="仿宋_GB2312" w:eastAsia="仿宋_GB2312"/>
        </w:rPr>
        <w:t>地址：西安市科技路48号创业广场B座1506室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为顺利举办2026年第五届中国青少年足球联赛（西安赛区）预选赛暨2026年西安市青少年足球联赛市级决赛，拟采购一家服务商承担本次体育赛事组织活动。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赛事服务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一、</w:t>
            </w:r>
            <w:r>
              <w:rPr>
                <w:rFonts w:ascii="仿宋_GB2312" w:hAnsi="仿宋_GB2312" w:cs="仿宋_GB2312" w:eastAsia="仿宋_GB2312"/>
                <w:sz w:val="21"/>
                <w:b/>
              </w:rPr>
              <w:t>竞赛项目及设置</w:t>
            </w:r>
          </w:p>
          <w:p>
            <w:pPr>
              <w:pStyle w:val="null3"/>
              <w:ind w:firstLine="420"/>
              <w:jc w:val="both"/>
            </w:pPr>
            <w:r>
              <w:rPr>
                <w:rFonts w:ascii="仿宋_GB2312" w:hAnsi="仿宋_GB2312" w:cs="仿宋_GB2312" w:eastAsia="仿宋_GB2312"/>
                <w:sz w:val="21"/>
              </w:rPr>
              <w:t>（一）项目设置：</w:t>
            </w:r>
            <w:r>
              <w:rPr>
                <w:rFonts w:ascii="仿宋_GB2312" w:hAnsi="仿宋_GB2312" w:cs="仿宋_GB2312" w:eastAsia="仿宋_GB2312"/>
                <w:sz w:val="21"/>
              </w:rPr>
              <w:t>五人制、八人制、十一人制</w:t>
            </w:r>
            <w:r>
              <w:rPr>
                <w:rFonts w:ascii="仿宋_GB2312" w:hAnsi="仿宋_GB2312" w:cs="仿宋_GB2312" w:eastAsia="仿宋_GB2312"/>
                <w:sz w:val="21"/>
              </w:rPr>
              <w:t>3个竞赛项目。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二）组别设置</w:t>
            </w:r>
          </w:p>
          <w:p>
            <w:pPr>
              <w:pStyle w:val="null3"/>
              <w:ind w:firstLine="420"/>
              <w:jc w:val="both"/>
            </w:pPr>
            <w:r>
              <w:rPr>
                <w:rFonts w:ascii="仿宋_GB2312" w:hAnsi="仿宋_GB2312" w:cs="仿宋_GB2312" w:eastAsia="仿宋_GB2312"/>
                <w:sz w:val="21"/>
              </w:rPr>
              <w:t>市级决赛区县组和公开组合计总场次不少于</w:t>
            </w:r>
            <w:r>
              <w:rPr>
                <w:rFonts w:ascii="仿宋_GB2312" w:hAnsi="仿宋_GB2312" w:cs="仿宋_GB2312" w:eastAsia="仿宋_GB2312"/>
                <w:sz w:val="21"/>
              </w:rPr>
              <w:t>1200场，其中五人制不少于770场、八人制不少于200场、十一人制不少于230场，如实际未达到以上场次，按所需场次退还对应费用。（注：各组别办赛多出的场次和不足的场次可相互抵扣核算费用。）</w:t>
            </w:r>
          </w:p>
          <w:p>
            <w:pPr>
              <w:pStyle w:val="null3"/>
              <w:ind w:firstLine="420"/>
              <w:jc w:val="both"/>
            </w:pPr>
            <w:r>
              <w:rPr>
                <w:rFonts w:ascii="仿宋_GB2312" w:hAnsi="仿宋_GB2312" w:cs="仿宋_GB2312" w:eastAsia="仿宋_GB2312"/>
                <w:sz w:val="21"/>
              </w:rPr>
              <w:t>1.区县组</w:t>
            </w:r>
          </w:p>
          <w:p>
            <w:pPr>
              <w:pStyle w:val="null3"/>
              <w:ind w:firstLine="420"/>
              <w:jc w:val="both"/>
            </w:pPr>
            <w:r>
              <w:rPr>
                <w:rFonts w:ascii="仿宋_GB2312" w:hAnsi="仿宋_GB2312" w:cs="仿宋_GB2312" w:eastAsia="仿宋_GB2312"/>
                <w:sz w:val="21"/>
              </w:rPr>
              <w:t>按年龄设</w:t>
            </w:r>
            <w:r>
              <w:rPr>
                <w:rFonts w:ascii="仿宋_GB2312" w:hAnsi="仿宋_GB2312" w:cs="仿宋_GB2312" w:eastAsia="仿宋_GB2312"/>
                <w:sz w:val="21"/>
              </w:rPr>
              <w:t>U8、U9、U10、U11、U12、U13、U14、U15、U16、U18组，各组分设男、女2个组别。各年龄组竞赛项目具体如下：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U8、U9组进行五人制比赛（主客场赛制</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U10、U11组进行八人制比赛；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U12、U13、U14、U1</w:t>
            </w:r>
            <w:r>
              <w:rPr>
                <w:rFonts w:ascii="仿宋_GB2312" w:hAnsi="仿宋_GB2312" w:cs="仿宋_GB2312" w:eastAsia="仿宋_GB2312"/>
                <w:sz w:val="21"/>
              </w:rPr>
              <w:t>5、U16、U18组进行十一人制比赛。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年龄设置</w:t>
            </w:r>
          </w:p>
          <w:p>
            <w:pPr>
              <w:pStyle w:val="null3"/>
              <w:ind w:firstLine="420"/>
              <w:jc w:val="both"/>
            </w:pPr>
            <w:r>
              <w:rPr>
                <w:rFonts w:ascii="仿宋_GB2312" w:hAnsi="仿宋_GB2312" w:cs="仿宋_GB2312" w:eastAsia="仿宋_GB2312"/>
                <w:sz w:val="21"/>
              </w:rPr>
              <w:t>U8：2018年1月1日至2018年12月31日，可报至多5名2019年出生运动员；</w:t>
            </w:r>
          </w:p>
          <w:p>
            <w:pPr>
              <w:pStyle w:val="null3"/>
              <w:ind w:firstLine="420"/>
              <w:jc w:val="both"/>
            </w:pPr>
            <w:r>
              <w:rPr>
                <w:rFonts w:ascii="仿宋_GB2312" w:hAnsi="仿宋_GB2312" w:cs="仿宋_GB2312" w:eastAsia="仿宋_GB2312"/>
                <w:sz w:val="21"/>
              </w:rPr>
              <w:t>U9：2017年1月1日至2017年12月31日，可报至多5名2018年出生运动员；</w:t>
            </w:r>
          </w:p>
          <w:p>
            <w:pPr>
              <w:pStyle w:val="null3"/>
              <w:ind w:firstLine="420"/>
              <w:jc w:val="both"/>
            </w:pPr>
            <w:r>
              <w:rPr>
                <w:rFonts w:ascii="仿宋_GB2312" w:hAnsi="仿宋_GB2312" w:cs="仿宋_GB2312" w:eastAsia="仿宋_GB2312"/>
                <w:sz w:val="21"/>
              </w:rPr>
              <w:t>U10：2016年1月1日至2016年12月31日，可报至多5名2017年出生运动员；</w:t>
            </w:r>
          </w:p>
          <w:p>
            <w:pPr>
              <w:pStyle w:val="null3"/>
              <w:ind w:firstLine="420"/>
              <w:jc w:val="both"/>
            </w:pPr>
            <w:r>
              <w:rPr>
                <w:rFonts w:ascii="仿宋_GB2312" w:hAnsi="仿宋_GB2312" w:cs="仿宋_GB2312" w:eastAsia="仿宋_GB2312"/>
                <w:sz w:val="21"/>
              </w:rPr>
              <w:t>U11：2015年1月1日至2015年12月31日，可报至多5名2016年出生运动员；</w:t>
            </w:r>
          </w:p>
          <w:p>
            <w:pPr>
              <w:pStyle w:val="null3"/>
              <w:ind w:firstLine="420"/>
              <w:jc w:val="both"/>
            </w:pPr>
            <w:r>
              <w:rPr>
                <w:rFonts w:ascii="仿宋_GB2312" w:hAnsi="仿宋_GB2312" w:cs="仿宋_GB2312" w:eastAsia="仿宋_GB2312"/>
                <w:sz w:val="21"/>
              </w:rPr>
              <w:t>U12：2014年1月1日至2014年12月31日，可报至多5名2015年出生运动员；</w:t>
            </w:r>
          </w:p>
          <w:p>
            <w:pPr>
              <w:pStyle w:val="null3"/>
              <w:ind w:firstLine="420"/>
              <w:jc w:val="both"/>
            </w:pPr>
            <w:r>
              <w:rPr>
                <w:rFonts w:ascii="仿宋_GB2312" w:hAnsi="仿宋_GB2312" w:cs="仿宋_GB2312" w:eastAsia="仿宋_GB2312"/>
                <w:sz w:val="21"/>
              </w:rPr>
              <w:t>U13：2013年1月1日到2013年12月31日，可报至多5名2014年出生运动员；</w:t>
            </w:r>
          </w:p>
          <w:p>
            <w:pPr>
              <w:pStyle w:val="null3"/>
              <w:ind w:firstLine="420"/>
              <w:jc w:val="both"/>
            </w:pPr>
            <w:r>
              <w:rPr>
                <w:rFonts w:ascii="仿宋_GB2312" w:hAnsi="仿宋_GB2312" w:cs="仿宋_GB2312" w:eastAsia="仿宋_GB2312"/>
                <w:sz w:val="21"/>
              </w:rPr>
              <w:t>U14：2012年1月1日至2012年12月31日，可报至多5名2013年出生运动员；</w:t>
            </w:r>
          </w:p>
          <w:p>
            <w:pPr>
              <w:pStyle w:val="null3"/>
              <w:ind w:firstLine="420"/>
              <w:jc w:val="both"/>
            </w:pPr>
            <w:r>
              <w:rPr>
                <w:rFonts w:ascii="仿宋_GB2312" w:hAnsi="仿宋_GB2312" w:cs="仿宋_GB2312" w:eastAsia="仿宋_GB2312"/>
                <w:sz w:val="21"/>
              </w:rPr>
              <w:t>U15：2011年1月1日到2011年12月31日，可报至多5名2012年出生运动员；</w:t>
            </w:r>
          </w:p>
          <w:p>
            <w:pPr>
              <w:pStyle w:val="null3"/>
              <w:ind w:firstLine="420"/>
              <w:jc w:val="both"/>
            </w:pPr>
            <w:r>
              <w:rPr>
                <w:rFonts w:ascii="仿宋_GB2312" w:hAnsi="仿宋_GB2312" w:cs="仿宋_GB2312" w:eastAsia="仿宋_GB2312"/>
                <w:sz w:val="21"/>
              </w:rPr>
              <w:t>U16：2010年1月1日至2010年12月31日，可报至多5名2011年出生运动员；</w:t>
            </w:r>
          </w:p>
          <w:p>
            <w:pPr>
              <w:pStyle w:val="null3"/>
              <w:ind w:firstLine="420"/>
              <w:jc w:val="both"/>
            </w:pPr>
            <w:r>
              <w:rPr>
                <w:rFonts w:ascii="仿宋_GB2312" w:hAnsi="仿宋_GB2312" w:cs="仿宋_GB2312" w:eastAsia="仿宋_GB2312"/>
                <w:sz w:val="21"/>
              </w:rPr>
              <w:t>U18：2008年1月1日至2009年12月31日。</w:t>
            </w:r>
          </w:p>
          <w:p>
            <w:pPr>
              <w:pStyle w:val="null3"/>
              <w:ind w:firstLine="420"/>
              <w:jc w:val="both"/>
            </w:pPr>
            <w:r>
              <w:rPr>
                <w:rFonts w:ascii="仿宋_GB2312" w:hAnsi="仿宋_GB2312" w:cs="仿宋_GB2312" w:eastAsia="仿宋_GB2312"/>
                <w:sz w:val="21"/>
              </w:rPr>
              <w:t>2.公开组</w:t>
            </w:r>
          </w:p>
          <w:p>
            <w:pPr>
              <w:pStyle w:val="null3"/>
              <w:ind w:firstLine="420"/>
              <w:jc w:val="both"/>
            </w:pPr>
            <w:r>
              <w:rPr>
                <w:rFonts w:ascii="仿宋_GB2312" w:hAnsi="仿宋_GB2312" w:cs="仿宋_GB2312" w:eastAsia="仿宋_GB2312"/>
                <w:sz w:val="21"/>
              </w:rPr>
              <w:t>按年龄设</w:t>
            </w:r>
            <w:r>
              <w:rPr>
                <w:rFonts w:ascii="仿宋_GB2312" w:hAnsi="仿宋_GB2312" w:cs="仿宋_GB2312" w:eastAsia="仿宋_GB2312"/>
                <w:sz w:val="21"/>
              </w:rPr>
              <w:t>男子</w:t>
            </w:r>
            <w:r>
              <w:rPr>
                <w:rFonts w:ascii="仿宋_GB2312" w:hAnsi="仿宋_GB2312" w:cs="仿宋_GB2312" w:eastAsia="仿宋_GB2312"/>
                <w:sz w:val="21"/>
              </w:rPr>
              <w:t>U8、U9、U10、U11、U12、U13、U15；女子U8、U9、U10、U11、U12、U14。</w:t>
            </w:r>
            <w:r>
              <w:rPr>
                <w:rFonts w:ascii="仿宋_GB2312" w:hAnsi="仿宋_GB2312" w:cs="仿宋_GB2312" w:eastAsia="仿宋_GB2312"/>
                <w:sz w:val="21"/>
              </w:rPr>
              <w:t>各年龄组竞赛项目具体如下：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U8、U9组进行五人制比赛（主客场赛制</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U10、U11组进行八人制比赛；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U12、U13、U14、U15组进行十一人制比赛。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年龄设置</w:t>
            </w:r>
          </w:p>
          <w:p>
            <w:pPr>
              <w:pStyle w:val="null3"/>
              <w:ind w:firstLine="420"/>
              <w:jc w:val="both"/>
            </w:pPr>
            <w:r>
              <w:rPr>
                <w:rFonts w:ascii="仿宋_GB2312" w:hAnsi="仿宋_GB2312" w:cs="仿宋_GB2312" w:eastAsia="仿宋_GB2312"/>
                <w:sz w:val="21"/>
              </w:rPr>
              <w:t>男子组：</w:t>
            </w:r>
          </w:p>
          <w:p>
            <w:pPr>
              <w:pStyle w:val="null3"/>
              <w:ind w:firstLine="420"/>
              <w:jc w:val="both"/>
            </w:pPr>
            <w:r>
              <w:rPr>
                <w:rFonts w:ascii="仿宋_GB2312" w:hAnsi="仿宋_GB2312" w:cs="仿宋_GB2312" w:eastAsia="仿宋_GB2312"/>
                <w:sz w:val="21"/>
              </w:rPr>
              <w:t>U8：2018年1月1日至2018年12月31日，可报至多5名2019年出生运动员；</w:t>
            </w:r>
          </w:p>
          <w:p>
            <w:pPr>
              <w:pStyle w:val="null3"/>
              <w:ind w:firstLine="420"/>
              <w:jc w:val="both"/>
            </w:pPr>
            <w:r>
              <w:rPr>
                <w:rFonts w:ascii="仿宋_GB2312" w:hAnsi="仿宋_GB2312" w:cs="仿宋_GB2312" w:eastAsia="仿宋_GB2312"/>
                <w:sz w:val="21"/>
              </w:rPr>
              <w:t>U9：2017年1月1日至2017年12月31日，可报至多5名2018年出生运动员；</w:t>
            </w:r>
          </w:p>
          <w:p>
            <w:pPr>
              <w:pStyle w:val="null3"/>
              <w:ind w:firstLine="420"/>
              <w:jc w:val="both"/>
            </w:pPr>
            <w:r>
              <w:rPr>
                <w:rFonts w:ascii="仿宋_GB2312" w:hAnsi="仿宋_GB2312" w:cs="仿宋_GB2312" w:eastAsia="仿宋_GB2312"/>
                <w:sz w:val="21"/>
              </w:rPr>
              <w:t>U10：2016年1月1日至2016年12月31日，可报至多5名2017年出生运动员；</w:t>
            </w:r>
          </w:p>
          <w:p>
            <w:pPr>
              <w:pStyle w:val="null3"/>
              <w:ind w:firstLine="420"/>
              <w:jc w:val="both"/>
            </w:pPr>
            <w:r>
              <w:rPr>
                <w:rFonts w:ascii="仿宋_GB2312" w:hAnsi="仿宋_GB2312" w:cs="仿宋_GB2312" w:eastAsia="仿宋_GB2312"/>
                <w:sz w:val="21"/>
              </w:rPr>
              <w:t>U11：2015年1月1日至2015年12月31日，可报至多5名2016年出生运动员；</w:t>
            </w:r>
          </w:p>
          <w:p>
            <w:pPr>
              <w:pStyle w:val="null3"/>
              <w:ind w:firstLine="420"/>
              <w:jc w:val="both"/>
            </w:pPr>
            <w:r>
              <w:rPr>
                <w:rFonts w:ascii="仿宋_GB2312" w:hAnsi="仿宋_GB2312" w:cs="仿宋_GB2312" w:eastAsia="仿宋_GB2312"/>
                <w:sz w:val="21"/>
              </w:rPr>
              <w:t>U12：2014年1月1日至2014年12月31日，可报至多5名2015年出生运动员；</w:t>
            </w:r>
          </w:p>
          <w:p>
            <w:pPr>
              <w:pStyle w:val="null3"/>
              <w:ind w:firstLine="420"/>
              <w:jc w:val="both"/>
            </w:pPr>
            <w:r>
              <w:rPr>
                <w:rFonts w:ascii="仿宋_GB2312" w:hAnsi="仿宋_GB2312" w:cs="仿宋_GB2312" w:eastAsia="仿宋_GB2312"/>
                <w:sz w:val="21"/>
              </w:rPr>
              <w:t>U13：2012年9月1日到2013年12月31日；</w:t>
            </w:r>
          </w:p>
          <w:p>
            <w:pPr>
              <w:pStyle w:val="null3"/>
              <w:ind w:firstLine="420"/>
              <w:jc w:val="both"/>
            </w:pPr>
            <w:r>
              <w:rPr>
                <w:rFonts w:ascii="仿宋_GB2312" w:hAnsi="仿宋_GB2312" w:cs="仿宋_GB2312" w:eastAsia="仿宋_GB2312"/>
                <w:sz w:val="21"/>
              </w:rPr>
              <w:t>U15：2010年9月1日到2012年12月31日；</w:t>
            </w:r>
          </w:p>
          <w:p>
            <w:pPr>
              <w:pStyle w:val="null3"/>
              <w:ind w:firstLine="420"/>
              <w:jc w:val="both"/>
            </w:pPr>
            <w:r>
              <w:rPr>
                <w:rFonts w:ascii="仿宋_GB2312" w:hAnsi="仿宋_GB2312" w:cs="仿宋_GB2312" w:eastAsia="仿宋_GB2312"/>
                <w:sz w:val="21"/>
              </w:rPr>
              <w:t>女子组：</w:t>
            </w:r>
          </w:p>
          <w:p>
            <w:pPr>
              <w:pStyle w:val="null3"/>
              <w:ind w:firstLine="420"/>
              <w:jc w:val="both"/>
            </w:pPr>
            <w:r>
              <w:rPr>
                <w:rFonts w:ascii="仿宋_GB2312" w:hAnsi="仿宋_GB2312" w:cs="仿宋_GB2312" w:eastAsia="仿宋_GB2312"/>
                <w:sz w:val="21"/>
              </w:rPr>
              <w:t>U8：2018年1月1日至2018年12月31日，可报至多5名2019年出生运动员；</w:t>
            </w:r>
          </w:p>
          <w:p>
            <w:pPr>
              <w:pStyle w:val="null3"/>
              <w:ind w:firstLine="420"/>
              <w:jc w:val="both"/>
            </w:pPr>
            <w:r>
              <w:rPr>
                <w:rFonts w:ascii="仿宋_GB2312" w:hAnsi="仿宋_GB2312" w:cs="仿宋_GB2312" w:eastAsia="仿宋_GB2312"/>
                <w:sz w:val="21"/>
              </w:rPr>
              <w:t>U9：2017年1月1日至2017年12月31日，可报至多5名2018年出生运动员；</w:t>
            </w:r>
          </w:p>
          <w:p>
            <w:pPr>
              <w:pStyle w:val="null3"/>
              <w:ind w:firstLine="420"/>
              <w:jc w:val="both"/>
            </w:pPr>
            <w:r>
              <w:rPr>
                <w:rFonts w:ascii="仿宋_GB2312" w:hAnsi="仿宋_GB2312" w:cs="仿宋_GB2312" w:eastAsia="仿宋_GB2312"/>
                <w:sz w:val="21"/>
              </w:rPr>
              <w:t>U10：2016年1月1日至2016年12月31日，可报至多5名2017年出生运动员；</w:t>
            </w:r>
          </w:p>
          <w:p>
            <w:pPr>
              <w:pStyle w:val="null3"/>
              <w:ind w:firstLine="420"/>
              <w:jc w:val="both"/>
            </w:pPr>
            <w:r>
              <w:rPr>
                <w:rFonts w:ascii="仿宋_GB2312" w:hAnsi="仿宋_GB2312" w:cs="仿宋_GB2312" w:eastAsia="仿宋_GB2312"/>
                <w:sz w:val="21"/>
              </w:rPr>
              <w:t>U11：2015年1月1日至2015年12月31日，可报至多5名2016年出生运动员；</w:t>
            </w:r>
          </w:p>
          <w:p>
            <w:pPr>
              <w:pStyle w:val="null3"/>
              <w:ind w:firstLine="420"/>
              <w:jc w:val="both"/>
            </w:pPr>
            <w:r>
              <w:rPr>
                <w:rFonts w:ascii="仿宋_GB2312" w:hAnsi="仿宋_GB2312" w:cs="仿宋_GB2312" w:eastAsia="仿宋_GB2312"/>
                <w:sz w:val="21"/>
              </w:rPr>
              <w:t>U12：2014年1月1日至2014年12月31日，可报至多5名2015年出生运动员；</w:t>
            </w:r>
          </w:p>
          <w:p>
            <w:pPr>
              <w:pStyle w:val="null3"/>
              <w:ind w:firstLine="420"/>
              <w:jc w:val="both"/>
            </w:pPr>
            <w:r>
              <w:rPr>
                <w:rFonts w:ascii="仿宋_GB2312" w:hAnsi="仿宋_GB2312" w:cs="仿宋_GB2312" w:eastAsia="仿宋_GB2312"/>
                <w:sz w:val="21"/>
              </w:rPr>
              <w:t>U14：2012年1月1日至2014年12月31日。</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、参赛资格</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区县组</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各区县（开发区</w:t>
            </w:r>
            <w:r>
              <w:rPr>
                <w:rFonts w:ascii="仿宋_GB2312" w:hAnsi="仿宋_GB2312" w:cs="仿宋_GB2312" w:eastAsia="仿宋_GB2312"/>
                <w:sz w:val="21"/>
              </w:rPr>
              <w:t>）</w:t>
            </w:r>
            <w:r>
              <w:rPr>
                <w:rFonts w:ascii="仿宋_GB2312" w:hAnsi="仿宋_GB2312" w:cs="仿宋_GB2312" w:eastAsia="仿宋_GB2312"/>
                <w:sz w:val="21"/>
              </w:rPr>
              <w:t>推荐预赛优胜队伍参赛</w:t>
            </w:r>
            <w:r>
              <w:rPr>
                <w:rFonts w:ascii="仿宋_GB2312" w:hAnsi="仿宋_GB2312" w:cs="仿宋_GB2312" w:eastAsia="仿宋_GB2312"/>
                <w:sz w:val="21"/>
              </w:rPr>
              <w:t>（</w:t>
            </w:r>
            <w:r>
              <w:rPr>
                <w:rFonts w:ascii="仿宋_GB2312" w:hAnsi="仿宋_GB2312" w:cs="仿宋_GB2312" w:eastAsia="仿宋_GB2312"/>
                <w:sz w:val="21"/>
              </w:rPr>
              <w:t>每队可从本区县（开发区）其他队伍中调整</w:t>
            </w:r>
            <w:r>
              <w:rPr>
                <w:rFonts w:ascii="仿宋_GB2312" w:hAnsi="仿宋_GB2312" w:cs="仿宋_GB2312" w:eastAsia="仿宋_GB2312"/>
                <w:sz w:val="21"/>
              </w:rPr>
              <w:t>5名运动员报名市级决赛</w:t>
            </w:r>
            <w:r>
              <w:rPr>
                <w:rFonts w:ascii="仿宋_GB2312" w:hAnsi="仿宋_GB2312" w:cs="仿宋_GB2312" w:eastAsia="仿宋_GB2312"/>
                <w:sz w:val="21"/>
              </w:rPr>
              <w:t>）</w:t>
            </w:r>
            <w:r>
              <w:rPr>
                <w:rFonts w:ascii="仿宋_GB2312" w:hAnsi="仿宋_GB2312" w:cs="仿宋_GB2312" w:eastAsia="仿宋_GB2312"/>
                <w:sz w:val="21"/>
              </w:rPr>
              <w:t>，以学校、青少年俱乐部、社会青训机构、职业俱乐部梯队（如有</w:t>
            </w:r>
            <w:r>
              <w:rPr>
                <w:rFonts w:ascii="仿宋_GB2312" w:hAnsi="仿宋_GB2312" w:cs="仿宋_GB2312" w:eastAsia="仿宋_GB2312"/>
                <w:sz w:val="21"/>
              </w:rPr>
              <w:t>）</w:t>
            </w:r>
            <w:r>
              <w:rPr>
                <w:rFonts w:ascii="仿宋_GB2312" w:hAnsi="仿宋_GB2312" w:cs="仿宋_GB2312" w:eastAsia="仿宋_GB2312"/>
                <w:sz w:val="21"/>
              </w:rPr>
              <w:t>、体校为单位均可报名</w:t>
            </w:r>
            <w:r>
              <w:rPr>
                <w:rFonts w:ascii="仿宋_GB2312" w:hAnsi="仿宋_GB2312" w:cs="仿宋_GB2312" w:eastAsia="仿宋_GB2312"/>
                <w:sz w:val="21"/>
              </w:rPr>
              <w:t>，</w:t>
            </w:r>
            <w:r>
              <w:rPr>
                <w:rFonts w:ascii="仿宋_GB2312" w:hAnsi="仿宋_GB2312" w:cs="仿宋_GB2312" w:eastAsia="仿宋_GB2312"/>
                <w:sz w:val="21"/>
              </w:rPr>
              <w:t>优胜队可代表区县参赛</w:t>
            </w:r>
            <w:r>
              <w:rPr>
                <w:rFonts w:ascii="仿宋_GB2312" w:hAnsi="仿宋_GB2312" w:cs="仿宋_GB2312" w:eastAsia="仿宋_GB2312"/>
                <w:sz w:val="21"/>
              </w:rPr>
              <w:t>。</w:t>
            </w:r>
            <w:r>
              <w:rPr>
                <w:rFonts w:ascii="仿宋_GB2312" w:hAnsi="仿宋_GB2312" w:cs="仿宋_GB2312" w:eastAsia="仿宋_GB2312"/>
                <w:sz w:val="21"/>
              </w:rPr>
              <w:t>参赛运动员必须是具有推荐区县（开发区</w:t>
            </w:r>
            <w:r>
              <w:rPr>
                <w:rFonts w:ascii="仿宋_GB2312" w:hAnsi="仿宋_GB2312" w:cs="仿宋_GB2312" w:eastAsia="仿宋_GB2312"/>
                <w:sz w:val="21"/>
              </w:rPr>
              <w:t>）</w:t>
            </w:r>
            <w:r>
              <w:rPr>
                <w:rFonts w:ascii="仿宋_GB2312" w:hAnsi="仿宋_GB2312" w:cs="仿宋_GB2312" w:eastAsia="仿宋_GB2312"/>
                <w:sz w:val="21"/>
              </w:rPr>
              <w:t>正式学籍的在校学生（西咸新区推荐参赛队伍的运动员必须是具有西咸新区正式学籍的在校学生</w:t>
            </w:r>
            <w:r>
              <w:rPr>
                <w:rFonts w:ascii="仿宋_GB2312" w:hAnsi="仿宋_GB2312" w:cs="仿宋_GB2312" w:eastAsia="仿宋_GB2312"/>
                <w:sz w:val="21"/>
              </w:rPr>
              <w:t>）</w:t>
            </w:r>
            <w:r>
              <w:rPr>
                <w:rFonts w:ascii="仿宋_GB2312" w:hAnsi="仿宋_GB2312" w:cs="仿宋_GB2312" w:eastAsia="仿宋_GB2312"/>
                <w:sz w:val="21"/>
              </w:rPr>
              <w:t>，非在校学生不</w:t>
            </w:r>
            <w:r>
              <w:rPr>
                <w:rFonts w:ascii="仿宋_GB2312" w:hAnsi="仿宋_GB2312" w:cs="仿宋_GB2312" w:eastAsia="仿宋_GB2312"/>
                <w:sz w:val="21"/>
              </w:rPr>
              <w:t>得</w:t>
            </w:r>
            <w:r>
              <w:rPr>
                <w:rFonts w:ascii="仿宋_GB2312" w:hAnsi="仿宋_GB2312" w:cs="仿宋_GB2312" w:eastAsia="仿宋_GB2312"/>
                <w:sz w:val="21"/>
              </w:rPr>
              <w:t>参赛。</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具有同等性质的中等体育运动学校的学生允许参赛。</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港澳特区和台湾地区青少年球员持在有效期内的港澳居民往来内地通行证、台湾居民往来大陆通行证并在本市就读，可代表球队参赛。</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每名运动员只能代表</w:t>
            </w:r>
            <w:r>
              <w:rPr>
                <w:rFonts w:ascii="仿宋_GB2312" w:hAnsi="仿宋_GB2312" w:cs="仿宋_GB2312" w:eastAsia="仿宋_GB2312"/>
                <w:sz w:val="21"/>
              </w:rPr>
              <w:t>1支足球队参赛。各区县（开发区</w:t>
            </w:r>
            <w:r>
              <w:rPr>
                <w:rFonts w:ascii="仿宋_GB2312" w:hAnsi="仿宋_GB2312" w:cs="仿宋_GB2312" w:eastAsia="仿宋_GB2312"/>
                <w:sz w:val="21"/>
              </w:rPr>
              <w:t>）体育部门、</w:t>
            </w:r>
            <w:r>
              <w:rPr>
                <w:rFonts w:ascii="仿宋_GB2312" w:hAnsi="仿宋_GB2312" w:cs="仿宋_GB2312" w:eastAsia="仿宋_GB2312"/>
                <w:sz w:val="21"/>
              </w:rPr>
              <w:t>教育</w:t>
            </w:r>
            <w:r>
              <w:rPr>
                <w:rFonts w:ascii="仿宋_GB2312" w:hAnsi="仿宋_GB2312" w:cs="仿宋_GB2312" w:eastAsia="仿宋_GB2312"/>
                <w:sz w:val="21"/>
              </w:rPr>
              <w:t>部门</w:t>
            </w:r>
            <w:r>
              <w:rPr>
                <w:rFonts w:ascii="仿宋_GB2312" w:hAnsi="仿宋_GB2312" w:cs="仿宋_GB2312" w:eastAsia="仿宋_GB2312"/>
                <w:sz w:val="21"/>
              </w:rPr>
              <w:t>负责对本区推荐队伍队员参赛资格进行审查，并填写《</w:t>
            </w:r>
            <w:r>
              <w:rPr>
                <w:rFonts w:ascii="仿宋_GB2312" w:hAnsi="仿宋_GB2312" w:cs="仿宋_GB2312" w:eastAsia="仿宋_GB2312"/>
                <w:sz w:val="21"/>
              </w:rPr>
              <w:t>2026年第五届中国青少年足球联赛（西安赛区）预选赛暨2026年西安市青少年足球联赛（区县组）报名表</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公开组</w:t>
            </w:r>
          </w:p>
          <w:p>
            <w:pPr>
              <w:pStyle w:val="null3"/>
              <w:ind w:firstLine="420"/>
              <w:jc w:val="both"/>
            </w:pPr>
            <w:r>
              <w:rPr>
                <w:rFonts w:ascii="仿宋_GB2312" w:hAnsi="仿宋_GB2312" w:cs="仿宋_GB2312" w:eastAsia="仿宋_GB2312"/>
                <w:sz w:val="21"/>
              </w:rPr>
              <w:t>1.男、女子U8-U12组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1）以学校、青少年俱乐部、社会青训机构、职业俱乐部梯队（如有）、体校为单位均可报名。参加球员必须为西安市在校在籍学生。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2）每名运动员只能代表1支足球队参赛。本赛事将以二代身份证、学籍证明、会员协会注册备案作为年龄段认定的主要依据。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3）港澳特区和台湾地区青少年球员持在有效期内的港澳居民往来内地通行证、台湾居民往来大陆通行证并在本市就读，可代表球队参赛。</w:t>
            </w:r>
          </w:p>
          <w:p>
            <w:pPr>
              <w:pStyle w:val="null3"/>
            </w:pPr>
            <w:r>
              <w:rPr>
                <w:rFonts w:ascii="仿宋_GB2312" w:hAnsi="仿宋_GB2312" w:cs="仿宋_GB2312" w:eastAsia="仿宋_GB2312"/>
                <w:sz w:val="21"/>
              </w:rPr>
              <w:t>2.男子U13、U15组和女子U14组</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1）以</w:t>
            </w:r>
            <w:r>
              <w:rPr>
                <w:rFonts w:ascii="仿宋_GB2312" w:hAnsi="仿宋_GB2312" w:cs="仿宋_GB2312" w:eastAsia="仿宋_GB2312"/>
                <w:sz w:val="21"/>
              </w:rPr>
              <w:t>青少年俱乐部、社会青训机构、职业俱乐部梯队（如有</w:t>
            </w:r>
            <w:r>
              <w:rPr>
                <w:rFonts w:ascii="仿宋_GB2312" w:hAnsi="仿宋_GB2312" w:cs="仿宋_GB2312" w:eastAsia="仿宋_GB2312"/>
                <w:sz w:val="21"/>
              </w:rPr>
              <w:t>）</w:t>
            </w:r>
            <w:r>
              <w:rPr>
                <w:rFonts w:ascii="仿宋_GB2312" w:hAnsi="仿宋_GB2312" w:cs="仿宋_GB2312" w:eastAsia="仿宋_GB2312"/>
                <w:sz w:val="21"/>
              </w:rPr>
              <w:t>报名参赛的，应在西安市足协完成注册，接受足球协会行业管理。以学校代表队、体校代表队报名参赛的，应由属地教育、体育部门审核通过，参赛学校或体校应拥有办学或开展业余训练资质，并且应当接受属地教育、体育部门的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2）以学校为单位参赛，运动员必须是同一学校学籍。以</w:t>
            </w:r>
            <w:r>
              <w:rPr>
                <w:rFonts w:ascii="仿宋_GB2312" w:hAnsi="仿宋_GB2312" w:cs="仿宋_GB2312" w:eastAsia="仿宋_GB2312"/>
                <w:sz w:val="21"/>
              </w:rPr>
              <w:t>青少年俱乐部、社会青训机构、职业俱乐部梯队（如有</w:t>
            </w:r>
            <w:r>
              <w:rPr>
                <w:rFonts w:ascii="仿宋_GB2312" w:hAnsi="仿宋_GB2312" w:cs="仿宋_GB2312" w:eastAsia="仿宋_GB2312"/>
                <w:sz w:val="21"/>
              </w:rPr>
              <w:t>）</w:t>
            </w:r>
            <w:r>
              <w:rPr>
                <w:rFonts w:ascii="仿宋_GB2312" w:hAnsi="仿宋_GB2312" w:cs="仿宋_GB2312" w:eastAsia="仿宋_GB2312"/>
                <w:sz w:val="21"/>
              </w:rPr>
              <w:t>为单位参赛，运动员除具有西安市学籍外，</w:t>
            </w:r>
            <w:r>
              <w:rPr>
                <w:rFonts w:ascii="仿宋_GB2312" w:hAnsi="仿宋_GB2312" w:cs="仿宋_GB2312" w:eastAsia="仿宋_GB2312"/>
                <w:sz w:val="21"/>
              </w:rPr>
              <w:t>还应完成在西安市足协的注册和中国足协的注册备案</w:t>
            </w:r>
            <w:r>
              <w:rPr>
                <w:rFonts w:ascii="仿宋_GB2312" w:hAnsi="仿宋_GB2312" w:cs="仿宋_GB2312" w:eastAsia="仿宋_GB2312"/>
                <w:sz w:val="21"/>
              </w:rPr>
              <w:t>，</w:t>
            </w:r>
            <w:r>
              <w:rPr>
                <w:rFonts w:ascii="仿宋_GB2312" w:hAnsi="仿宋_GB2312" w:cs="仿宋_GB2312" w:eastAsia="仿宋_GB2312"/>
                <w:sz w:val="21"/>
              </w:rPr>
              <w:t>且在中国足协注册系统中属同一俱乐部。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3）以体育和教育共建队报名参赛的，该球队仅能为一个体育类别参赛单位（</w:t>
            </w:r>
            <w:r>
              <w:rPr>
                <w:rFonts w:ascii="仿宋_GB2312" w:hAnsi="仿宋_GB2312" w:cs="仿宋_GB2312" w:eastAsia="仿宋_GB2312"/>
                <w:sz w:val="21"/>
              </w:rPr>
              <w:t>青少年俱乐部、职业俱乐部梯队（如有</w:t>
            </w:r>
            <w:r>
              <w:rPr>
                <w:rFonts w:ascii="仿宋_GB2312" w:hAnsi="仿宋_GB2312" w:cs="仿宋_GB2312" w:eastAsia="仿宋_GB2312"/>
                <w:sz w:val="21"/>
              </w:rPr>
              <w:t>）</w:t>
            </w:r>
            <w:r>
              <w:rPr>
                <w:rFonts w:ascii="仿宋_GB2312" w:hAnsi="仿宋_GB2312" w:cs="仿宋_GB2312" w:eastAsia="仿宋_GB2312"/>
                <w:sz w:val="21"/>
              </w:rPr>
              <w:t>或社会青训机构）和一个教育类别（学校或体校）共建，其中</w:t>
            </w:r>
            <w:r>
              <w:rPr>
                <w:rFonts w:ascii="仿宋_GB2312" w:hAnsi="仿宋_GB2312" w:cs="仿宋_GB2312" w:eastAsia="仿宋_GB2312"/>
                <w:sz w:val="21"/>
              </w:rPr>
              <w:t>青少年俱乐部、职业俱乐部梯队（如有</w:t>
            </w:r>
            <w:r>
              <w:rPr>
                <w:rFonts w:ascii="仿宋_GB2312" w:hAnsi="仿宋_GB2312" w:cs="仿宋_GB2312" w:eastAsia="仿宋_GB2312"/>
                <w:sz w:val="21"/>
              </w:rPr>
              <w:t>）</w:t>
            </w:r>
            <w:r>
              <w:rPr>
                <w:rFonts w:ascii="仿宋_GB2312" w:hAnsi="仿宋_GB2312" w:cs="仿宋_GB2312" w:eastAsia="仿宋_GB2312"/>
                <w:sz w:val="21"/>
              </w:rPr>
              <w:t>、社会青训机构应在属地中国足协的地方会员协会完成注册，接受足球协会行业管理，学校或体校应拥有办学或开展业余训练资质，并且应当接受当地教育、体育部门的管理。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以体育和教育共建队报名参赛的球员，共建俱乐部青训梯队和社会青训机构应完成在西安市足球协会的注册备案或具有共建学校、体校的学籍，若球员已在非共建俱乐部或社会青训机构注册，则不能通过共建学校、体校学籍参赛。</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5）学校、体校与</w:t>
            </w:r>
            <w:r>
              <w:rPr>
                <w:rFonts w:ascii="仿宋_GB2312" w:hAnsi="仿宋_GB2312" w:cs="仿宋_GB2312" w:eastAsia="仿宋_GB2312"/>
                <w:sz w:val="21"/>
              </w:rPr>
              <w:t>青少年俱乐部、职业俱乐部梯队（如有</w:t>
            </w:r>
            <w:r>
              <w:rPr>
                <w:rFonts w:ascii="仿宋_GB2312" w:hAnsi="仿宋_GB2312" w:cs="仿宋_GB2312" w:eastAsia="仿宋_GB2312"/>
                <w:sz w:val="21"/>
              </w:rPr>
              <w:t>）</w:t>
            </w:r>
            <w:r>
              <w:rPr>
                <w:rFonts w:ascii="仿宋_GB2312" w:hAnsi="仿宋_GB2312" w:cs="仿宋_GB2312" w:eastAsia="仿宋_GB2312"/>
                <w:sz w:val="21"/>
              </w:rPr>
              <w:t>、社会青训机构可合并名称使用。《参赛承诺书》上须联合盖章确认。</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青少年俱乐部、职业俱乐部梯队（如有</w:t>
            </w:r>
            <w:r>
              <w:rPr>
                <w:rFonts w:ascii="仿宋_GB2312" w:hAnsi="仿宋_GB2312" w:cs="仿宋_GB2312" w:eastAsia="仿宋_GB2312"/>
                <w:sz w:val="21"/>
              </w:rPr>
              <w:t>）</w:t>
            </w:r>
            <w:r>
              <w:rPr>
                <w:rFonts w:ascii="仿宋_GB2312" w:hAnsi="仿宋_GB2312" w:cs="仿宋_GB2312" w:eastAsia="仿宋_GB2312"/>
                <w:sz w:val="21"/>
              </w:rPr>
              <w:t>、社会青训机构所属的球员应完成在西安足协的注册和中国足协的注册备案；以学校代表队、体校代表队报名参赛的球员应具有参赛单位所在学校、体校的学籍，根据情况进行参赛注册报名。</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7）每名运动员只能代表1支足球队参赛。本赛事将按出生日期及学年综合确定参赛组别，以二代身份证、学籍证明、会员协会注册备案、历史参赛记录作为年龄段认定的主要依据。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8）港澳特区和台湾地区青少年球员持在有效期内的港澳居民往来内地通行证、台湾居民往来大陆通行证并在本市就读，可代表球队参赛。</w:t>
            </w:r>
          </w:p>
          <w:p>
            <w:pPr>
              <w:pStyle w:val="null3"/>
              <w:ind w:firstLine="420"/>
              <w:jc w:val="left"/>
            </w:pPr>
            <w:r>
              <w:rPr>
                <w:rFonts w:ascii="仿宋_GB2312" w:hAnsi="仿宋_GB2312" w:cs="仿宋_GB2312" w:eastAsia="仿宋_GB2312"/>
                <w:sz w:val="21"/>
              </w:rPr>
              <w:t>如报名运动员参赛资格存在争议，在争议未解决前，运动员暂不能参赛。对于经核实出现球员年龄、身份、资格等造假的行为，将根据相关规定进行处理。涉及造假的球队直接取消参赛资格和比赛成绩。</w:t>
            </w:r>
          </w:p>
          <w:p>
            <w:pPr>
              <w:pStyle w:val="null3"/>
              <w:ind w:firstLine="420"/>
              <w:jc w:val="left"/>
            </w:pPr>
            <w:r>
              <w:rPr>
                <w:rFonts w:ascii="仿宋_GB2312" w:hAnsi="仿宋_GB2312" w:cs="仿宋_GB2312" w:eastAsia="仿宋_GB2312"/>
                <w:sz w:val="21"/>
              </w:rPr>
              <w:t>（三）</w:t>
            </w:r>
            <w:r>
              <w:rPr>
                <w:rFonts w:ascii="仿宋_GB2312" w:hAnsi="仿宋_GB2312" w:cs="仿宋_GB2312" w:eastAsia="仿宋_GB2312"/>
                <w:sz w:val="21"/>
              </w:rPr>
              <w:t>所有组别参赛运动员必须是政治思想进步，作风正派，遵守有关规定，报名运动员必须持有二级甲等以上综合医院出具的身体健康证明（近</w:t>
            </w:r>
            <w:r>
              <w:rPr>
                <w:rFonts w:ascii="仿宋_GB2312" w:hAnsi="仿宋_GB2312" w:cs="仿宋_GB2312" w:eastAsia="仿宋_GB2312"/>
                <w:sz w:val="21"/>
              </w:rPr>
              <w:t>6个月内）及在本次赛事时间内有效的医疗保险和人身意外伤害保险（含往返比赛场地途中及比赛期间），未办理者不允许参赛。</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通过省注册的运动员，代表单位为其他地市，不得参赛。</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教练员资格</w:t>
            </w:r>
          </w:p>
          <w:p>
            <w:pPr>
              <w:pStyle w:val="null3"/>
              <w:ind w:firstLine="420"/>
              <w:jc w:val="both"/>
            </w:pPr>
            <w:r>
              <w:rPr>
                <w:rFonts w:ascii="仿宋_GB2312" w:hAnsi="仿宋_GB2312" w:cs="仿宋_GB2312" w:eastAsia="仿宋_GB2312"/>
                <w:sz w:val="21"/>
              </w:rPr>
              <w:t>1.U8-U12</w:t>
            </w:r>
            <w:r>
              <w:rPr>
                <w:rFonts w:ascii="仿宋_GB2312" w:hAnsi="仿宋_GB2312" w:cs="仿宋_GB2312" w:eastAsia="仿宋_GB2312"/>
                <w:sz w:val="21"/>
              </w:rPr>
              <w:t>组别</w:t>
            </w:r>
            <w:r>
              <w:rPr>
                <w:rFonts w:ascii="仿宋_GB2312" w:hAnsi="仿宋_GB2312" w:cs="仿宋_GB2312" w:eastAsia="仿宋_GB2312"/>
                <w:sz w:val="21"/>
              </w:rPr>
              <w:t>各代表队主教练及助理教练员应持有中国足协</w:t>
            </w:r>
            <w:r>
              <w:rPr>
                <w:rFonts w:ascii="仿宋_GB2312" w:hAnsi="仿宋_GB2312" w:cs="仿宋_GB2312" w:eastAsia="仿宋_GB2312"/>
                <w:sz w:val="21"/>
              </w:rPr>
              <w:t>D级（含）以上教练员执教执照（有效期内）。</w:t>
            </w:r>
          </w:p>
          <w:p>
            <w:pPr>
              <w:pStyle w:val="null3"/>
              <w:ind w:firstLine="420"/>
              <w:jc w:val="both"/>
            </w:pPr>
            <w:r>
              <w:rPr>
                <w:rFonts w:ascii="仿宋_GB2312" w:hAnsi="仿宋_GB2312" w:cs="仿宋_GB2312" w:eastAsia="仿宋_GB2312"/>
                <w:sz w:val="21"/>
              </w:rPr>
              <w:t>2.U13-U18</w:t>
            </w:r>
            <w:r>
              <w:rPr>
                <w:rFonts w:ascii="仿宋_GB2312" w:hAnsi="仿宋_GB2312" w:cs="仿宋_GB2312" w:eastAsia="仿宋_GB2312"/>
                <w:sz w:val="21"/>
              </w:rPr>
              <w:t>组别</w:t>
            </w:r>
            <w:r>
              <w:rPr>
                <w:rFonts w:ascii="仿宋_GB2312" w:hAnsi="仿宋_GB2312" w:cs="仿宋_GB2312" w:eastAsia="仿宋_GB2312"/>
                <w:sz w:val="21"/>
              </w:rPr>
              <w:t>各代表队主教练应持有中国足协</w:t>
            </w:r>
            <w:r>
              <w:rPr>
                <w:rFonts w:ascii="仿宋_GB2312" w:hAnsi="仿宋_GB2312" w:cs="仿宋_GB2312" w:eastAsia="仿宋_GB2312"/>
                <w:sz w:val="21"/>
              </w:rPr>
              <w:t>C级（含）以上教练员执教执照（有效期内），助理教练员应持有D级（含）以上教练员执教执照。</w:t>
            </w:r>
          </w:p>
          <w:p>
            <w:pPr>
              <w:pStyle w:val="null3"/>
              <w:ind w:firstLine="420"/>
              <w:jc w:val="both"/>
            </w:pPr>
            <w:r>
              <w:rPr>
                <w:rFonts w:ascii="仿宋_GB2312" w:hAnsi="仿宋_GB2312" w:cs="仿宋_GB2312" w:eastAsia="仿宋_GB2312"/>
                <w:sz w:val="21"/>
              </w:rPr>
              <w:t>3.所有参赛队教练员须在中国足协信息化平台进行年度注册并获得相应级别的执教执照。</w:t>
            </w:r>
          </w:p>
          <w:p>
            <w:pPr>
              <w:pStyle w:val="null3"/>
              <w:ind w:firstLine="420"/>
              <w:jc w:val="both"/>
            </w:pPr>
            <w:r>
              <w:rPr>
                <w:rFonts w:ascii="仿宋_GB2312" w:hAnsi="仿宋_GB2312" w:cs="仿宋_GB2312" w:eastAsia="仿宋_GB2312"/>
                <w:sz w:val="21"/>
              </w:rPr>
              <w:t>4.在地方足协和中国足协“黑名单”内或受到地方足协和中国足协禁赛的教练员不具备资格。</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竞赛办法</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执行国际足球理事会和中国足球协会最新审定的</w:t>
            </w:r>
            <w:r>
              <w:rPr>
                <w:rFonts w:ascii="仿宋_GB2312" w:hAnsi="仿宋_GB2312" w:cs="仿宋_GB2312" w:eastAsia="仿宋_GB2312"/>
                <w:sz w:val="21"/>
              </w:rPr>
              <w:t>《五人制足球竞赛规则》</w:t>
            </w:r>
            <w:r>
              <w:rPr>
                <w:rFonts w:ascii="仿宋_GB2312" w:hAnsi="仿宋_GB2312" w:cs="仿宋_GB2312" w:eastAsia="仿宋_GB2312"/>
                <w:sz w:val="21"/>
              </w:rPr>
              <w:t>《足球竞赛规则》。</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执行最新修订的《中国足球协会纪律准则》和《西安市足球协会纪律准则》。</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U8、U9实行主客场赛，其余组别根据报名队数确定竞赛编排办法（</w:t>
            </w:r>
            <w:r>
              <w:rPr>
                <w:rFonts w:ascii="仿宋_GB2312" w:hAnsi="仿宋_GB2312" w:cs="仿宋_GB2312" w:eastAsia="仿宋_GB2312"/>
                <w:sz w:val="21"/>
              </w:rPr>
              <w:t>区县组和公开组</w:t>
            </w:r>
            <w:r>
              <w:rPr>
                <w:rFonts w:ascii="仿宋_GB2312" w:hAnsi="仿宋_GB2312" w:cs="仿宋_GB2312" w:eastAsia="仿宋_GB2312"/>
                <w:sz w:val="21"/>
              </w:rPr>
              <w:t>各</w:t>
            </w:r>
            <w:r>
              <w:rPr>
                <w:rFonts w:ascii="仿宋_GB2312" w:hAnsi="仿宋_GB2312" w:cs="仿宋_GB2312" w:eastAsia="仿宋_GB2312"/>
                <w:sz w:val="21"/>
              </w:rPr>
              <w:t>对应</w:t>
            </w:r>
            <w:r>
              <w:rPr>
                <w:rFonts w:ascii="仿宋_GB2312" w:hAnsi="仿宋_GB2312" w:cs="仿宋_GB2312" w:eastAsia="仿宋_GB2312"/>
                <w:sz w:val="21"/>
              </w:rPr>
              <w:t>组别参赛队伍</w:t>
            </w:r>
            <w:r>
              <w:rPr>
                <w:rFonts w:ascii="仿宋_GB2312" w:hAnsi="仿宋_GB2312" w:cs="仿宋_GB2312" w:eastAsia="仿宋_GB2312"/>
                <w:sz w:val="21"/>
              </w:rPr>
              <w:t>总和</w:t>
            </w:r>
            <w:r>
              <w:rPr>
                <w:rFonts w:ascii="仿宋_GB2312" w:hAnsi="仿宋_GB2312" w:cs="仿宋_GB2312" w:eastAsia="仿宋_GB2312"/>
                <w:sz w:val="21"/>
              </w:rPr>
              <w:t>不少于</w:t>
            </w:r>
            <w:r>
              <w:rPr>
                <w:rFonts w:ascii="仿宋_GB2312" w:hAnsi="仿宋_GB2312" w:cs="仿宋_GB2312" w:eastAsia="仿宋_GB2312"/>
                <w:sz w:val="21"/>
              </w:rPr>
              <w:t>11支，赛程</w:t>
            </w:r>
            <w:r>
              <w:rPr>
                <w:rFonts w:ascii="仿宋_GB2312" w:hAnsi="仿宋_GB2312" w:cs="仿宋_GB2312" w:eastAsia="仿宋_GB2312"/>
                <w:sz w:val="21"/>
              </w:rPr>
              <w:t>总和</w:t>
            </w:r>
            <w:r>
              <w:rPr>
                <w:rFonts w:ascii="仿宋_GB2312" w:hAnsi="仿宋_GB2312" w:cs="仿宋_GB2312" w:eastAsia="仿宋_GB2312"/>
                <w:sz w:val="21"/>
              </w:rPr>
              <w:t>不少于</w:t>
            </w:r>
            <w:r>
              <w:rPr>
                <w:rFonts w:ascii="仿宋_GB2312" w:hAnsi="仿宋_GB2312" w:cs="仿宋_GB2312" w:eastAsia="仿宋_GB2312"/>
                <w:sz w:val="21"/>
              </w:rPr>
              <w:t>10轮</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比赛计分</w:t>
            </w:r>
          </w:p>
          <w:p>
            <w:pPr>
              <w:pStyle w:val="null3"/>
              <w:ind w:firstLine="420"/>
              <w:jc w:val="both"/>
            </w:pPr>
            <w:r>
              <w:rPr>
                <w:rFonts w:ascii="仿宋_GB2312" w:hAnsi="仿宋_GB2312" w:cs="仿宋_GB2312" w:eastAsia="仿宋_GB2312"/>
                <w:sz w:val="21"/>
              </w:rPr>
              <w:t>1.循环赛制比赛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每队胜一场得</w:t>
            </w:r>
            <w:r>
              <w:rPr>
                <w:rFonts w:ascii="仿宋_GB2312" w:hAnsi="仿宋_GB2312" w:cs="仿宋_GB2312" w:eastAsia="仿宋_GB2312"/>
                <w:sz w:val="21"/>
              </w:rPr>
              <w:t>3分</w:t>
            </w:r>
            <w:r>
              <w:rPr>
                <w:rFonts w:ascii="仿宋_GB2312" w:hAnsi="仿宋_GB2312" w:cs="仿宋_GB2312" w:eastAsia="仿宋_GB2312"/>
                <w:sz w:val="21"/>
              </w:rPr>
              <w:t>，</w:t>
            </w:r>
            <w:r>
              <w:rPr>
                <w:rFonts w:ascii="仿宋_GB2312" w:hAnsi="仿宋_GB2312" w:cs="仿宋_GB2312" w:eastAsia="仿宋_GB2312"/>
                <w:sz w:val="21"/>
              </w:rPr>
              <w:t>负一场得</w:t>
            </w:r>
            <w:r>
              <w:rPr>
                <w:rFonts w:ascii="仿宋_GB2312" w:hAnsi="仿宋_GB2312" w:cs="仿宋_GB2312" w:eastAsia="仿宋_GB2312"/>
                <w:sz w:val="21"/>
              </w:rPr>
              <w:t>0分。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每场比赛必须决出胜负</w:t>
            </w:r>
            <w:r>
              <w:rPr>
                <w:rFonts w:ascii="仿宋_GB2312" w:hAnsi="仿宋_GB2312" w:cs="仿宋_GB2312" w:eastAsia="仿宋_GB2312"/>
                <w:sz w:val="21"/>
              </w:rPr>
              <w:t>,如比赛为平局则直接进行罚球点球,胜队得2分</w:t>
            </w:r>
            <w:r>
              <w:rPr>
                <w:rFonts w:ascii="仿宋_GB2312" w:hAnsi="仿宋_GB2312" w:cs="仿宋_GB2312" w:eastAsia="仿宋_GB2312"/>
                <w:sz w:val="21"/>
              </w:rPr>
              <w:t>，</w:t>
            </w:r>
            <w:r>
              <w:rPr>
                <w:rFonts w:ascii="仿宋_GB2312" w:hAnsi="仿宋_GB2312" w:cs="仿宋_GB2312" w:eastAsia="仿宋_GB2312"/>
                <w:sz w:val="21"/>
              </w:rPr>
              <w:t>负队得</w:t>
            </w:r>
            <w:r>
              <w:rPr>
                <w:rFonts w:ascii="仿宋_GB2312" w:hAnsi="仿宋_GB2312" w:cs="仿宋_GB2312" w:eastAsia="仿宋_GB2312"/>
                <w:sz w:val="21"/>
              </w:rPr>
              <w:t>0分。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如果两队或两队以上积分相等，依次根据以下条件排列名次：</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积分相等队之间相互比赛积分多者，名次列前；</w:t>
            </w:r>
          </w:p>
          <w:p>
            <w:pPr>
              <w:pStyle w:val="null3"/>
              <w:ind w:firstLine="420"/>
              <w:jc w:val="both"/>
            </w:pPr>
            <w:r>
              <w:rPr>
                <w:rFonts w:ascii="仿宋_GB2312" w:hAnsi="仿宋_GB2312" w:cs="仿宋_GB2312" w:eastAsia="仿宋_GB2312"/>
                <w:sz w:val="21"/>
              </w:rPr>
              <w:t>②</w:t>
            </w:r>
            <w:r>
              <w:rPr>
                <w:rFonts w:ascii="仿宋_GB2312" w:hAnsi="仿宋_GB2312" w:cs="仿宋_GB2312" w:eastAsia="仿宋_GB2312"/>
                <w:sz w:val="21"/>
              </w:rPr>
              <w:t>积分相等队之间胜负关系（净胜球、进球数</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③</w:t>
            </w:r>
            <w:r>
              <w:rPr>
                <w:rFonts w:ascii="仿宋_GB2312" w:hAnsi="仿宋_GB2312" w:cs="仿宋_GB2312" w:eastAsia="仿宋_GB2312"/>
                <w:sz w:val="21"/>
              </w:rPr>
              <w:t>积分相等队在同一阶段比赛中净胜球数多者，名次列前；</w:t>
            </w:r>
          </w:p>
          <w:p>
            <w:pPr>
              <w:pStyle w:val="null3"/>
              <w:ind w:firstLine="420"/>
              <w:jc w:val="both"/>
            </w:pPr>
            <w:r>
              <w:rPr>
                <w:rFonts w:ascii="仿宋_GB2312" w:hAnsi="仿宋_GB2312" w:cs="仿宋_GB2312" w:eastAsia="仿宋_GB2312"/>
                <w:sz w:val="21"/>
              </w:rPr>
              <w:t>④</w:t>
            </w:r>
            <w:r>
              <w:rPr>
                <w:rFonts w:ascii="仿宋_GB2312" w:hAnsi="仿宋_GB2312" w:cs="仿宋_GB2312" w:eastAsia="仿宋_GB2312"/>
                <w:sz w:val="21"/>
              </w:rPr>
              <w:t>积分相等队在同一阶段比赛中进球总数多者，名次列前；</w:t>
            </w:r>
          </w:p>
          <w:p>
            <w:pPr>
              <w:pStyle w:val="null3"/>
              <w:ind w:firstLine="420"/>
              <w:jc w:val="both"/>
            </w:pPr>
            <w:r>
              <w:rPr>
                <w:rFonts w:ascii="仿宋_GB2312" w:hAnsi="仿宋_GB2312" w:cs="仿宋_GB2312" w:eastAsia="仿宋_GB2312"/>
                <w:sz w:val="21"/>
              </w:rPr>
              <w:t>⑤</w:t>
            </w:r>
            <w:r>
              <w:rPr>
                <w:rFonts w:ascii="仿宋_GB2312" w:hAnsi="仿宋_GB2312" w:cs="仿宋_GB2312" w:eastAsia="仿宋_GB2312"/>
                <w:sz w:val="21"/>
              </w:rPr>
              <w:t>积分相等队在同一阶段比赛中获得红牌总数少者，名次列前；</w:t>
            </w:r>
          </w:p>
          <w:p>
            <w:pPr>
              <w:pStyle w:val="null3"/>
              <w:ind w:firstLine="420"/>
              <w:jc w:val="both"/>
            </w:pPr>
            <w:r>
              <w:rPr>
                <w:rFonts w:ascii="仿宋_GB2312" w:hAnsi="仿宋_GB2312" w:cs="仿宋_GB2312" w:eastAsia="仿宋_GB2312"/>
                <w:sz w:val="21"/>
              </w:rPr>
              <w:t>⑥</w:t>
            </w:r>
            <w:r>
              <w:rPr>
                <w:rFonts w:ascii="仿宋_GB2312" w:hAnsi="仿宋_GB2312" w:cs="仿宋_GB2312" w:eastAsia="仿宋_GB2312"/>
                <w:sz w:val="21"/>
              </w:rPr>
              <w:t>积分相等队在同一阶段比赛中获得黄牌总数少者，名次列前；</w:t>
            </w:r>
          </w:p>
          <w:p>
            <w:pPr>
              <w:pStyle w:val="null3"/>
              <w:ind w:firstLine="420"/>
              <w:jc w:val="both"/>
            </w:pPr>
            <w:r>
              <w:rPr>
                <w:rFonts w:ascii="仿宋_GB2312" w:hAnsi="仿宋_GB2312" w:cs="仿宋_GB2312" w:eastAsia="仿宋_GB2312"/>
                <w:sz w:val="21"/>
              </w:rPr>
              <w:t>⑦</w:t>
            </w:r>
            <w:r>
              <w:rPr>
                <w:rFonts w:ascii="仿宋_GB2312" w:hAnsi="仿宋_GB2312" w:cs="仿宋_GB2312" w:eastAsia="仿宋_GB2312"/>
                <w:sz w:val="21"/>
              </w:rPr>
              <w:t>如仍相等，以抽签形式决定名次。</w:t>
            </w:r>
          </w:p>
          <w:p>
            <w:pPr>
              <w:pStyle w:val="null3"/>
              <w:ind w:firstLine="420"/>
              <w:jc w:val="both"/>
            </w:pPr>
            <w:r>
              <w:rPr>
                <w:rFonts w:ascii="仿宋_GB2312" w:hAnsi="仿宋_GB2312" w:cs="仿宋_GB2312" w:eastAsia="仿宋_GB2312"/>
                <w:sz w:val="21"/>
              </w:rPr>
              <w:t>2.淘汰赛制比赛</w:t>
            </w:r>
          </w:p>
          <w:p>
            <w:pPr>
              <w:pStyle w:val="null3"/>
              <w:ind w:firstLine="420"/>
              <w:jc w:val="both"/>
            </w:pPr>
            <w:r>
              <w:rPr>
                <w:rFonts w:ascii="仿宋_GB2312" w:hAnsi="仿宋_GB2312" w:cs="仿宋_GB2312" w:eastAsia="仿宋_GB2312"/>
                <w:sz w:val="21"/>
              </w:rPr>
              <w:t>如整场比赛结束时为平局，不再进行加时赛，直接以罚球点球方式决出胜负。</w:t>
            </w:r>
          </w:p>
          <w:p>
            <w:pPr>
              <w:pStyle w:val="null3"/>
              <w:ind w:firstLine="420"/>
              <w:jc w:val="both"/>
            </w:pPr>
            <w:r>
              <w:rPr>
                <w:rFonts w:ascii="仿宋_GB2312" w:hAnsi="仿宋_GB2312" w:cs="仿宋_GB2312" w:eastAsia="仿宋_GB2312"/>
                <w:sz w:val="21"/>
              </w:rPr>
              <w:t>（五</w:t>
            </w:r>
            <w:r>
              <w:rPr>
                <w:rFonts w:ascii="仿宋_GB2312" w:hAnsi="仿宋_GB2312" w:cs="仿宋_GB2312" w:eastAsia="仿宋_GB2312"/>
                <w:sz w:val="21"/>
              </w:rPr>
              <w:t>）</w:t>
            </w:r>
            <w:r>
              <w:rPr>
                <w:rFonts w:ascii="仿宋_GB2312" w:hAnsi="仿宋_GB2312" w:cs="仿宋_GB2312" w:eastAsia="仿宋_GB2312"/>
                <w:sz w:val="21"/>
              </w:rPr>
              <w:t>竞赛规则及相关规定</w:t>
            </w:r>
          </w:p>
          <w:p>
            <w:pPr>
              <w:pStyle w:val="null3"/>
              <w:ind w:firstLine="420"/>
              <w:jc w:val="both"/>
            </w:pPr>
            <w:r>
              <w:rPr>
                <w:rFonts w:ascii="仿宋_GB2312" w:hAnsi="仿宋_GB2312" w:cs="仿宋_GB2312" w:eastAsia="仿宋_GB2312"/>
                <w:sz w:val="21"/>
              </w:rPr>
              <w:t>1.比赛用球</w:t>
            </w:r>
          </w:p>
          <w:p>
            <w:pPr>
              <w:pStyle w:val="null3"/>
              <w:ind w:firstLine="420"/>
              <w:jc w:val="both"/>
            </w:pPr>
            <w:r>
              <w:rPr>
                <w:rFonts w:ascii="仿宋_GB2312" w:hAnsi="仿宋_GB2312" w:cs="仿宋_GB2312" w:eastAsia="仿宋_GB2312"/>
                <w:sz w:val="21"/>
              </w:rPr>
              <w:t>U8-U1</w:t>
            </w:r>
            <w:r>
              <w:rPr>
                <w:rFonts w:ascii="仿宋_GB2312" w:hAnsi="仿宋_GB2312" w:cs="仿宋_GB2312" w:eastAsia="仿宋_GB2312"/>
                <w:sz w:val="21"/>
              </w:rPr>
              <w:t>1</w:t>
            </w:r>
            <w:r>
              <w:rPr>
                <w:rFonts w:ascii="仿宋_GB2312" w:hAnsi="仿宋_GB2312" w:cs="仿宋_GB2312" w:eastAsia="仿宋_GB2312"/>
                <w:sz w:val="21"/>
              </w:rPr>
              <w:t>组比赛使用</w:t>
            </w:r>
            <w:r>
              <w:rPr>
                <w:rFonts w:ascii="仿宋_GB2312" w:hAnsi="仿宋_GB2312" w:cs="仿宋_GB2312" w:eastAsia="仿宋_GB2312"/>
                <w:sz w:val="21"/>
              </w:rPr>
              <w:t>4号球，气压0.6-0.8个海平面大气压；U1</w:t>
            </w:r>
            <w:r>
              <w:rPr>
                <w:rFonts w:ascii="仿宋_GB2312" w:hAnsi="仿宋_GB2312" w:cs="仿宋_GB2312" w:eastAsia="仿宋_GB2312"/>
                <w:sz w:val="21"/>
              </w:rPr>
              <w:t>2</w:t>
            </w:r>
            <w:r>
              <w:rPr>
                <w:rFonts w:ascii="仿宋_GB2312" w:hAnsi="仿宋_GB2312" w:cs="仿宋_GB2312" w:eastAsia="仿宋_GB2312"/>
                <w:sz w:val="21"/>
              </w:rPr>
              <w:t>-U18组比赛使用5号球，气压0.</w:t>
            </w:r>
            <w:r>
              <w:rPr>
                <w:rFonts w:ascii="仿宋_GB2312" w:hAnsi="仿宋_GB2312" w:cs="仿宋_GB2312" w:eastAsia="仿宋_GB2312"/>
                <w:sz w:val="21"/>
              </w:rPr>
              <w:t>6</w:t>
            </w:r>
            <w:r>
              <w:rPr>
                <w:rFonts w:ascii="仿宋_GB2312" w:hAnsi="仿宋_GB2312" w:cs="仿宋_GB2312" w:eastAsia="仿宋_GB2312"/>
                <w:sz w:val="21"/>
              </w:rPr>
              <w:t>-0.9个海平面大气压力。</w:t>
            </w:r>
            <w:r>
              <w:rPr>
                <w:rFonts w:ascii="仿宋_GB2312" w:hAnsi="仿宋_GB2312" w:cs="仿宋_GB2312" w:eastAsia="仿宋_GB2312"/>
                <w:sz w:val="21"/>
              </w:rPr>
              <w:t>由赛事组委会提供。</w:t>
            </w:r>
          </w:p>
          <w:p>
            <w:pPr>
              <w:pStyle w:val="null3"/>
              <w:ind w:firstLine="420"/>
              <w:jc w:val="both"/>
            </w:pPr>
            <w:r>
              <w:rPr>
                <w:rFonts w:ascii="仿宋_GB2312" w:hAnsi="仿宋_GB2312" w:cs="仿宋_GB2312" w:eastAsia="仿宋_GB2312"/>
                <w:sz w:val="21"/>
              </w:rPr>
              <w:t>2.比赛时间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U8组全场比赛为</w:t>
            </w:r>
            <w:r>
              <w:rPr>
                <w:rFonts w:ascii="仿宋_GB2312" w:hAnsi="仿宋_GB2312" w:cs="仿宋_GB2312" w:eastAsia="仿宋_GB2312"/>
                <w:sz w:val="21"/>
              </w:rPr>
              <w:t>30</w:t>
            </w:r>
            <w:r>
              <w:rPr>
                <w:rFonts w:ascii="仿宋_GB2312" w:hAnsi="仿宋_GB2312" w:cs="仿宋_GB2312" w:eastAsia="仿宋_GB2312"/>
                <w:sz w:val="21"/>
              </w:rPr>
              <w:t>分钟，上、下半场时各</w:t>
            </w:r>
            <w:r>
              <w:rPr>
                <w:rFonts w:ascii="仿宋_GB2312" w:hAnsi="仿宋_GB2312" w:cs="仿宋_GB2312" w:eastAsia="仿宋_GB2312"/>
                <w:sz w:val="21"/>
              </w:rPr>
              <w:t>15</w:t>
            </w:r>
            <w:r>
              <w:rPr>
                <w:rFonts w:ascii="仿宋_GB2312" w:hAnsi="仿宋_GB2312" w:cs="仿宋_GB2312" w:eastAsia="仿宋_GB2312"/>
                <w:sz w:val="21"/>
              </w:rPr>
              <w:t>分钟，中场休息不超过</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U9</w:t>
            </w:r>
            <w:r>
              <w:rPr>
                <w:rFonts w:ascii="仿宋_GB2312" w:hAnsi="仿宋_GB2312" w:cs="仿宋_GB2312" w:eastAsia="仿宋_GB2312"/>
                <w:sz w:val="21"/>
              </w:rPr>
              <w:t>、</w:t>
            </w:r>
            <w:r>
              <w:rPr>
                <w:rFonts w:ascii="仿宋_GB2312" w:hAnsi="仿宋_GB2312" w:cs="仿宋_GB2312" w:eastAsia="仿宋_GB2312"/>
                <w:sz w:val="21"/>
              </w:rPr>
              <w:t>U10</w:t>
            </w:r>
            <w:r>
              <w:rPr>
                <w:rFonts w:ascii="仿宋_GB2312" w:hAnsi="仿宋_GB2312" w:cs="仿宋_GB2312" w:eastAsia="仿宋_GB2312"/>
                <w:sz w:val="21"/>
              </w:rPr>
              <w:t>组全场比赛为</w:t>
            </w:r>
            <w:r>
              <w:rPr>
                <w:rFonts w:ascii="仿宋_GB2312" w:hAnsi="仿宋_GB2312" w:cs="仿宋_GB2312" w:eastAsia="仿宋_GB2312"/>
                <w:sz w:val="21"/>
              </w:rPr>
              <w:t>40</w:t>
            </w:r>
            <w:r>
              <w:rPr>
                <w:rFonts w:ascii="仿宋_GB2312" w:hAnsi="仿宋_GB2312" w:cs="仿宋_GB2312" w:eastAsia="仿宋_GB2312"/>
                <w:sz w:val="21"/>
              </w:rPr>
              <w:t>分钟，上、下半场时各</w:t>
            </w:r>
            <w:r>
              <w:rPr>
                <w:rFonts w:ascii="仿宋_GB2312" w:hAnsi="仿宋_GB2312" w:cs="仿宋_GB2312" w:eastAsia="仿宋_GB2312"/>
                <w:sz w:val="21"/>
              </w:rPr>
              <w:t>20</w:t>
            </w:r>
            <w:r>
              <w:rPr>
                <w:rFonts w:ascii="仿宋_GB2312" w:hAnsi="仿宋_GB2312" w:cs="仿宋_GB2312" w:eastAsia="仿宋_GB2312"/>
                <w:sz w:val="21"/>
              </w:rPr>
              <w:t>分钟，中场休息不超过</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U1</w:t>
            </w:r>
            <w:r>
              <w:rPr>
                <w:rFonts w:ascii="仿宋_GB2312" w:hAnsi="仿宋_GB2312" w:cs="仿宋_GB2312" w:eastAsia="仿宋_GB2312"/>
                <w:sz w:val="21"/>
              </w:rPr>
              <w:t>1</w:t>
            </w:r>
            <w:r>
              <w:rPr>
                <w:rFonts w:ascii="仿宋_GB2312" w:hAnsi="仿宋_GB2312" w:cs="仿宋_GB2312" w:eastAsia="仿宋_GB2312"/>
                <w:sz w:val="21"/>
              </w:rPr>
              <w:t>组、</w:t>
            </w:r>
            <w:r>
              <w:rPr>
                <w:rFonts w:ascii="仿宋_GB2312" w:hAnsi="仿宋_GB2312" w:cs="仿宋_GB2312" w:eastAsia="仿宋_GB2312"/>
                <w:sz w:val="21"/>
              </w:rPr>
              <w:t>U1</w:t>
            </w:r>
            <w:r>
              <w:rPr>
                <w:rFonts w:ascii="仿宋_GB2312" w:hAnsi="仿宋_GB2312" w:cs="仿宋_GB2312" w:eastAsia="仿宋_GB2312"/>
                <w:sz w:val="21"/>
              </w:rPr>
              <w:t>2</w:t>
            </w:r>
            <w:r>
              <w:rPr>
                <w:rFonts w:ascii="仿宋_GB2312" w:hAnsi="仿宋_GB2312" w:cs="仿宋_GB2312" w:eastAsia="仿宋_GB2312"/>
                <w:sz w:val="21"/>
              </w:rPr>
              <w:t>组全场比赛为</w:t>
            </w:r>
            <w:r>
              <w:rPr>
                <w:rFonts w:ascii="仿宋_GB2312" w:hAnsi="仿宋_GB2312" w:cs="仿宋_GB2312" w:eastAsia="仿宋_GB2312"/>
                <w:sz w:val="21"/>
              </w:rPr>
              <w:t>60</w:t>
            </w:r>
            <w:r>
              <w:rPr>
                <w:rFonts w:ascii="仿宋_GB2312" w:hAnsi="仿宋_GB2312" w:cs="仿宋_GB2312" w:eastAsia="仿宋_GB2312"/>
                <w:sz w:val="21"/>
              </w:rPr>
              <w:t>分钟，上、下半场时各</w:t>
            </w:r>
            <w:r>
              <w:rPr>
                <w:rFonts w:ascii="仿宋_GB2312" w:hAnsi="仿宋_GB2312" w:cs="仿宋_GB2312" w:eastAsia="仿宋_GB2312"/>
                <w:sz w:val="21"/>
              </w:rPr>
              <w:t>30</w:t>
            </w:r>
            <w:r>
              <w:rPr>
                <w:rFonts w:ascii="仿宋_GB2312" w:hAnsi="仿宋_GB2312" w:cs="仿宋_GB2312" w:eastAsia="仿宋_GB2312"/>
                <w:sz w:val="21"/>
              </w:rPr>
              <w:t>分钟，中场休息不超过</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U13组</w:t>
            </w:r>
            <w:r>
              <w:rPr>
                <w:rFonts w:ascii="仿宋_GB2312" w:hAnsi="仿宋_GB2312" w:cs="仿宋_GB2312" w:eastAsia="仿宋_GB2312"/>
                <w:sz w:val="21"/>
              </w:rPr>
              <w:t>、</w:t>
            </w:r>
            <w:r>
              <w:rPr>
                <w:rFonts w:ascii="仿宋_GB2312" w:hAnsi="仿宋_GB2312" w:cs="仿宋_GB2312" w:eastAsia="仿宋_GB2312"/>
                <w:sz w:val="21"/>
              </w:rPr>
              <w:t>U14组全场比赛为70分钟，上、下半场时各35分钟，中场休息不超过15分钟；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U15组全场比赛为80分钟，上、下半场时各40分钟，中场休息不超过15分钟；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U16、U18组全场比赛为90分钟，上、下半场时各45分钟，中场休息不超过15分钟。</w:t>
            </w:r>
          </w:p>
          <w:p>
            <w:pPr>
              <w:pStyle w:val="null3"/>
              <w:ind w:firstLine="420"/>
              <w:jc w:val="both"/>
            </w:pPr>
            <w:r>
              <w:rPr>
                <w:rFonts w:ascii="仿宋_GB2312" w:hAnsi="仿宋_GB2312" w:cs="仿宋_GB2312" w:eastAsia="仿宋_GB2312"/>
                <w:sz w:val="21"/>
              </w:rPr>
              <w:t>3.比赛球员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比赛前的联席会上，必须再次确认符合参赛资格的队员名单，不符合参赛资格的运动员不得上场比赛。</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每场比赛开始前</w:t>
            </w:r>
            <w:r>
              <w:rPr>
                <w:rFonts w:ascii="仿宋_GB2312" w:hAnsi="仿宋_GB2312" w:cs="仿宋_GB2312" w:eastAsia="仿宋_GB2312"/>
                <w:sz w:val="21"/>
              </w:rPr>
              <w:t>30分钟，各队教练员必须提交比赛首发和替补队员名单</w:t>
            </w:r>
            <w:r>
              <w:rPr>
                <w:rFonts w:ascii="仿宋_GB2312" w:hAnsi="仿宋_GB2312" w:cs="仿宋_GB2312" w:eastAsia="仿宋_GB2312"/>
                <w:sz w:val="21"/>
              </w:rPr>
              <w:t>（</w:t>
            </w:r>
            <w:r>
              <w:rPr>
                <w:rFonts w:ascii="仿宋_GB2312" w:hAnsi="仿宋_GB2312" w:cs="仿宋_GB2312" w:eastAsia="仿宋_GB2312"/>
                <w:sz w:val="21"/>
              </w:rPr>
              <w:t>五人制从报名运动员大名单中填报不超过</w:t>
            </w:r>
            <w:r>
              <w:rPr>
                <w:rFonts w:ascii="仿宋_GB2312" w:hAnsi="仿宋_GB2312" w:cs="仿宋_GB2312" w:eastAsia="仿宋_GB2312"/>
                <w:sz w:val="21"/>
              </w:rPr>
              <w:t>12人、八人制从报名运动员大名单中填报不超过18人、十一人制从报名运动员大名单中填报不超过23人）。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五人制按照规则和程序替换；八人制和十一人制每场比赛替换运动员限换人次数三次，中场休息时可多换一次，人数不限，一经替出不得复入。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在抽签后，如有报名队伍退出，将按有关规定给予相关处罚。</w:t>
            </w:r>
          </w:p>
          <w:p>
            <w:pPr>
              <w:pStyle w:val="null3"/>
              <w:ind w:firstLine="420"/>
              <w:jc w:val="both"/>
            </w:pPr>
            <w:r>
              <w:rPr>
                <w:rFonts w:ascii="仿宋_GB2312" w:hAnsi="仿宋_GB2312" w:cs="仿宋_GB2312" w:eastAsia="仿宋_GB2312"/>
                <w:sz w:val="21"/>
              </w:rPr>
              <w:t>4.运动员在比赛中被裁判员出示的红牌和黄牌在比赛中累计生效，累计两张黄牌或一张红牌自然停止下一场比赛。</w:t>
            </w:r>
          </w:p>
          <w:p>
            <w:pPr>
              <w:pStyle w:val="null3"/>
              <w:ind w:firstLine="420"/>
              <w:jc w:val="both"/>
            </w:pPr>
            <w:r>
              <w:rPr>
                <w:rFonts w:ascii="仿宋_GB2312" w:hAnsi="仿宋_GB2312" w:cs="仿宋_GB2312" w:eastAsia="仿宋_GB2312"/>
                <w:sz w:val="21"/>
              </w:rPr>
              <w:t>5.如因特殊情况干扰造成比赛中断，经大会组委会多方努力仍未能恢复比赛，当时的比赛成绩有效。大会必须尽快（24小时内</w:t>
            </w:r>
            <w:r>
              <w:rPr>
                <w:rFonts w:ascii="仿宋_GB2312" w:hAnsi="仿宋_GB2312" w:cs="仿宋_GB2312" w:eastAsia="仿宋_GB2312"/>
                <w:sz w:val="21"/>
              </w:rPr>
              <w:t>）</w:t>
            </w:r>
            <w:r>
              <w:rPr>
                <w:rFonts w:ascii="仿宋_GB2312" w:hAnsi="仿宋_GB2312" w:cs="仿宋_GB2312" w:eastAsia="仿宋_GB2312"/>
                <w:sz w:val="21"/>
              </w:rPr>
              <w:t>另选场地补足剩余比赛时间（包括罚点球</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6.如某队弃权比赛，判罚该队所有比赛（包括已赛和未赛的场次</w:t>
            </w:r>
            <w:r>
              <w:rPr>
                <w:rFonts w:ascii="仿宋_GB2312" w:hAnsi="仿宋_GB2312" w:cs="仿宋_GB2312" w:eastAsia="仿宋_GB2312"/>
                <w:sz w:val="21"/>
              </w:rPr>
              <w:t>）</w:t>
            </w:r>
            <w:r>
              <w:rPr>
                <w:rFonts w:ascii="仿宋_GB2312" w:hAnsi="仿宋_GB2312" w:cs="仿宋_GB2312" w:eastAsia="仿宋_GB2312"/>
                <w:sz w:val="21"/>
              </w:rPr>
              <w:t>以</w:t>
            </w:r>
            <w:r>
              <w:rPr>
                <w:rFonts w:ascii="仿宋_GB2312" w:hAnsi="仿宋_GB2312" w:cs="仿宋_GB2312" w:eastAsia="仿宋_GB2312"/>
                <w:sz w:val="21"/>
              </w:rPr>
              <w:t>0</w:t>
            </w:r>
            <w:r>
              <w:rPr>
                <w:rFonts w:ascii="仿宋_GB2312" w:hAnsi="仿宋_GB2312" w:cs="仿宋_GB2312" w:eastAsia="仿宋_GB2312"/>
                <w:sz w:val="21"/>
              </w:rPr>
              <w:t xml:space="preserve"> </w:t>
            </w:r>
            <w:r>
              <w:rPr>
                <w:rFonts w:ascii="仿宋_GB2312" w:hAnsi="仿宋_GB2312" w:cs="仿宋_GB2312" w:eastAsia="仿宋_GB2312"/>
                <w:sz w:val="21"/>
              </w:rPr>
              <w:t xml:space="preserve">: </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八人制、十一人制</w:t>
            </w:r>
            <w:r>
              <w:rPr>
                <w:rFonts w:ascii="仿宋_GB2312" w:hAnsi="仿宋_GB2312" w:cs="仿宋_GB2312" w:eastAsia="仿宋_GB2312"/>
                <w:sz w:val="21"/>
              </w:rPr>
              <w:t>）、</w:t>
            </w:r>
            <w:r>
              <w:rPr>
                <w:rFonts w:ascii="仿宋_GB2312" w:hAnsi="仿宋_GB2312" w:cs="仿宋_GB2312" w:eastAsia="仿宋_GB2312"/>
                <w:sz w:val="21"/>
              </w:rPr>
              <w:t>0 : 5（五人制）</w:t>
            </w:r>
            <w:r>
              <w:rPr>
                <w:rFonts w:ascii="仿宋_GB2312" w:hAnsi="仿宋_GB2312" w:cs="仿宋_GB2312" w:eastAsia="仿宋_GB2312"/>
                <w:sz w:val="21"/>
              </w:rPr>
              <w:t>负于对手</w:t>
            </w:r>
            <w:r>
              <w:rPr>
                <w:rFonts w:ascii="仿宋_GB2312" w:hAnsi="仿宋_GB2312" w:cs="仿宋_GB2312" w:eastAsia="仿宋_GB2312"/>
                <w:sz w:val="21"/>
              </w:rPr>
              <w:t>，</w:t>
            </w:r>
            <w:r>
              <w:rPr>
                <w:rFonts w:ascii="仿宋_GB2312" w:hAnsi="仿宋_GB2312" w:cs="仿宋_GB2312" w:eastAsia="仿宋_GB2312"/>
                <w:sz w:val="21"/>
              </w:rPr>
              <w:t>且停止该参赛球队参加下一年度此项赛事资格</w:t>
            </w:r>
            <w:r>
              <w:rPr>
                <w:rFonts w:ascii="仿宋_GB2312" w:hAnsi="仿宋_GB2312" w:cs="仿宋_GB2312" w:eastAsia="仿宋_GB2312"/>
                <w:sz w:val="21"/>
              </w:rPr>
              <w:t>并</w:t>
            </w:r>
            <w:r>
              <w:rPr>
                <w:rFonts w:ascii="仿宋_GB2312" w:hAnsi="仿宋_GB2312" w:cs="仿宋_GB2312" w:eastAsia="仿宋_GB2312"/>
                <w:sz w:val="21"/>
              </w:rPr>
              <w:t>视情节根据《中国足球协会纪律准则》和《西安市足球协会纪律准则》追加处罚。</w:t>
            </w:r>
          </w:p>
          <w:p>
            <w:pPr>
              <w:pStyle w:val="null3"/>
              <w:ind w:firstLine="420"/>
              <w:jc w:val="both"/>
            </w:pPr>
            <w:r>
              <w:rPr>
                <w:rFonts w:ascii="仿宋_GB2312" w:hAnsi="仿宋_GB2312" w:cs="仿宋_GB2312" w:eastAsia="仿宋_GB2312"/>
                <w:sz w:val="21"/>
              </w:rPr>
              <w:t>7.如在比赛规定开始时间后15分钟内，某队未达到开始比赛条件人数，视为弃权。</w:t>
            </w:r>
          </w:p>
          <w:p>
            <w:pPr>
              <w:pStyle w:val="null3"/>
              <w:ind w:firstLine="420"/>
              <w:jc w:val="both"/>
            </w:pPr>
            <w:r>
              <w:rPr>
                <w:rFonts w:ascii="仿宋_GB2312" w:hAnsi="仿宋_GB2312" w:cs="仿宋_GB2312" w:eastAsia="仿宋_GB2312"/>
                <w:sz w:val="21"/>
              </w:rPr>
              <w:t>8.替补席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五人制比赛中主队需在比赛开始前选择进攻方向并告知裁判员，替补席位于球队的防守半场，在中场休息时，双方球队交换替补席，以确保替补席位于比赛场地的防守一侧；八人制、十一人制比赛</w:t>
            </w:r>
            <w:r>
              <w:rPr>
                <w:rFonts w:ascii="仿宋_GB2312" w:hAnsi="仿宋_GB2312" w:cs="仿宋_GB2312" w:eastAsia="仿宋_GB2312"/>
                <w:sz w:val="21"/>
              </w:rPr>
              <w:t>裁判席面向场地方向，其左侧的替补席为主队席位。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五人制比赛每队替补席不得超过</w:t>
            </w:r>
            <w:r>
              <w:rPr>
                <w:rFonts w:ascii="仿宋_GB2312" w:hAnsi="仿宋_GB2312" w:cs="仿宋_GB2312" w:eastAsia="仿宋_GB2312"/>
                <w:sz w:val="21"/>
              </w:rPr>
              <w:t>14人（队员不得超过7人，官员不超过7人，其中必须有1名队医</w:t>
            </w:r>
            <w:r>
              <w:rPr>
                <w:rFonts w:ascii="仿宋_GB2312" w:hAnsi="仿宋_GB2312" w:cs="仿宋_GB2312" w:eastAsia="仿宋_GB2312"/>
                <w:sz w:val="21"/>
              </w:rPr>
              <w:t>）</w:t>
            </w:r>
            <w:r>
              <w:rPr>
                <w:rFonts w:ascii="仿宋_GB2312" w:hAnsi="仿宋_GB2312" w:cs="仿宋_GB2312" w:eastAsia="仿宋_GB2312"/>
                <w:sz w:val="21"/>
              </w:rPr>
              <w:t>；八人制比赛每队替补席不得超过</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人（队员不得超过</w:t>
            </w:r>
            <w:r>
              <w:rPr>
                <w:rFonts w:ascii="仿宋_GB2312" w:hAnsi="仿宋_GB2312" w:cs="仿宋_GB2312" w:eastAsia="仿宋_GB2312"/>
                <w:sz w:val="21"/>
              </w:rPr>
              <w:t>10</w:t>
            </w:r>
            <w:r>
              <w:rPr>
                <w:rFonts w:ascii="仿宋_GB2312" w:hAnsi="仿宋_GB2312" w:cs="仿宋_GB2312" w:eastAsia="仿宋_GB2312"/>
                <w:sz w:val="21"/>
              </w:rPr>
              <w:t>人，官员不得超过</w:t>
            </w:r>
            <w:r>
              <w:rPr>
                <w:rFonts w:ascii="仿宋_GB2312" w:hAnsi="仿宋_GB2312" w:cs="仿宋_GB2312" w:eastAsia="仿宋_GB2312"/>
                <w:sz w:val="21"/>
              </w:rPr>
              <w:t>7人，其中必须有1名队医</w:t>
            </w:r>
            <w:r>
              <w:rPr>
                <w:rFonts w:ascii="仿宋_GB2312" w:hAnsi="仿宋_GB2312" w:cs="仿宋_GB2312" w:eastAsia="仿宋_GB2312"/>
                <w:sz w:val="21"/>
              </w:rPr>
              <w:t>）</w:t>
            </w:r>
            <w:r>
              <w:rPr>
                <w:rFonts w:ascii="仿宋_GB2312" w:hAnsi="仿宋_GB2312" w:cs="仿宋_GB2312" w:eastAsia="仿宋_GB2312"/>
                <w:sz w:val="21"/>
              </w:rPr>
              <w:t>；十一人制比赛每队替补席不得超过</w:t>
            </w:r>
            <w:r>
              <w:rPr>
                <w:rFonts w:ascii="仿宋_GB2312" w:hAnsi="仿宋_GB2312" w:cs="仿宋_GB2312" w:eastAsia="仿宋_GB2312"/>
                <w:sz w:val="21"/>
              </w:rPr>
              <w:t>24</w:t>
            </w:r>
            <w:r>
              <w:rPr>
                <w:rFonts w:ascii="仿宋_GB2312" w:hAnsi="仿宋_GB2312" w:cs="仿宋_GB2312" w:eastAsia="仿宋_GB2312"/>
                <w:sz w:val="21"/>
              </w:rPr>
              <w:t>人（队员不得超过</w:t>
            </w:r>
            <w:r>
              <w:rPr>
                <w:rFonts w:ascii="仿宋_GB2312" w:hAnsi="仿宋_GB2312" w:cs="仿宋_GB2312" w:eastAsia="仿宋_GB2312"/>
                <w:sz w:val="21"/>
              </w:rPr>
              <w:t>17</w:t>
            </w:r>
            <w:r>
              <w:rPr>
                <w:rFonts w:ascii="仿宋_GB2312" w:hAnsi="仿宋_GB2312" w:cs="仿宋_GB2312" w:eastAsia="仿宋_GB2312"/>
                <w:sz w:val="21"/>
              </w:rPr>
              <w:t>人，官员不得超过</w:t>
            </w:r>
            <w:r>
              <w:rPr>
                <w:rFonts w:ascii="仿宋_GB2312" w:hAnsi="仿宋_GB2312" w:cs="仿宋_GB2312" w:eastAsia="仿宋_GB2312"/>
                <w:sz w:val="21"/>
              </w:rPr>
              <w:t>7人，其中必须有1名队医</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只有正式报名的官员（领队、教练员、队医等</w:t>
            </w:r>
            <w:r>
              <w:rPr>
                <w:rFonts w:ascii="仿宋_GB2312" w:hAnsi="仿宋_GB2312" w:cs="仿宋_GB2312" w:eastAsia="仿宋_GB2312"/>
                <w:sz w:val="21"/>
              </w:rPr>
              <w:t>）</w:t>
            </w:r>
            <w:r>
              <w:rPr>
                <w:rFonts w:ascii="仿宋_GB2312" w:hAnsi="仿宋_GB2312" w:cs="仿宋_GB2312" w:eastAsia="仿宋_GB2312"/>
                <w:sz w:val="21"/>
              </w:rPr>
              <w:t>、球员才能在替补席就座。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替补席上的替补队员必须穿着明显区别于场上比赛队员的号码背心。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比赛期间被裁判罚离替补席的运动员及官员将自动停止下一场比赛，纪律委员会另可根据其具体行为依据相关准则进行追加处罚。</w:t>
            </w:r>
          </w:p>
          <w:p>
            <w:pPr>
              <w:pStyle w:val="null3"/>
              <w:ind w:firstLine="420"/>
              <w:jc w:val="both"/>
            </w:pP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比赛装备</w:t>
            </w:r>
          </w:p>
          <w:p>
            <w:pPr>
              <w:pStyle w:val="null3"/>
              <w:ind w:firstLine="420"/>
              <w:jc w:val="both"/>
            </w:pPr>
            <w:r>
              <w:rPr>
                <w:rFonts w:ascii="仿宋_GB2312" w:hAnsi="仿宋_GB2312" w:cs="仿宋_GB2312" w:eastAsia="仿宋_GB2312"/>
                <w:sz w:val="21"/>
              </w:rPr>
              <w:t>1.各参赛队须准备至少 2 套颜色不同的比赛服装，颜色为一套深色、一套浅色。号码颜色应与服装颜色有清晰、明显的区别，同一套比赛服装的款式、号码样式、广告等应保持一致。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比赛队员的姓名（如有）、号码必须与报名单一致，凡不符合规定或无号、重号及非</w:t>
            </w:r>
            <w:r>
              <w:rPr>
                <w:rFonts w:ascii="仿宋_GB2312" w:hAnsi="仿宋_GB2312" w:cs="仿宋_GB2312" w:eastAsia="仿宋_GB2312"/>
                <w:sz w:val="21"/>
              </w:rPr>
              <w:t>1-99 号的运动员均不得上场比赛。如出现守门员必须由球员替换进行比赛的特殊情况时，球队应准备一套无名、无号的守门员比赛服，供该球员使用。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守门员的比赛服装颜色必须与其他队员和裁判员服装颜色有明显区别。</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.比赛队员紧身衣</w:t>
            </w:r>
            <w:r>
              <w:rPr>
                <w:rFonts w:ascii="仿宋_GB2312" w:hAnsi="仿宋_GB2312" w:cs="仿宋_GB2312" w:eastAsia="仿宋_GB2312"/>
                <w:sz w:val="21"/>
              </w:rPr>
              <w:t>、</w:t>
            </w:r>
            <w:r>
              <w:rPr>
                <w:rFonts w:ascii="仿宋_GB2312" w:hAnsi="仿宋_GB2312" w:cs="仿宋_GB2312" w:eastAsia="仿宋_GB2312"/>
                <w:sz w:val="21"/>
              </w:rPr>
              <w:t>裤的颜色与</w:t>
            </w:r>
            <w:r>
              <w:rPr>
                <w:rFonts w:ascii="仿宋_GB2312" w:hAnsi="仿宋_GB2312" w:cs="仿宋_GB2312" w:eastAsia="仿宋_GB2312"/>
                <w:sz w:val="21"/>
              </w:rPr>
              <w:t>比赛服装主</w:t>
            </w:r>
            <w:r>
              <w:rPr>
                <w:rFonts w:ascii="仿宋_GB2312" w:hAnsi="仿宋_GB2312" w:cs="仿宋_GB2312" w:eastAsia="仿宋_GB2312"/>
                <w:sz w:val="21"/>
              </w:rPr>
              <w:t>颜色必须一致</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.场上队长必须自备6厘米宽与上衣颜色有明显区别的袖标。</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.比赛必须带护腿板、穿标准足球</w:t>
            </w:r>
            <w:r>
              <w:rPr>
                <w:rFonts w:ascii="仿宋_GB2312" w:hAnsi="仿宋_GB2312" w:cs="仿宋_GB2312" w:eastAsia="仿宋_GB2312"/>
                <w:sz w:val="21"/>
              </w:rPr>
              <w:t>鞋（非金属钉</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四</w:t>
            </w:r>
            <w:r>
              <w:rPr>
                <w:rFonts w:ascii="仿宋_GB2312" w:hAnsi="仿宋_GB2312" w:cs="仿宋_GB2312" w:eastAsia="仿宋_GB2312"/>
                <w:sz w:val="21"/>
                <w:b/>
              </w:rPr>
              <w:t>、录取名次与奖励</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各组别冠军代表队获得冠军奖杯，冠军队全体人员获得金牌和证书。</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各组别</w:t>
            </w:r>
            <w:r>
              <w:rPr>
                <w:rFonts w:ascii="仿宋_GB2312" w:hAnsi="仿宋_GB2312" w:cs="仿宋_GB2312" w:eastAsia="仿宋_GB2312"/>
                <w:sz w:val="21"/>
              </w:rPr>
              <w:t>2、3名代表队获得大奖牌，2、3名代表队全体人员获得奖牌（银牌或铜牌）证书（初中年龄段4—6名代表队队员获得证书）。</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各组别设</w:t>
            </w:r>
            <w:r>
              <w:rPr>
                <w:rFonts w:ascii="仿宋_GB2312" w:hAnsi="仿宋_GB2312" w:cs="仿宋_GB2312" w:eastAsia="仿宋_GB2312"/>
                <w:sz w:val="21"/>
              </w:rPr>
              <w:t>“体育道德风尚奖”1个。</w:t>
            </w:r>
          </w:p>
          <w:p>
            <w:pPr>
              <w:pStyle w:val="null3"/>
              <w:ind w:firstLine="420"/>
              <w:jc w:val="both"/>
            </w:pPr>
            <w:r>
              <w:rPr>
                <w:rFonts w:ascii="仿宋_GB2312" w:hAnsi="仿宋_GB2312" w:cs="仿宋_GB2312" w:eastAsia="仿宋_GB2312"/>
                <w:sz w:val="21"/>
              </w:rPr>
              <w:t>（四）</w:t>
            </w:r>
            <w:r>
              <w:rPr>
                <w:rFonts w:ascii="仿宋_GB2312" w:hAnsi="仿宋_GB2312" w:cs="仿宋_GB2312" w:eastAsia="仿宋_GB2312"/>
                <w:sz w:val="21"/>
              </w:rPr>
              <w:t>根据</w:t>
            </w:r>
            <w:r>
              <w:rPr>
                <w:rFonts w:ascii="仿宋_GB2312" w:hAnsi="仿宋_GB2312" w:cs="仿宋_GB2312" w:eastAsia="仿宋_GB2312"/>
                <w:sz w:val="21"/>
              </w:rPr>
              <w:t>2026年第五届中国青少年足球联赛全国总决赛相应组别分配名额数量，公开组名次列前队伍代表西安参加2026年第五届中国青少年足球联赛全国总决赛。</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赛风赛纪</w:t>
            </w:r>
          </w:p>
          <w:p>
            <w:pPr>
              <w:pStyle w:val="null3"/>
              <w:ind w:firstLine="420"/>
              <w:jc w:val="both"/>
            </w:pPr>
            <w:r>
              <w:rPr>
                <w:rFonts w:ascii="仿宋_GB2312" w:hAnsi="仿宋_GB2312" w:cs="仿宋_GB2312" w:eastAsia="仿宋_GB2312"/>
                <w:sz w:val="21"/>
              </w:rPr>
              <w:t>对于在比赛中出现领队、教练员、队员有违规违纪行为，根据《</w:t>
            </w:r>
            <w:r>
              <w:rPr>
                <w:rFonts w:ascii="仿宋_GB2312" w:hAnsi="仿宋_GB2312" w:cs="仿宋_GB2312" w:eastAsia="仿宋_GB2312"/>
                <w:sz w:val="21"/>
              </w:rPr>
              <w:t>中国足球协会纪律准则</w:t>
            </w:r>
            <w:r>
              <w:rPr>
                <w:rFonts w:ascii="仿宋_GB2312" w:hAnsi="仿宋_GB2312" w:cs="仿宋_GB2312" w:eastAsia="仿宋_GB2312"/>
                <w:sz w:val="21"/>
              </w:rPr>
              <w:t>》及《西安市足球协会纪律准则》进行处罚。</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w:t>
            </w:r>
            <w:r>
              <w:rPr>
                <w:rFonts w:ascii="仿宋_GB2312" w:hAnsi="仿宋_GB2312" w:cs="仿宋_GB2312" w:eastAsia="仿宋_GB2312"/>
                <w:sz w:val="21"/>
                <w:b/>
              </w:rPr>
              <w:t>技术官员和仲裁</w:t>
            </w:r>
          </w:p>
          <w:p>
            <w:pPr>
              <w:pStyle w:val="null3"/>
              <w:ind w:firstLine="420"/>
              <w:jc w:val="both"/>
            </w:pP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本次比赛裁判长、裁判员委托西安市足球协会统一选派。所有裁判员必须具备执裁青少年足球赛事资质要求，统一参加赛前学习方可具备本届比赛执裁资格。</w:t>
            </w:r>
          </w:p>
          <w:p>
            <w:pPr>
              <w:pStyle w:val="null3"/>
              <w:ind w:firstLine="420"/>
              <w:jc w:val="both"/>
            </w:pP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为了保证比赛顺利进行，</w:t>
            </w:r>
            <w:r>
              <w:rPr>
                <w:rFonts w:ascii="仿宋_GB2312" w:hAnsi="仿宋_GB2312" w:cs="仿宋_GB2312" w:eastAsia="仿宋_GB2312"/>
                <w:sz w:val="21"/>
              </w:rPr>
              <w:t>区县组</w:t>
            </w:r>
            <w:r>
              <w:rPr>
                <w:rFonts w:ascii="仿宋_GB2312" w:hAnsi="仿宋_GB2312" w:cs="仿宋_GB2312" w:eastAsia="仿宋_GB2312"/>
                <w:sz w:val="21"/>
              </w:rPr>
              <w:t>参赛代表队若对裁判判罚有异议提出申诉时，需</w:t>
            </w:r>
            <w:r>
              <w:rPr>
                <w:rFonts w:ascii="仿宋_GB2312" w:hAnsi="仿宋_GB2312" w:cs="仿宋_GB2312" w:eastAsia="仿宋_GB2312"/>
                <w:sz w:val="21"/>
              </w:rPr>
              <w:t>经</w:t>
            </w:r>
            <w:r>
              <w:rPr>
                <w:rFonts w:ascii="仿宋_GB2312" w:hAnsi="仿宋_GB2312" w:cs="仿宋_GB2312" w:eastAsia="仿宋_GB2312"/>
                <w:sz w:val="21"/>
              </w:rPr>
              <w:t>申诉球队所属</w:t>
            </w:r>
            <w:r>
              <w:rPr>
                <w:rFonts w:ascii="仿宋_GB2312" w:hAnsi="仿宋_GB2312" w:cs="仿宋_GB2312" w:eastAsia="仿宋_GB2312"/>
                <w:sz w:val="21"/>
              </w:rPr>
              <w:t>区县（开发区）体育部门同意后</w:t>
            </w:r>
            <w:r>
              <w:rPr>
                <w:rFonts w:ascii="仿宋_GB2312" w:hAnsi="仿宋_GB2312" w:cs="仿宋_GB2312" w:eastAsia="仿宋_GB2312"/>
                <w:sz w:val="21"/>
              </w:rPr>
              <w:t>，</w:t>
            </w:r>
            <w:r>
              <w:rPr>
                <w:rFonts w:ascii="仿宋_GB2312" w:hAnsi="仿宋_GB2312" w:cs="仿宋_GB2312" w:eastAsia="仿宋_GB2312"/>
                <w:sz w:val="21"/>
              </w:rPr>
              <w:t>向组委会</w:t>
            </w:r>
            <w:r>
              <w:rPr>
                <w:rFonts w:ascii="仿宋_GB2312" w:hAnsi="仿宋_GB2312" w:cs="仿宋_GB2312" w:eastAsia="仿宋_GB2312"/>
                <w:sz w:val="21"/>
              </w:rPr>
              <w:t>提交书面申诉书（必须由领队签字</w:t>
            </w:r>
            <w:r>
              <w:rPr>
                <w:rFonts w:ascii="仿宋_GB2312" w:hAnsi="仿宋_GB2312" w:cs="仿宋_GB2312" w:eastAsia="仿宋_GB2312"/>
                <w:sz w:val="21"/>
              </w:rPr>
              <w:t>、</w:t>
            </w:r>
            <w:r>
              <w:rPr>
                <w:rFonts w:ascii="仿宋_GB2312" w:hAnsi="仿宋_GB2312" w:cs="仿宋_GB2312" w:eastAsia="仿宋_GB2312"/>
                <w:sz w:val="21"/>
              </w:rPr>
              <w:t>球队所属</w:t>
            </w:r>
            <w:r>
              <w:rPr>
                <w:rFonts w:ascii="仿宋_GB2312" w:hAnsi="仿宋_GB2312" w:cs="仿宋_GB2312" w:eastAsia="仿宋_GB2312"/>
                <w:sz w:val="21"/>
              </w:rPr>
              <w:t>区县（开发区）体育部门盖章）</w:t>
            </w:r>
            <w:r>
              <w:rPr>
                <w:rFonts w:ascii="仿宋_GB2312" w:hAnsi="仿宋_GB2312" w:cs="仿宋_GB2312" w:eastAsia="仿宋_GB2312"/>
                <w:sz w:val="21"/>
              </w:rPr>
              <w:t>以及举报内容的相关证据。</w:t>
            </w:r>
            <w:r>
              <w:rPr>
                <w:rFonts w:ascii="仿宋_GB2312" w:hAnsi="仿宋_GB2312" w:cs="仿宋_GB2312" w:eastAsia="仿宋_GB2312"/>
                <w:sz w:val="21"/>
              </w:rPr>
              <w:t>公开组参赛代表队</w:t>
            </w:r>
            <w:r>
              <w:rPr>
                <w:rFonts w:ascii="仿宋_GB2312" w:hAnsi="仿宋_GB2312" w:cs="仿宋_GB2312" w:eastAsia="仿宋_GB2312"/>
                <w:sz w:val="21"/>
              </w:rPr>
              <w:t>若对裁判判罚有异议提出申诉时，需</w:t>
            </w:r>
            <w:r>
              <w:rPr>
                <w:rFonts w:ascii="仿宋_GB2312" w:hAnsi="仿宋_GB2312" w:cs="仿宋_GB2312" w:eastAsia="仿宋_GB2312"/>
                <w:sz w:val="21"/>
              </w:rPr>
              <w:t>向组委会</w:t>
            </w:r>
            <w:r>
              <w:rPr>
                <w:rFonts w:ascii="仿宋_GB2312" w:hAnsi="仿宋_GB2312" w:cs="仿宋_GB2312" w:eastAsia="仿宋_GB2312"/>
                <w:sz w:val="21"/>
              </w:rPr>
              <w:t>提交书面申诉书（必须由领队签字</w:t>
            </w:r>
            <w:r>
              <w:rPr>
                <w:rFonts w:ascii="仿宋_GB2312" w:hAnsi="仿宋_GB2312" w:cs="仿宋_GB2312" w:eastAsia="仿宋_GB2312"/>
                <w:sz w:val="21"/>
              </w:rPr>
              <w:t>、</w:t>
            </w:r>
            <w:r>
              <w:rPr>
                <w:rFonts w:ascii="仿宋_GB2312" w:hAnsi="仿宋_GB2312" w:cs="仿宋_GB2312" w:eastAsia="仿宋_GB2312"/>
                <w:sz w:val="21"/>
              </w:rPr>
              <w:t>球队所属</w:t>
            </w:r>
            <w:r>
              <w:rPr>
                <w:rFonts w:ascii="仿宋_GB2312" w:hAnsi="仿宋_GB2312" w:cs="仿宋_GB2312" w:eastAsia="仿宋_GB2312"/>
                <w:sz w:val="21"/>
              </w:rPr>
              <w:t>单位</w:t>
            </w:r>
            <w:r>
              <w:rPr>
                <w:rFonts w:ascii="仿宋_GB2312" w:hAnsi="仿宋_GB2312" w:cs="仿宋_GB2312" w:eastAsia="仿宋_GB2312"/>
                <w:sz w:val="21"/>
              </w:rPr>
              <w:t>盖章）</w:t>
            </w:r>
            <w:r>
              <w:rPr>
                <w:rFonts w:ascii="仿宋_GB2312" w:hAnsi="仿宋_GB2312" w:cs="仿宋_GB2312" w:eastAsia="仿宋_GB2312"/>
                <w:sz w:val="21"/>
              </w:rPr>
              <w:t>以及举报内容的相关证据</w:t>
            </w:r>
          </w:p>
          <w:p>
            <w:pPr>
              <w:pStyle w:val="null3"/>
              <w:ind w:firstLine="420"/>
              <w:jc w:val="both"/>
            </w:pPr>
            <w:r>
              <w:rPr>
                <w:rFonts w:ascii="仿宋_GB2312" w:hAnsi="仿宋_GB2312" w:cs="仿宋_GB2312" w:eastAsia="仿宋_GB2312"/>
                <w:sz w:val="21"/>
              </w:rPr>
              <w:t>（三）</w:t>
            </w:r>
            <w:r>
              <w:rPr>
                <w:rFonts w:ascii="仿宋_GB2312" w:hAnsi="仿宋_GB2312" w:cs="仿宋_GB2312" w:eastAsia="仿宋_GB2312"/>
                <w:sz w:val="21"/>
              </w:rPr>
              <w:t>比赛过程中，裁判员将对参赛运动员资格进行现场核对，如发现有弄虚作假和违规、冒名顶替者，取消该队的比赛成绩。</w:t>
            </w:r>
          </w:p>
          <w:p>
            <w:pPr>
              <w:pStyle w:val="null3"/>
              <w:ind w:firstLine="420"/>
              <w:jc w:val="both"/>
            </w:pPr>
            <w:r>
              <w:rPr>
                <w:rFonts w:ascii="仿宋_GB2312" w:hAnsi="仿宋_GB2312" w:cs="仿宋_GB2312" w:eastAsia="仿宋_GB2312"/>
                <w:sz w:val="21"/>
              </w:rPr>
              <w:t>七、</w:t>
            </w:r>
            <w:r>
              <w:rPr>
                <w:rFonts w:ascii="仿宋_GB2312" w:hAnsi="仿宋_GB2312" w:cs="仿宋_GB2312" w:eastAsia="仿宋_GB2312"/>
                <w:sz w:val="21"/>
              </w:rPr>
              <w:t>各区县（开发区</w:t>
            </w:r>
            <w:r>
              <w:rPr>
                <w:rFonts w:ascii="仿宋_GB2312" w:hAnsi="仿宋_GB2312" w:cs="仿宋_GB2312" w:eastAsia="仿宋_GB2312"/>
                <w:sz w:val="21"/>
              </w:rPr>
              <w:t>）</w:t>
            </w:r>
            <w:r>
              <w:rPr>
                <w:rFonts w:ascii="仿宋_GB2312" w:hAnsi="仿宋_GB2312" w:cs="仿宋_GB2312" w:eastAsia="仿宋_GB2312"/>
                <w:sz w:val="21"/>
              </w:rPr>
              <w:t>按照要求可参照</w:t>
            </w:r>
            <w:r>
              <w:rPr>
                <w:rFonts w:ascii="仿宋_GB2312" w:hAnsi="仿宋_GB2312" w:cs="仿宋_GB2312" w:eastAsia="仿宋_GB2312"/>
                <w:sz w:val="21"/>
              </w:rPr>
              <w:t>本</w:t>
            </w:r>
            <w:r>
              <w:rPr>
                <w:rFonts w:ascii="仿宋_GB2312" w:hAnsi="仿宋_GB2312" w:cs="仿宋_GB2312" w:eastAsia="仿宋_GB2312"/>
                <w:sz w:val="21"/>
              </w:rPr>
              <w:t>规程</w:t>
            </w:r>
            <w:r>
              <w:rPr>
                <w:rFonts w:ascii="仿宋_GB2312" w:hAnsi="仿宋_GB2312" w:cs="仿宋_GB2312" w:eastAsia="仿宋_GB2312"/>
                <w:sz w:val="21"/>
              </w:rPr>
              <w:t>（</w:t>
            </w:r>
            <w:r>
              <w:rPr>
                <w:rFonts w:ascii="仿宋_GB2312" w:hAnsi="仿宋_GB2312" w:cs="仿宋_GB2312" w:eastAsia="仿宋_GB2312"/>
                <w:sz w:val="21"/>
              </w:rPr>
              <w:t>区县组</w:t>
            </w:r>
            <w:r>
              <w:rPr>
                <w:rFonts w:ascii="仿宋_GB2312" w:hAnsi="仿宋_GB2312" w:cs="仿宋_GB2312" w:eastAsia="仿宋_GB2312"/>
                <w:sz w:val="21"/>
              </w:rPr>
              <w:t>）</w:t>
            </w:r>
            <w:r>
              <w:rPr>
                <w:rFonts w:ascii="仿宋_GB2312" w:hAnsi="仿宋_GB2312" w:cs="仿宋_GB2312" w:eastAsia="仿宋_GB2312"/>
                <w:sz w:val="21"/>
              </w:rPr>
              <w:t>自行制定</w:t>
            </w:r>
            <w:r>
              <w:rPr>
                <w:rFonts w:ascii="仿宋_GB2312" w:hAnsi="仿宋_GB2312" w:cs="仿宋_GB2312" w:eastAsia="仿宋_GB2312"/>
                <w:sz w:val="21"/>
              </w:rPr>
              <w:t>区县</w:t>
            </w:r>
            <w:r>
              <w:rPr>
                <w:rFonts w:ascii="仿宋_GB2312" w:hAnsi="仿宋_GB2312" w:cs="仿宋_GB2312" w:eastAsia="仿宋_GB2312"/>
                <w:sz w:val="21"/>
              </w:rPr>
              <w:t>预</w:t>
            </w:r>
            <w:r>
              <w:rPr>
                <w:rFonts w:ascii="仿宋_GB2312" w:hAnsi="仿宋_GB2312" w:cs="仿宋_GB2312" w:eastAsia="仿宋_GB2312"/>
                <w:sz w:val="21"/>
              </w:rPr>
              <w:t>赛规程。各参赛代表队未尽事宜由组委会另行通知。</w:t>
            </w:r>
          </w:p>
          <w:p>
            <w:pPr>
              <w:pStyle w:val="null3"/>
              <w:ind w:firstLine="420"/>
              <w:jc w:val="both"/>
            </w:pPr>
            <w:r>
              <w:rPr>
                <w:rFonts w:ascii="仿宋_GB2312" w:hAnsi="仿宋_GB2312" w:cs="仿宋_GB2312" w:eastAsia="仿宋_GB2312"/>
                <w:sz w:val="21"/>
              </w:rPr>
              <w:t>八、竞赛组织费用由大会承担，各单位参赛费用自理。</w:t>
            </w:r>
          </w:p>
          <w:p>
            <w:pPr>
              <w:pStyle w:val="null3"/>
            </w:pPr>
            <w:r>
              <w:rPr>
                <w:rFonts w:ascii="仿宋_GB2312" w:hAnsi="仿宋_GB2312" w:cs="仿宋_GB2312" w:eastAsia="仿宋_GB2312"/>
                <w:sz w:val="21"/>
              </w:rPr>
              <w:t xml:space="preserve">         九、本比赛规程最终解释权和修改权归主办单位。</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自合同签订时间之日起至2026年第五届中国青少年足球联赛（西安赛区）预选赛暨2026年西安市青少年足球联赛市级决赛结束止。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按国家及地方现行项目实施规范和合同规定的验收评定标准等要求进行验收。验收依据包括但不限于本项目招标文件、投标文件；服务合同文本及附件；合同签订时国家及行业现行的标准和技术规范。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项目执行完毕后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文件截止之日前两年内任意一个年度经审计的财务报告（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递交投标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提供递交投标文件截止之日前一年内任意一个月的社会保障资金缴存单据或社保机构开具的社会保险参保缴费情况证明。依法不需要缴纳社会保障资金的供应商应提供相关声明或承诺。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须为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履约能力的书面声明</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案件当事人”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招标文件中凡是需要法定代表人盖章之处，非法人单位的负责人均参照执行。 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投标文件的签章均符合招标文件要求，且无遗漏。</w:t>
            </w:r>
          </w:p>
        </w:tc>
        <w:tc>
          <w:tcPr>
            <w:tcW w:type="dxa" w:w="1661"/>
          </w:tcPr>
          <w:p>
            <w:pPr>
              <w:pStyle w:val="null3"/>
            </w:pPr>
            <w:r>
              <w:rPr>
                <w:rFonts w:ascii="仿宋_GB2312" w:hAnsi="仿宋_GB2312" w:cs="仿宋_GB2312" w:eastAsia="仿宋_GB2312"/>
              </w:rPr>
              <w:t>开标一览表 分项报价表.docx 投标函 合同文本条款响应.docx 标的清单 投标文件封面 资格证明文件.docx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符合招标文件的要求，且不少于90天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同时满足以下条款：（1）货币单位符合招标文件要求 ；（2）报价符合唯一性要求； （3）未超出采购预算或最高限价 ；（4）符合《开标一览表》、《分项报价表》及《标的清单》的填报要求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完全理解并接受对合格供应商、合格的货物、工程或服务要求，结合招标文件第三章“招标项目技术、服务、商务及其他要求”的实质性要求且没有负偏离。</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完全理解并接受招标文件《合同文本》条款的要求，且未有采购人不能接受的附加条件的。</w:t>
            </w:r>
          </w:p>
        </w:tc>
        <w:tc>
          <w:tcPr>
            <w:tcW w:type="dxa" w:w="1661"/>
          </w:tcPr>
          <w:p>
            <w:pPr>
              <w:pStyle w:val="null3"/>
            </w:pPr>
            <w:r>
              <w:rPr>
                <w:rFonts w:ascii="仿宋_GB2312" w:hAnsi="仿宋_GB2312" w:cs="仿宋_GB2312" w:eastAsia="仿宋_GB2312"/>
              </w:rPr>
              <w:t>合同文本条款响应.docx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根据供应商提供的策划方案，包括①基本思路②工作计划③赛事备案④场地搭建布置⑤赛事策划⑥参赛邀请⑦志愿者招募⑧志愿者培训八个方面进行综合评审：策划方案内容详细全面、合理且针对性、可行性强，每项得2分；策划方案内容全面，具有可行性，每项得1分；策划方案内容欠缺，较难实施或非专门针对本项目、不适用本项目特性、套用其他项目内容，不利于采购目标的实现，每项得0.5分；未提供不得分。最高得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赛事服务、后勤保障方案</w:t>
            </w:r>
          </w:p>
        </w:tc>
        <w:tc>
          <w:tcPr>
            <w:tcW w:type="dxa" w:w="2492"/>
          </w:tcPr>
          <w:p>
            <w:pPr>
              <w:pStyle w:val="null3"/>
            </w:pPr>
            <w:r>
              <w:rPr>
                <w:rFonts w:ascii="仿宋_GB2312" w:hAnsi="仿宋_GB2312" w:cs="仿宋_GB2312" w:eastAsia="仿宋_GB2312"/>
              </w:rPr>
              <w:t>根据供应商提供的赛事服务、后勤保障方案，包括①人员安排②物资准备③场地维护④现场秩序维护⑤交通指引⑥住宿用餐六个方面进行综合评审：方案内容详细全面、合理且针对性、可行性强，每项得2分；方案内容全面，具有可行性，每项得1分；方案内容欠缺，较难实施或非专门针对本项目、不适用本项目特性、套用其他项目内容，不利于采购目标的实现，每项得0.5分；未提供不得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提供的宣传推广方案，包括①目标受众②营销策略③合作推广④宣传渠道⑤资金预算五个方面进行综合评审：方案内容全面，思路清晰明确，有创意，且针对性、可行性强，每项得2分；方案内容全面，思路明确，具有可行性，每项得1分；方案内容欠缺，较难实施或非专门针对本项目、不适用本项目特性、套用其他项目内容，不利于采购目标的实现，每项得0.5分；未提供不得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应急预案，包括①应急培训②应急演练③应急通信④事后处理四个方面进行综合评审：应急预案内容全面有针对性，人员设备已落实到位，每项得2分；应急预案内容匮乏，人员设备已落实到位，每项得1分；应急预案内容混乱，人员设备未落实到位或非专门针对本项目、不适用本项目特性、套用其他项目内容，不利于采购目标的实现，每项得0.5分；未提供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供应商针对本项目需求制定合理、完善、科学的安全保障方案。安保方案完全满足项目采购需求，安全考虑范围周全，措施得当且针对性强得10分；安保方案基本符合采购要求，安全考虑范围欠妥，安保措施及针对性不强得7分；安保方案非专门针对本项目或不适用本项目特性、套用其他项目内容，不利于采购目标的实现得3分。未提供不得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医疗及保险方案</w:t>
            </w:r>
          </w:p>
        </w:tc>
        <w:tc>
          <w:tcPr>
            <w:tcW w:type="dxa" w:w="2492"/>
          </w:tcPr>
          <w:p>
            <w:pPr>
              <w:pStyle w:val="null3"/>
            </w:pPr>
            <w:r>
              <w:rPr>
                <w:rFonts w:ascii="仿宋_GB2312" w:hAnsi="仿宋_GB2312" w:cs="仿宋_GB2312" w:eastAsia="仿宋_GB2312"/>
              </w:rPr>
              <w:t>根据供应商提供的医疗及保险方案，包括①医疗救援服务②紧急医疗培训③赛事运营合作医院④保险服务安排四个方面进行综合评审：方案内容详细合理，可行性强，每项得2分；方案内容合理，具有可行性，每项得1分；方案内容欠缺，较难实施或非专门针对本项目、不适用本项目特性、套用其他项目内容，不利于采购目标的实现，每项得0.5分；未提供不得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场地布置设计</w:t>
            </w:r>
          </w:p>
        </w:tc>
        <w:tc>
          <w:tcPr>
            <w:tcW w:type="dxa" w:w="2492"/>
          </w:tcPr>
          <w:p>
            <w:pPr>
              <w:pStyle w:val="null3"/>
            </w:pPr>
            <w:r>
              <w:rPr>
                <w:rFonts w:ascii="仿宋_GB2312" w:hAnsi="仿宋_GB2312" w:cs="仿宋_GB2312" w:eastAsia="仿宋_GB2312"/>
              </w:rPr>
              <w:t>根据供应商提供的场地布置设计，包括①场地布置搭建②氛围营造③视觉设计三个方面进行综合评审：设计思路清晰明确，布置效果贴合主题，特点突出，可行性强，每项得2分；设计思路清晰，布置效果合理，具有可行性，每项得1分；设计思路混乱，较难实施或非专门针对本项目、不适用本项目特性、套用其他项目内容，不利于采购目标的实现，每项得0.5分；未提供不得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供应商针对本项目要求提供详细的人员配置方案及赛事人员补充方案（包括组织管理机构设置、拟投入人员数量、职责分工等内容），并提供相关证明材料（包括但不限于人员履历、相关资格证书、相关经验），要求配备人员数量充足、岗位明确、管理构架合理，相关证明材料完整齐全。 拟派服务团队组织管理机构设置健全、人员分工明确、岗位清晰，体育赛事活动经验丰富得5分；拟派服务团队组织管理机构设置基本合理、人员分工及岗位设置较清晰，体育赛事活动经验不足得3分；拟派服务团队人员分工混乱，岗位设置模糊，无赛事组织经验得1分；未提供不得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供应商针对本项目提供其他实质性提升的增值服务承诺，每提供一条承诺计1分，满分5分；未提供不计分。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根据投标人提供2023年1月1日起至今完成过类似体育赛事组织服务业绩，每提供一个得2分，满分10分。未提供不得分。（以上业绩在响应文件中需提供服务合同扫描件并加盖供应商公章）。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类似项目业绩汇总表.docx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满足招标文件要求且投标报价最低的投标报价为评标基准价，其价格分为满分。其他投标人的价格分统一按照下列公式计算：报价得分=（评标基准价/投标报价）×10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详见附件：类似项目业绩汇总表.docx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详见附件：合同文本条款响应.docx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