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968985">
      <w:pPr>
        <w:pStyle w:val="5"/>
        <w:jc w:val="center"/>
        <w:outlineLvl w:val="1"/>
        <w:rPr>
          <w:rFonts w:hint="eastAsia" w:ascii="仿宋" w:hAnsi="仿宋" w:eastAsia="仿宋" w:cs="仿宋"/>
        </w:rPr>
      </w:pPr>
      <w:r>
        <w:rPr>
          <w:rFonts w:hint="eastAsia" w:ascii="仿宋" w:hAnsi="仿宋" w:eastAsia="仿宋" w:cs="仿宋"/>
          <w:b/>
          <w:sz w:val="36"/>
        </w:rPr>
        <w:t>拟签订采购合同文本</w:t>
      </w:r>
    </w:p>
    <w:p w14:paraId="438589E5">
      <w:pPr>
        <w:pStyle w:val="5"/>
        <w:rPr>
          <w:rFonts w:hint="eastAsia" w:ascii="仿宋" w:hAnsi="仿宋" w:eastAsia="仿宋" w:cs="仿宋"/>
        </w:rPr>
      </w:pPr>
      <w:r>
        <w:rPr>
          <w:rFonts w:hint="eastAsia" w:ascii="仿宋" w:hAnsi="仿宋" w:eastAsia="仿宋" w:cs="仿宋"/>
        </w:rPr>
        <w:t xml:space="preserve"> </w:t>
      </w:r>
    </w:p>
    <w:p w14:paraId="13A88E6B">
      <w:pPr>
        <w:tabs>
          <w:tab w:val="left" w:pos="735"/>
        </w:tabs>
        <w:autoSpaceDE w:val="0"/>
        <w:autoSpaceDN w:val="0"/>
        <w:adjustRightInd w:val="0"/>
        <w:snapToGrid w:val="0"/>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zh-CN"/>
        </w:rPr>
        <w:t>甲</w:t>
      </w:r>
      <w:r>
        <w:rPr>
          <w:rFonts w:hint="eastAsia" w:ascii="仿宋" w:hAnsi="仿宋" w:eastAsia="仿宋" w:cs="仿宋"/>
          <w:sz w:val="24"/>
          <w:szCs w:val="24"/>
        </w:rPr>
        <w:t xml:space="preserve">      </w:t>
      </w:r>
      <w:r>
        <w:rPr>
          <w:rFonts w:hint="eastAsia" w:ascii="仿宋" w:hAnsi="仿宋" w:eastAsia="仿宋" w:cs="仿宋"/>
          <w:sz w:val="24"/>
          <w:szCs w:val="24"/>
          <w:lang w:val="zh-CN"/>
        </w:rPr>
        <w:t>方</w:t>
      </w:r>
      <w:r>
        <w:rPr>
          <w:rFonts w:hint="eastAsia" w:ascii="仿宋" w:hAnsi="仿宋" w:eastAsia="仿宋" w:cs="仿宋"/>
          <w:sz w:val="24"/>
          <w:szCs w:val="24"/>
        </w:rPr>
        <w:t>：</w:t>
      </w:r>
      <w:r>
        <w:rPr>
          <w:rFonts w:hint="eastAsia" w:ascii="仿宋" w:hAnsi="仿宋" w:eastAsia="仿宋" w:cs="仿宋"/>
          <w:sz w:val="24"/>
          <w:szCs w:val="24"/>
          <w:u w:val="single"/>
          <w:lang w:val="en-US" w:eastAsia="zh-CN"/>
        </w:rPr>
        <w:t xml:space="preserve">                </w:t>
      </w:r>
    </w:p>
    <w:p w14:paraId="768A025A">
      <w:pPr>
        <w:tabs>
          <w:tab w:val="left" w:pos="735"/>
        </w:tabs>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乙      方：</w:t>
      </w:r>
      <w:r>
        <w:rPr>
          <w:rFonts w:hint="eastAsia" w:ascii="仿宋" w:hAnsi="仿宋" w:eastAsia="仿宋" w:cs="仿宋"/>
          <w:sz w:val="24"/>
          <w:szCs w:val="24"/>
          <w:u w:val="single"/>
          <w:lang w:val="en-US" w:eastAsia="zh-CN"/>
        </w:rPr>
        <w:t xml:space="preserve">                </w:t>
      </w:r>
    </w:p>
    <w:p w14:paraId="23BA3B5C">
      <w:pPr>
        <w:spacing w:line="360" w:lineRule="auto"/>
        <w:ind w:firstLine="440" w:firstLineChars="200"/>
        <w:rPr>
          <w:rFonts w:hint="eastAsia" w:ascii="仿宋" w:hAnsi="仿宋" w:eastAsia="仿宋" w:cs="仿宋"/>
          <w:spacing w:val="-10"/>
          <w:sz w:val="24"/>
          <w:szCs w:val="24"/>
        </w:rPr>
      </w:pPr>
      <w:r>
        <w:rPr>
          <w:rFonts w:hint="eastAsia" w:ascii="仿宋" w:hAnsi="仿宋" w:eastAsia="仿宋" w:cs="仿宋"/>
          <w:spacing w:val="-10"/>
          <w:sz w:val="24"/>
          <w:szCs w:val="24"/>
        </w:rPr>
        <w:t>甲方通过政府采购方式于</w:t>
      </w:r>
      <w:r>
        <w:rPr>
          <w:rFonts w:hint="eastAsia" w:ascii="仿宋" w:hAnsi="仿宋" w:eastAsia="仿宋" w:cs="仿宋"/>
          <w:spacing w:val="-10"/>
          <w:sz w:val="24"/>
          <w:szCs w:val="24"/>
          <w:u w:val="single"/>
          <w:lang w:val="en-US" w:eastAsia="zh-CN"/>
        </w:rPr>
        <w:t xml:space="preserve">    </w:t>
      </w:r>
      <w:r>
        <w:rPr>
          <w:rFonts w:hint="eastAsia" w:ascii="仿宋" w:hAnsi="仿宋" w:eastAsia="仿宋" w:cs="仿宋"/>
          <w:spacing w:val="-10"/>
          <w:sz w:val="24"/>
          <w:szCs w:val="24"/>
          <w:u w:val="single"/>
        </w:rPr>
        <w:t>年</w:t>
      </w:r>
      <w:r>
        <w:rPr>
          <w:rFonts w:hint="eastAsia" w:ascii="仿宋" w:hAnsi="仿宋" w:eastAsia="仿宋" w:cs="仿宋"/>
          <w:spacing w:val="-10"/>
          <w:sz w:val="24"/>
          <w:szCs w:val="24"/>
          <w:u w:val="single"/>
          <w:lang w:val="en-US" w:eastAsia="zh-CN"/>
        </w:rPr>
        <w:t xml:space="preserve">   </w:t>
      </w:r>
      <w:r>
        <w:rPr>
          <w:rFonts w:hint="eastAsia" w:ascii="仿宋" w:hAnsi="仿宋" w:eastAsia="仿宋" w:cs="仿宋"/>
          <w:spacing w:val="-10"/>
          <w:sz w:val="24"/>
          <w:szCs w:val="24"/>
          <w:u w:val="single"/>
        </w:rPr>
        <w:t>月</w:t>
      </w:r>
      <w:r>
        <w:rPr>
          <w:rFonts w:hint="eastAsia" w:ascii="仿宋" w:hAnsi="仿宋" w:eastAsia="仿宋" w:cs="仿宋"/>
          <w:spacing w:val="-10"/>
          <w:sz w:val="24"/>
          <w:szCs w:val="24"/>
          <w:u w:val="single"/>
          <w:lang w:val="en-US" w:eastAsia="zh-CN"/>
        </w:rPr>
        <w:t xml:space="preserve">   </w:t>
      </w:r>
      <w:r>
        <w:rPr>
          <w:rFonts w:hint="eastAsia" w:ascii="仿宋" w:hAnsi="仿宋" w:eastAsia="仿宋" w:cs="仿宋"/>
          <w:spacing w:val="-10"/>
          <w:sz w:val="24"/>
          <w:szCs w:val="24"/>
          <w:u w:val="single"/>
        </w:rPr>
        <w:t>日</w:t>
      </w:r>
      <w:r>
        <w:rPr>
          <w:rFonts w:hint="eastAsia" w:ascii="仿宋" w:hAnsi="仿宋" w:eastAsia="仿宋" w:cs="仿宋"/>
          <w:spacing w:val="-10"/>
          <w:sz w:val="24"/>
          <w:szCs w:val="24"/>
        </w:rPr>
        <w:t>完成该项目采购工作。根据《中华人民共和国民法典》及相关法律规定，本着平等互利的原则，经双方协商一致，签订本合同。</w:t>
      </w:r>
    </w:p>
    <w:p w14:paraId="3847398C">
      <w:pPr>
        <w:spacing w:line="360" w:lineRule="auto"/>
        <w:ind w:firstLine="442" w:firstLineChars="200"/>
        <w:rPr>
          <w:rFonts w:hint="eastAsia" w:ascii="仿宋" w:hAnsi="仿宋" w:eastAsia="仿宋" w:cs="仿宋"/>
          <w:spacing w:val="-10"/>
          <w:sz w:val="24"/>
          <w:szCs w:val="24"/>
        </w:rPr>
      </w:pPr>
      <w:r>
        <w:rPr>
          <w:rFonts w:hint="eastAsia" w:ascii="仿宋" w:hAnsi="仿宋" w:eastAsia="仿宋" w:cs="仿宋"/>
          <w:b/>
          <w:bCs/>
          <w:spacing w:val="-10"/>
          <w:sz w:val="24"/>
          <w:szCs w:val="24"/>
        </w:rPr>
        <w:t>第一条</w:t>
      </w:r>
      <w:r>
        <w:rPr>
          <w:rFonts w:hint="eastAsia" w:ascii="仿宋" w:hAnsi="仿宋" w:eastAsia="仿宋" w:cs="仿宋"/>
          <w:b/>
          <w:bCs/>
          <w:spacing w:val="-10"/>
          <w:sz w:val="24"/>
          <w:szCs w:val="24"/>
          <w:lang w:val="en-US" w:eastAsia="zh-CN"/>
        </w:rPr>
        <w:t xml:space="preserve">  </w:t>
      </w:r>
      <w:r>
        <w:rPr>
          <w:rFonts w:hint="eastAsia" w:ascii="仿宋" w:hAnsi="仿宋" w:eastAsia="仿宋" w:cs="仿宋"/>
          <w:b/>
          <w:bCs/>
          <w:spacing w:val="-10"/>
          <w:sz w:val="24"/>
          <w:szCs w:val="24"/>
        </w:rPr>
        <w:t>合同项目与服务内容</w:t>
      </w:r>
    </w:p>
    <w:p w14:paraId="3FAA0A3F">
      <w:pPr>
        <w:spacing w:line="360" w:lineRule="auto"/>
        <w:ind w:firstLine="440" w:firstLineChars="200"/>
        <w:rPr>
          <w:rFonts w:hint="eastAsia" w:ascii="仿宋" w:hAnsi="仿宋" w:eastAsia="仿宋" w:cs="仿宋"/>
          <w:spacing w:val="-10"/>
          <w:sz w:val="24"/>
          <w:szCs w:val="24"/>
          <w:lang w:eastAsia="zh-CN"/>
        </w:rPr>
      </w:pPr>
      <w:r>
        <w:rPr>
          <w:rFonts w:hint="eastAsia" w:ascii="仿宋" w:hAnsi="仿宋" w:eastAsia="仿宋" w:cs="仿宋"/>
          <w:spacing w:val="-10"/>
          <w:sz w:val="24"/>
          <w:szCs w:val="24"/>
          <w:lang w:val="en-US" w:eastAsia="zh-CN"/>
        </w:rPr>
        <w:t>1.</w:t>
      </w:r>
      <w:r>
        <w:rPr>
          <w:rFonts w:hint="eastAsia" w:ascii="仿宋" w:hAnsi="仿宋" w:eastAsia="仿宋" w:cs="仿宋"/>
          <w:spacing w:val="-10"/>
          <w:sz w:val="24"/>
          <w:szCs w:val="24"/>
        </w:rPr>
        <w:t>服务内容</w:t>
      </w:r>
      <w:r>
        <w:rPr>
          <w:rFonts w:hint="eastAsia" w:ascii="仿宋" w:hAnsi="仿宋" w:eastAsia="仿宋" w:cs="仿宋"/>
          <w:spacing w:val="-10"/>
          <w:sz w:val="24"/>
          <w:szCs w:val="24"/>
          <w:lang w:eastAsia="zh-CN"/>
        </w:rPr>
        <w:t>：病理冰冻切片及免疫组织化学染色诊断报告、疑难病理报告的会诊和报告签发。</w:t>
      </w:r>
    </w:p>
    <w:p w14:paraId="185E619A">
      <w:pPr>
        <w:spacing w:line="360" w:lineRule="auto"/>
        <w:ind w:firstLine="440" w:firstLineChars="200"/>
        <w:rPr>
          <w:rFonts w:hint="eastAsia" w:ascii="仿宋" w:hAnsi="仿宋" w:eastAsia="仿宋" w:cs="仿宋"/>
          <w:spacing w:val="-10"/>
          <w:sz w:val="24"/>
          <w:szCs w:val="24"/>
          <w:lang w:eastAsia="zh-CN"/>
        </w:rPr>
      </w:pPr>
      <w:r>
        <w:rPr>
          <w:rFonts w:hint="eastAsia" w:ascii="仿宋" w:hAnsi="仿宋" w:eastAsia="仿宋" w:cs="仿宋"/>
          <w:spacing w:val="-10"/>
          <w:sz w:val="24"/>
          <w:szCs w:val="24"/>
          <w:lang w:val="en-US" w:eastAsia="zh-CN"/>
        </w:rPr>
        <w:t>2.</w:t>
      </w:r>
      <w:r>
        <w:rPr>
          <w:rFonts w:hint="eastAsia" w:ascii="仿宋" w:hAnsi="仿宋" w:eastAsia="仿宋" w:cs="仿宋"/>
          <w:spacing w:val="-10"/>
          <w:sz w:val="24"/>
          <w:szCs w:val="24"/>
        </w:rPr>
        <w:t>技术要求</w:t>
      </w:r>
      <w:r>
        <w:rPr>
          <w:rFonts w:hint="eastAsia" w:ascii="仿宋" w:hAnsi="仿宋" w:eastAsia="仿宋" w:cs="仿宋"/>
          <w:spacing w:val="-10"/>
          <w:sz w:val="24"/>
          <w:szCs w:val="24"/>
          <w:lang w:eastAsia="zh-CN"/>
        </w:rPr>
        <w:t>：术中冰冻病理报告符合率需在95%以上。</w:t>
      </w:r>
    </w:p>
    <w:p w14:paraId="20A45D98">
      <w:pPr>
        <w:spacing w:line="360" w:lineRule="auto"/>
        <w:ind w:firstLine="440" w:firstLineChars="200"/>
        <w:rPr>
          <w:rFonts w:hint="eastAsia" w:ascii="仿宋" w:hAnsi="仿宋" w:eastAsia="仿宋" w:cs="仿宋"/>
          <w:spacing w:val="-10"/>
          <w:sz w:val="24"/>
          <w:szCs w:val="24"/>
          <w:lang w:eastAsia="zh-CN"/>
        </w:rPr>
      </w:pPr>
      <w:r>
        <w:rPr>
          <w:rFonts w:hint="eastAsia" w:ascii="仿宋" w:hAnsi="仿宋" w:eastAsia="仿宋" w:cs="仿宋"/>
          <w:spacing w:val="-10"/>
          <w:sz w:val="24"/>
          <w:szCs w:val="24"/>
          <w:lang w:val="en-US" w:eastAsia="zh-CN"/>
        </w:rPr>
        <w:t>3.</w:t>
      </w:r>
      <w:r>
        <w:rPr>
          <w:rFonts w:hint="eastAsia" w:ascii="仿宋" w:hAnsi="仿宋" w:eastAsia="仿宋" w:cs="仿宋"/>
          <w:spacing w:val="-10"/>
          <w:sz w:val="24"/>
          <w:szCs w:val="24"/>
          <w:lang w:eastAsia="zh-CN"/>
        </w:rPr>
        <w:t>服务要求：</w:t>
      </w:r>
    </w:p>
    <w:p w14:paraId="25C0D2B9">
      <w:pPr>
        <w:spacing w:line="360" w:lineRule="auto"/>
        <w:ind w:firstLine="440" w:firstLineChars="200"/>
        <w:rPr>
          <w:rFonts w:hint="eastAsia" w:ascii="仿宋" w:hAnsi="仿宋" w:eastAsia="仿宋" w:cs="仿宋"/>
          <w:spacing w:val="-10"/>
          <w:sz w:val="24"/>
          <w:szCs w:val="24"/>
          <w:lang w:eastAsia="zh-CN"/>
        </w:rPr>
      </w:pPr>
      <w:r>
        <w:rPr>
          <w:rFonts w:hint="eastAsia" w:ascii="仿宋" w:hAnsi="仿宋" w:eastAsia="仿宋" w:cs="仿宋"/>
          <w:spacing w:val="-10"/>
          <w:sz w:val="24"/>
          <w:szCs w:val="24"/>
          <w:lang w:val="en-US" w:eastAsia="zh-CN"/>
        </w:rPr>
        <w:t>（1）</w:t>
      </w:r>
      <w:r>
        <w:rPr>
          <w:rFonts w:hint="eastAsia" w:ascii="仿宋" w:hAnsi="仿宋" w:eastAsia="仿宋" w:cs="仿宋"/>
          <w:spacing w:val="-10"/>
          <w:sz w:val="24"/>
          <w:szCs w:val="24"/>
          <w:lang w:eastAsia="zh-CN"/>
        </w:rPr>
        <w:t>免疫组化检测、疑难病理会诊、冰冻组织切片检查与诊断、局部切除组织检查与诊断、局部切除组织检查与诊断蜡块加收、病理大体摄影、显微摄影及冰冻病理标本的保管、建档，送冰冻的标本进行再次的病理检查。</w:t>
      </w:r>
    </w:p>
    <w:p w14:paraId="157C6146">
      <w:pPr>
        <w:spacing w:line="360" w:lineRule="auto"/>
        <w:ind w:firstLine="440" w:firstLineChars="200"/>
        <w:rPr>
          <w:rFonts w:hint="eastAsia" w:ascii="仿宋" w:hAnsi="仿宋" w:eastAsia="仿宋" w:cs="仿宋"/>
          <w:spacing w:val="-10"/>
          <w:sz w:val="24"/>
          <w:szCs w:val="24"/>
          <w:lang w:eastAsia="zh-CN"/>
        </w:rPr>
      </w:pPr>
      <w:r>
        <w:rPr>
          <w:rFonts w:hint="eastAsia" w:ascii="仿宋" w:hAnsi="仿宋" w:eastAsia="仿宋" w:cs="仿宋"/>
          <w:spacing w:val="-10"/>
          <w:sz w:val="24"/>
          <w:szCs w:val="24"/>
          <w:lang w:eastAsia="zh-CN"/>
        </w:rPr>
        <w:t>（</w:t>
      </w:r>
      <w:r>
        <w:rPr>
          <w:rFonts w:hint="eastAsia" w:ascii="仿宋" w:hAnsi="仿宋" w:eastAsia="仿宋" w:cs="仿宋"/>
          <w:spacing w:val="-10"/>
          <w:sz w:val="24"/>
          <w:szCs w:val="24"/>
          <w:lang w:val="en-US" w:eastAsia="zh-CN"/>
        </w:rPr>
        <w:t>2</w:t>
      </w:r>
      <w:r>
        <w:rPr>
          <w:rFonts w:hint="eastAsia" w:ascii="仿宋" w:hAnsi="仿宋" w:eastAsia="仿宋" w:cs="仿宋"/>
          <w:spacing w:val="-10"/>
          <w:sz w:val="24"/>
          <w:szCs w:val="24"/>
          <w:lang w:eastAsia="zh-CN"/>
        </w:rPr>
        <w:t>）疑难病理标本需作出最终诊断意见，应严格保证病理诊断的准确性，一般病理报告小于等于4个工作日出具报告，冰冻标本应在送检标本到达1小时内出具报告。</w:t>
      </w:r>
    </w:p>
    <w:p w14:paraId="49B6D795">
      <w:pPr>
        <w:spacing w:line="360" w:lineRule="auto"/>
        <w:ind w:firstLine="440" w:firstLineChars="200"/>
        <w:rPr>
          <w:rFonts w:hint="eastAsia" w:ascii="仿宋" w:hAnsi="仿宋" w:eastAsia="仿宋" w:cs="仿宋"/>
          <w:spacing w:val="-10"/>
          <w:sz w:val="24"/>
          <w:szCs w:val="24"/>
          <w:lang w:eastAsia="zh-CN"/>
        </w:rPr>
      </w:pPr>
      <w:r>
        <w:rPr>
          <w:rFonts w:hint="eastAsia" w:ascii="仿宋" w:hAnsi="仿宋" w:eastAsia="仿宋" w:cs="仿宋"/>
          <w:spacing w:val="-10"/>
          <w:sz w:val="24"/>
          <w:szCs w:val="24"/>
          <w:lang w:eastAsia="zh-CN"/>
        </w:rPr>
        <w:t>（</w:t>
      </w:r>
      <w:r>
        <w:rPr>
          <w:rFonts w:hint="eastAsia" w:ascii="仿宋" w:hAnsi="仿宋" w:eastAsia="仿宋" w:cs="仿宋"/>
          <w:spacing w:val="-10"/>
          <w:sz w:val="24"/>
          <w:szCs w:val="24"/>
          <w:lang w:val="en-US" w:eastAsia="zh-CN"/>
        </w:rPr>
        <w:t>3</w:t>
      </w:r>
      <w:r>
        <w:rPr>
          <w:rFonts w:hint="eastAsia" w:ascii="仿宋" w:hAnsi="仿宋" w:eastAsia="仿宋" w:cs="仿宋"/>
          <w:spacing w:val="-10"/>
          <w:sz w:val="24"/>
          <w:szCs w:val="24"/>
          <w:lang w:eastAsia="zh-CN"/>
        </w:rPr>
        <w:t>）对我科提出的与业务有关的咨询，应及时、详细、准确的做出解释。病理报告纸质版发回我院临床科室，同时，根据我院病理科要求提供病理报告（电子版或纸质版），必要时允许我科医师查阅学习相关切片。</w:t>
      </w:r>
    </w:p>
    <w:p w14:paraId="168617FB">
      <w:pPr>
        <w:spacing w:line="360" w:lineRule="auto"/>
        <w:ind w:firstLine="440" w:firstLineChars="200"/>
        <w:rPr>
          <w:rFonts w:hint="default" w:ascii="仿宋" w:hAnsi="仿宋" w:eastAsia="仿宋" w:cs="仿宋"/>
          <w:spacing w:val="-10"/>
          <w:sz w:val="24"/>
          <w:szCs w:val="24"/>
          <w:lang w:val="en-US" w:eastAsia="zh-CN"/>
        </w:rPr>
      </w:pPr>
      <w:r>
        <w:rPr>
          <w:rFonts w:hint="eastAsia" w:ascii="仿宋" w:hAnsi="仿宋" w:eastAsia="仿宋" w:cs="仿宋"/>
          <w:spacing w:val="-10"/>
          <w:sz w:val="24"/>
          <w:szCs w:val="24"/>
          <w:lang w:eastAsia="zh-CN"/>
        </w:rPr>
        <w:t>（</w:t>
      </w:r>
      <w:r>
        <w:rPr>
          <w:rFonts w:hint="eastAsia" w:ascii="仿宋" w:hAnsi="仿宋" w:eastAsia="仿宋" w:cs="仿宋"/>
          <w:spacing w:val="-10"/>
          <w:sz w:val="24"/>
          <w:szCs w:val="24"/>
          <w:lang w:val="en-US" w:eastAsia="zh-CN"/>
        </w:rPr>
        <w:t>4</w:t>
      </w:r>
      <w:r>
        <w:rPr>
          <w:rFonts w:hint="eastAsia" w:ascii="仿宋" w:hAnsi="仿宋" w:eastAsia="仿宋" w:cs="仿宋"/>
          <w:spacing w:val="-10"/>
          <w:sz w:val="24"/>
          <w:szCs w:val="24"/>
          <w:lang w:eastAsia="zh-CN"/>
        </w:rPr>
        <w:t xml:space="preserve">）如有特殊原因，报告无法按约定的时间发出，应及时通知我院。 </w:t>
      </w:r>
    </w:p>
    <w:p w14:paraId="6DE9F9B4">
      <w:pPr>
        <w:spacing w:line="360" w:lineRule="auto"/>
        <w:ind w:firstLine="440" w:firstLineChars="200"/>
        <w:rPr>
          <w:rFonts w:hint="default" w:ascii="仿宋" w:hAnsi="仿宋" w:eastAsia="仿宋" w:cs="仿宋"/>
          <w:spacing w:val="-10"/>
          <w:sz w:val="24"/>
          <w:szCs w:val="24"/>
          <w:lang w:val="en-US" w:eastAsia="zh-CN"/>
        </w:rPr>
      </w:pPr>
      <w:r>
        <w:rPr>
          <w:rFonts w:hint="eastAsia" w:ascii="仿宋" w:hAnsi="仿宋" w:eastAsia="仿宋" w:cs="仿宋"/>
          <w:spacing w:val="-10"/>
          <w:sz w:val="24"/>
          <w:szCs w:val="24"/>
          <w:lang w:val="en-US" w:eastAsia="zh-CN"/>
        </w:rPr>
        <w:t>4.乙方需提供至少两名具备副主任医师及以上职称的病理诊断医师资质证明，资质证明文件原件提供给甲方核对后，将复印件交由甲方备份。</w:t>
      </w:r>
    </w:p>
    <w:p w14:paraId="2E4E856A">
      <w:pPr>
        <w:spacing w:line="360" w:lineRule="auto"/>
        <w:ind w:firstLine="440" w:firstLineChars="200"/>
        <w:rPr>
          <w:rFonts w:hint="eastAsia" w:ascii="仿宋" w:hAnsi="仿宋" w:eastAsia="仿宋" w:cs="仿宋"/>
          <w:spacing w:val="-10"/>
          <w:sz w:val="24"/>
          <w:szCs w:val="24"/>
        </w:rPr>
      </w:pPr>
      <w:r>
        <w:rPr>
          <w:rFonts w:hint="eastAsia" w:ascii="仿宋" w:hAnsi="仿宋" w:eastAsia="仿宋" w:cs="仿宋"/>
          <w:spacing w:val="-10"/>
          <w:sz w:val="24"/>
          <w:szCs w:val="24"/>
          <w:lang w:val="en-US" w:eastAsia="zh-CN"/>
        </w:rPr>
        <w:t>5.</w:t>
      </w:r>
      <w:r>
        <w:rPr>
          <w:rFonts w:hint="eastAsia" w:ascii="仿宋" w:hAnsi="仿宋" w:eastAsia="仿宋" w:cs="仿宋"/>
          <w:spacing w:val="-10"/>
          <w:sz w:val="24"/>
          <w:szCs w:val="24"/>
        </w:rPr>
        <w:t>合同履行期限:</w:t>
      </w:r>
      <w:r>
        <w:rPr>
          <w:rFonts w:hint="eastAsia" w:ascii="仿宋" w:hAnsi="仿宋" w:eastAsia="仿宋" w:cs="仿宋"/>
          <w:spacing w:val="-10"/>
          <w:sz w:val="24"/>
          <w:szCs w:val="24"/>
          <w:u w:val="single"/>
          <w:lang w:val="en-US" w:eastAsia="zh-CN"/>
        </w:rPr>
        <w:t xml:space="preserve">  一年 </w:t>
      </w:r>
      <w:r>
        <w:rPr>
          <w:rFonts w:hint="eastAsia" w:ascii="仿宋" w:hAnsi="仿宋" w:eastAsia="仿宋" w:cs="仿宋"/>
          <w:spacing w:val="-10"/>
          <w:sz w:val="24"/>
          <w:szCs w:val="24"/>
          <w:u w:val="none"/>
          <w:lang w:val="en-US" w:eastAsia="zh-CN"/>
        </w:rPr>
        <w:t>，</w:t>
      </w:r>
      <w:r>
        <w:rPr>
          <w:rFonts w:hint="eastAsia" w:ascii="仿宋" w:hAnsi="仿宋" w:eastAsia="仿宋" w:cs="仿宋"/>
          <w:spacing w:val="-10"/>
          <w:sz w:val="24"/>
          <w:szCs w:val="24"/>
        </w:rPr>
        <w:t>自合同</w:t>
      </w:r>
      <w:r>
        <w:rPr>
          <w:rFonts w:hint="eastAsia" w:ascii="仿宋" w:hAnsi="仿宋" w:eastAsia="仿宋" w:cs="仿宋"/>
          <w:spacing w:val="-10"/>
          <w:sz w:val="24"/>
          <w:szCs w:val="24"/>
          <w:lang w:val="en-US" w:eastAsia="zh-CN"/>
        </w:rPr>
        <w:t>生效</w:t>
      </w:r>
      <w:r>
        <w:rPr>
          <w:rFonts w:hint="eastAsia" w:ascii="仿宋" w:hAnsi="仿宋" w:eastAsia="仿宋" w:cs="仿宋"/>
          <w:spacing w:val="-10"/>
          <w:sz w:val="24"/>
          <w:szCs w:val="24"/>
        </w:rPr>
        <w:t>之日</w:t>
      </w:r>
      <w:r>
        <w:rPr>
          <w:rFonts w:hint="eastAsia" w:ascii="仿宋" w:hAnsi="仿宋" w:eastAsia="仿宋" w:cs="仿宋"/>
          <w:spacing w:val="-10"/>
          <w:sz w:val="24"/>
          <w:szCs w:val="24"/>
          <w:lang w:val="en-US" w:eastAsia="zh-CN"/>
        </w:rPr>
        <w:t>计算</w:t>
      </w:r>
      <w:r>
        <w:rPr>
          <w:rFonts w:hint="eastAsia" w:ascii="仿宋" w:hAnsi="仿宋" w:eastAsia="仿宋" w:cs="仿宋"/>
          <w:spacing w:val="-10"/>
          <w:sz w:val="24"/>
          <w:szCs w:val="24"/>
        </w:rPr>
        <w:t xml:space="preserve">。如在本合同服务期限内实际应付款项总额已达项目结算总金额上限的，则本合同自应付总额达到项目预算金额上限之日止。 </w:t>
      </w:r>
    </w:p>
    <w:p w14:paraId="1BCEEF89">
      <w:pPr>
        <w:spacing w:line="360" w:lineRule="auto"/>
        <w:ind w:firstLine="650" w:firstLineChars="294"/>
        <w:rPr>
          <w:rFonts w:hint="eastAsia" w:ascii="仿宋" w:hAnsi="仿宋" w:eastAsia="仿宋" w:cs="仿宋"/>
          <w:b/>
          <w:bCs/>
          <w:spacing w:val="-10"/>
          <w:sz w:val="24"/>
          <w:szCs w:val="24"/>
        </w:rPr>
      </w:pPr>
      <w:r>
        <w:rPr>
          <w:rFonts w:hint="eastAsia" w:ascii="仿宋" w:hAnsi="仿宋" w:eastAsia="仿宋" w:cs="仿宋"/>
          <w:b/>
          <w:bCs/>
          <w:spacing w:val="-10"/>
          <w:sz w:val="24"/>
          <w:szCs w:val="24"/>
        </w:rPr>
        <w:t>第二条</w:t>
      </w:r>
      <w:r>
        <w:rPr>
          <w:rFonts w:hint="eastAsia" w:ascii="仿宋" w:hAnsi="仿宋" w:eastAsia="仿宋" w:cs="仿宋"/>
          <w:b/>
          <w:bCs/>
          <w:spacing w:val="-10"/>
          <w:sz w:val="24"/>
          <w:szCs w:val="24"/>
          <w:lang w:val="en-US" w:eastAsia="zh-CN"/>
        </w:rPr>
        <w:t xml:space="preserve">  </w:t>
      </w:r>
      <w:r>
        <w:rPr>
          <w:rFonts w:hint="eastAsia" w:ascii="仿宋" w:hAnsi="仿宋" w:eastAsia="仿宋" w:cs="仿宋"/>
          <w:b/>
          <w:bCs/>
          <w:spacing w:val="-10"/>
          <w:sz w:val="24"/>
          <w:szCs w:val="24"/>
        </w:rPr>
        <w:t>合同金额及付款方式</w:t>
      </w:r>
    </w:p>
    <w:p w14:paraId="7DDE75CD">
      <w:pPr>
        <w:spacing w:line="360" w:lineRule="auto"/>
        <w:ind w:firstLine="646" w:firstLineChars="294"/>
        <w:rPr>
          <w:rFonts w:hint="eastAsia" w:ascii="仿宋" w:hAnsi="仿宋" w:eastAsia="仿宋" w:cs="仿宋"/>
          <w:spacing w:val="-10"/>
          <w:sz w:val="24"/>
          <w:szCs w:val="24"/>
          <w:lang w:eastAsia="zh-CN"/>
        </w:rPr>
      </w:pPr>
      <w:r>
        <w:rPr>
          <w:rFonts w:hint="eastAsia" w:ascii="仿宋" w:hAnsi="仿宋" w:eastAsia="仿宋" w:cs="仿宋"/>
          <w:spacing w:val="-10"/>
          <w:sz w:val="24"/>
          <w:szCs w:val="24"/>
          <w:lang w:val="en-US" w:eastAsia="zh-CN"/>
        </w:rPr>
        <w:t>1.</w:t>
      </w:r>
      <w:r>
        <w:rPr>
          <w:rFonts w:hint="eastAsia" w:ascii="仿宋" w:hAnsi="仿宋" w:eastAsia="仿宋" w:cs="仿宋"/>
          <w:spacing w:val="-10"/>
          <w:sz w:val="24"/>
          <w:szCs w:val="24"/>
        </w:rPr>
        <w:t>本合同</w:t>
      </w:r>
      <w:r>
        <w:rPr>
          <w:rFonts w:hint="eastAsia" w:ascii="仿宋" w:hAnsi="仿宋" w:eastAsia="仿宋" w:cs="仿宋"/>
          <w:spacing w:val="-10"/>
          <w:sz w:val="24"/>
          <w:szCs w:val="24"/>
          <w:lang w:val="en-US" w:eastAsia="zh-CN"/>
        </w:rPr>
        <w:t>折扣为</w:t>
      </w:r>
      <w:r>
        <w:rPr>
          <w:rFonts w:hint="eastAsia" w:ascii="仿宋" w:hAnsi="仿宋" w:eastAsia="仿宋" w:cs="仿宋"/>
          <w:spacing w:val="-10"/>
          <w:sz w:val="24"/>
          <w:szCs w:val="24"/>
          <w:u w:val="single"/>
          <w:lang w:val="en-US" w:eastAsia="zh-CN"/>
        </w:rPr>
        <w:t xml:space="preserve">       </w:t>
      </w:r>
      <w:r>
        <w:rPr>
          <w:rFonts w:hint="eastAsia" w:ascii="仿宋" w:hAnsi="仿宋" w:eastAsia="仿宋" w:cs="仿宋"/>
          <w:spacing w:val="-10"/>
          <w:sz w:val="24"/>
          <w:szCs w:val="24"/>
          <w:lang w:val="en-US" w:eastAsia="zh-CN"/>
        </w:rPr>
        <w:t xml:space="preserve"> %</w:t>
      </w:r>
      <w:r>
        <w:rPr>
          <w:rFonts w:hint="eastAsia" w:ascii="仿宋" w:hAnsi="仿宋" w:eastAsia="仿宋" w:cs="仿宋"/>
          <w:spacing w:val="-10"/>
          <w:sz w:val="24"/>
          <w:szCs w:val="24"/>
          <w:lang w:eastAsia="zh-CN"/>
        </w:rPr>
        <w:t>。</w:t>
      </w:r>
      <w:r>
        <w:rPr>
          <w:rFonts w:hint="eastAsia" w:ascii="仿宋" w:hAnsi="仿宋" w:eastAsia="仿宋" w:cs="仿宋"/>
          <w:spacing w:val="-10"/>
          <w:sz w:val="24"/>
          <w:szCs w:val="24"/>
        </w:rPr>
        <w:t>送检我院每份标本费用以陜西省物价局三级医院收费标准为基数，按照约定折扣与投标方结算，作为投标方的检测成本等开支返给投标方。</w:t>
      </w:r>
    </w:p>
    <w:p w14:paraId="1F96E3A8">
      <w:pPr>
        <w:pStyle w:val="5"/>
        <w:keepNext w:val="0"/>
        <w:keepLines w:val="0"/>
        <w:pageBreakBefore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pacing w:val="-10"/>
          <w:kern w:val="2"/>
          <w:sz w:val="24"/>
          <w:szCs w:val="24"/>
          <w:lang w:val="en-US" w:eastAsia="zh-CN" w:bidi="ar-SA"/>
        </w:rPr>
      </w:pPr>
      <w:r>
        <w:rPr>
          <w:rFonts w:hint="eastAsia" w:ascii="仿宋" w:hAnsi="仿宋" w:eastAsia="仿宋" w:cs="仿宋"/>
          <w:spacing w:val="-10"/>
          <w:kern w:val="2"/>
          <w:sz w:val="24"/>
          <w:szCs w:val="24"/>
          <w:lang w:val="en-US" w:eastAsia="zh-CN" w:bidi="ar-SA"/>
        </w:rPr>
        <w:t>2.每季度结算上一季度检测费用。我院每季度首月10号前与投标方核对上一季度检测费用及疑难病理会诊费。投标方需在15号前和我院核对票目，并且将发票、病人费用明细等资料送到我院。双方核对账目无误，乙方按照确定金额提供合法有效发票后，甲方向乙方支付款项到乙方指定账户中。乙方未提供发票的，甲方有权暂不付款且不承担逾期付款违约责任。</w:t>
      </w:r>
    </w:p>
    <w:p w14:paraId="1D7DC0CB">
      <w:pPr>
        <w:pStyle w:val="5"/>
        <w:keepNext w:val="0"/>
        <w:keepLines w:val="0"/>
        <w:pageBreakBefore w:val="0"/>
        <w:kinsoku/>
        <w:wordWrap/>
        <w:overflowPunct/>
        <w:topLinePunct w:val="0"/>
        <w:autoSpaceDE/>
        <w:autoSpaceDN/>
        <w:bidi w:val="0"/>
        <w:adjustRightInd/>
        <w:snapToGrid/>
        <w:spacing w:line="360" w:lineRule="auto"/>
        <w:ind w:firstLine="440" w:firstLineChars="200"/>
        <w:textAlignment w:val="auto"/>
        <w:rPr>
          <w:rFonts w:hint="default" w:ascii="仿宋" w:hAnsi="仿宋" w:eastAsia="仿宋" w:cs="仿宋"/>
          <w:spacing w:val="-10"/>
          <w:kern w:val="2"/>
          <w:sz w:val="24"/>
          <w:szCs w:val="24"/>
          <w:lang w:val="en-US" w:eastAsia="zh-CN" w:bidi="ar-SA"/>
        </w:rPr>
      </w:pPr>
      <w:r>
        <w:rPr>
          <w:rFonts w:hint="eastAsia" w:ascii="仿宋" w:hAnsi="仿宋" w:eastAsia="仿宋" w:cs="仿宋"/>
          <w:spacing w:val="-10"/>
          <w:kern w:val="2"/>
          <w:sz w:val="24"/>
          <w:szCs w:val="24"/>
          <w:lang w:val="en-US" w:eastAsia="zh-CN" w:bidi="ar-SA"/>
        </w:rPr>
        <w:t>3.免疫组化检测、疑难病理会诊、冰冻组织切片检查与诊断、局部切除组织检查与诊断、局部切除组织检查与诊断蜡块加收、病理大体摄影、显微摄影的检测费用由我院负责收取，严格执行陜西省物价局三级医院收费标准，每次记费投标方应通知我院收取相关费用，不得超过现行医保收费标准超标准收费。乙方未通知甲方收取相关费用的，甲方有权不向乙方支付相应费用，乙方对此无异议。</w:t>
      </w:r>
    </w:p>
    <w:p w14:paraId="21119E14">
      <w:pPr>
        <w:pStyle w:val="5"/>
        <w:keepNext w:val="0"/>
        <w:keepLines w:val="0"/>
        <w:pageBreakBefore w:val="0"/>
        <w:kinsoku/>
        <w:wordWrap/>
        <w:overflowPunct/>
        <w:topLinePunct w:val="0"/>
        <w:autoSpaceDE/>
        <w:autoSpaceDN/>
        <w:bidi w:val="0"/>
        <w:adjustRightInd/>
        <w:snapToGrid/>
        <w:spacing w:line="360" w:lineRule="auto"/>
        <w:ind w:firstLine="440" w:firstLineChars="200"/>
        <w:textAlignment w:val="auto"/>
      </w:pPr>
      <w:r>
        <w:rPr>
          <w:rFonts w:hint="eastAsia" w:ascii="仿宋" w:hAnsi="仿宋" w:eastAsia="仿宋" w:cs="仿宋"/>
          <w:spacing w:val="-10"/>
          <w:kern w:val="2"/>
          <w:sz w:val="24"/>
          <w:szCs w:val="24"/>
          <w:lang w:val="en-US" w:eastAsia="zh-CN" w:bidi="ar-SA"/>
        </w:rPr>
        <w:t>4.免疫组化检测、疑难病理会诊、冰冻组织切片检查与诊断、局部切除组织检查与诊断、局部切除组织检查与诊断蜡块加收、病理大体摄影、显微摄影的送检，甲方每份标本费用均按照陜西省物价局三级医院收费标准的【折扣】%与乙方进行结算。</w:t>
      </w:r>
    </w:p>
    <w:p w14:paraId="6C004334">
      <w:pPr>
        <w:pStyle w:val="5"/>
        <w:keepNext w:val="0"/>
        <w:keepLines w:val="0"/>
        <w:pageBreakBefore w:val="0"/>
        <w:kinsoku/>
        <w:wordWrap/>
        <w:overflowPunct/>
        <w:topLinePunct w:val="0"/>
        <w:autoSpaceDE/>
        <w:autoSpaceDN/>
        <w:bidi w:val="0"/>
        <w:adjustRightInd/>
        <w:snapToGrid/>
        <w:ind w:firstLine="440" w:firstLineChars="200"/>
        <w:textAlignment w:val="auto"/>
        <w:rPr>
          <w:rFonts w:hint="default" w:ascii="仿宋" w:hAnsi="仿宋" w:eastAsia="仿宋" w:cs="仿宋"/>
          <w:spacing w:val="-10"/>
          <w:kern w:val="2"/>
          <w:sz w:val="24"/>
          <w:szCs w:val="24"/>
          <w:lang w:val="en-US" w:eastAsia="zh-CN" w:bidi="ar-SA"/>
        </w:rPr>
      </w:pPr>
      <w:r>
        <w:rPr>
          <w:rFonts w:hint="eastAsia" w:ascii="仿宋" w:hAnsi="仿宋" w:eastAsia="仿宋" w:cs="仿宋"/>
          <w:spacing w:val="-10"/>
          <w:kern w:val="2"/>
          <w:sz w:val="24"/>
          <w:szCs w:val="24"/>
          <w:lang w:val="en-US" w:eastAsia="zh-CN" w:bidi="ar-SA"/>
        </w:rPr>
        <w:t>5.乙方收款账户信息：</w:t>
      </w:r>
    </w:p>
    <w:p w14:paraId="2074D963">
      <w:pPr>
        <w:spacing w:line="360" w:lineRule="auto"/>
        <w:ind w:firstLine="440" w:firstLineChars="200"/>
        <w:rPr>
          <w:rFonts w:hint="eastAsia" w:ascii="仿宋" w:hAnsi="仿宋" w:eastAsia="仿宋" w:cs="仿宋"/>
          <w:spacing w:val="-10"/>
          <w:sz w:val="24"/>
          <w:szCs w:val="24"/>
          <w:u w:val="single"/>
          <w:lang w:val="en-US" w:eastAsia="zh-CN"/>
        </w:rPr>
      </w:pPr>
      <w:r>
        <w:rPr>
          <w:rFonts w:hint="eastAsia" w:ascii="仿宋" w:hAnsi="仿宋" w:eastAsia="仿宋" w:cs="仿宋"/>
          <w:spacing w:val="-10"/>
          <w:sz w:val="24"/>
          <w:szCs w:val="24"/>
          <w:lang w:val="en-US" w:eastAsia="zh-CN"/>
        </w:rPr>
        <w:t>乙方</w:t>
      </w:r>
      <w:r>
        <w:rPr>
          <w:rFonts w:hint="eastAsia" w:ascii="仿宋" w:hAnsi="仿宋" w:eastAsia="仿宋" w:cs="仿宋"/>
          <w:spacing w:val="-10"/>
          <w:sz w:val="24"/>
          <w:szCs w:val="24"/>
        </w:rPr>
        <w:t>收款人:</w:t>
      </w:r>
      <w:r>
        <w:rPr>
          <w:rFonts w:hint="eastAsia" w:ascii="仿宋" w:hAnsi="仿宋" w:eastAsia="仿宋" w:cs="仿宋"/>
          <w:spacing w:val="-10"/>
          <w:sz w:val="24"/>
          <w:szCs w:val="24"/>
          <w:u w:val="single"/>
          <w:lang w:val="en-US" w:eastAsia="zh-CN"/>
        </w:rPr>
        <w:t xml:space="preserve">                             </w:t>
      </w:r>
    </w:p>
    <w:p w14:paraId="131F9193">
      <w:pPr>
        <w:spacing w:line="360" w:lineRule="auto"/>
        <w:ind w:firstLine="440" w:firstLineChars="200"/>
        <w:rPr>
          <w:rFonts w:hint="eastAsia" w:ascii="仿宋" w:hAnsi="仿宋" w:eastAsia="仿宋" w:cs="仿宋"/>
          <w:spacing w:val="-10"/>
          <w:sz w:val="24"/>
          <w:szCs w:val="24"/>
          <w:lang w:val="en-US" w:eastAsia="zh-CN"/>
        </w:rPr>
      </w:pPr>
      <w:r>
        <w:rPr>
          <w:rFonts w:hint="eastAsia" w:ascii="仿宋" w:hAnsi="仿宋" w:eastAsia="仿宋" w:cs="仿宋"/>
          <w:spacing w:val="-10"/>
          <w:sz w:val="24"/>
          <w:szCs w:val="24"/>
          <w:lang w:val="en-US" w:eastAsia="zh-CN"/>
        </w:rPr>
        <w:t>开户行：</w:t>
      </w:r>
      <w:r>
        <w:rPr>
          <w:rFonts w:hint="eastAsia" w:ascii="仿宋" w:hAnsi="仿宋" w:eastAsia="仿宋" w:cs="仿宋"/>
          <w:spacing w:val="-10"/>
          <w:sz w:val="24"/>
          <w:szCs w:val="24"/>
          <w:u w:val="single"/>
          <w:lang w:val="en-US" w:eastAsia="zh-CN"/>
        </w:rPr>
        <w:t xml:space="preserve">                                </w:t>
      </w:r>
    </w:p>
    <w:p w14:paraId="4772E651">
      <w:pPr>
        <w:spacing w:line="360" w:lineRule="auto"/>
        <w:ind w:firstLine="440" w:firstLineChars="200"/>
        <w:rPr>
          <w:rFonts w:hint="eastAsia" w:ascii="仿宋" w:hAnsi="仿宋" w:eastAsia="仿宋" w:cs="仿宋"/>
          <w:spacing w:val="-10"/>
          <w:sz w:val="24"/>
          <w:szCs w:val="24"/>
          <w:lang w:val="en-US" w:eastAsia="zh-CN"/>
        </w:rPr>
      </w:pPr>
      <w:r>
        <w:rPr>
          <w:rFonts w:hint="eastAsia" w:ascii="仿宋" w:hAnsi="仿宋" w:eastAsia="仿宋" w:cs="仿宋"/>
          <w:spacing w:val="-10"/>
          <w:sz w:val="24"/>
          <w:szCs w:val="24"/>
          <w:lang w:val="en-US" w:eastAsia="zh-CN"/>
        </w:rPr>
        <w:t>账号：</w:t>
      </w:r>
      <w:r>
        <w:rPr>
          <w:rFonts w:hint="eastAsia" w:ascii="仿宋" w:hAnsi="仿宋" w:eastAsia="仿宋" w:cs="仿宋"/>
          <w:spacing w:val="-10"/>
          <w:sz w:val="24"/>
          <w:szCs w:val="24"/>
          <w:u w:val="single"/>
          <w:lang w:val="en-US" w:eastAsia="zh-CN"/>
        </w:rPr>
        <w:t xml:space="preserve">                                  </w:t>
      </w:r>
    </w:p>
    <w:p w14:paraId="5E39463C">
      <w:pPr>
        <w:spacing w:line="500" w:lineRule="exact"/>
        <w:ind w:firstLine="442" w:firstLineChars="200"/>
        <w:rPr>
          <w:rFonts w:hint="eastAsia" w:ascii="仿宋" w:hAnsi="仿宋" w:eastAsia="仿宋" w:cs="仿宋"/>
          <w:b/>
          <w:bCs/>
          <w:spacing w:val="-10"/>
          <w:sz w:val="24"/>
          <w:szCs w:val="24"/>
        </w:rPr>
      </w:pPr>
      <w:r>
        <w:rPr>
          <w:rFonts w:hint="eastAsia" w:ascii="仿宋" w:hAnsi="仿宋" w:eastAsia="仿宋" w:cs="仿宋"/>
          <w:b/>
          <w:bCs/>
          <w:spacing w:val="-10"/>
          <w:sz w:val="24"/>
          <w:szCs w:val="24"/>
          <w:lang w:val="en-US" w:eastAsia="zh-CN"/>
        </w:rPr>
        <w:t xml:space="preserve">第三条 </w:t>
      </w:r>
      <w:r>
        <w:rPr>
          <w:rFonts w:hint="eastAsia" w:ascii="仿宋" w:hAnsi="仿宋" w:eastAsia="仿宋" w:cs="仿宋"/>
          <w:b/>
          <w:bCs/>
          <w:spacing w:val="-10"/>
          <w:sz w:val="24"/>
          <w:szCs w:val="24"/>
        </w:rPr>
        <w:t>进度要求</w:t>
      </w:r>
    </w:p>
    <w:p w14:paraId="1A7A244A">
      <w:pPr>
        <w:pStyle w:val="5"/>
        <w:keepNext w:val="0"/>
        <w:keepLines w:val="0"/>
        <w:pageBreakBefore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pacing w:val="-10"/>
          <w:kern w:val="2"/>
          <w:sz w:val="24"/>
          <w:szCs w:val="24"/>
          <w:lang w:val="en-US" w:eastAsia="zh-CN" w:bidi="ar-SA"/>
        </w:rPr>
      </w:pPr>
      <w:r>
        <w:rPr>
          <w:rFonts w:hint="eastAsia" w:ascii="仿宋" w:hAnsi="仿宋" w:eastAsia="仿宋" w:cs="仿宋"/>
          <w:spacing w:val="-10"/>
          <w:kern w:val="2"/>
          <w:sz w:val="24"/>
          <w:szCs w:val="24"/>
          <w:lang w:val="en-US" w:eastAsia="zh-CN" w:bidi="ar-SA"/>
        </w:rPr>
        <w:t>1.</w:t>
      </w:r>
      <w:r>
        <w:rPr>
          <w:rFonts w:hint="eastAsia" w:ascii="仿宋" w:hAnsi="仿宋" w:eastAsia="仿宋" w:cs="仿宋"/>
          <w:spacing w:val="-10"/>
          <w:kern w:val="2"/>
          <w:sz w:val="24"/>
          <w:szCs w:val="24"/>
          <w:lang w:val="en-US" w:eastAsia="zh-Hans" w:bidi="ar-SA"/>
        </w:rPr>
        <w:t>冰冻病理报告：标本送达后1小时内出具（如遇疑难病例需会诊，应</w:t>
      </w:r>
      <w:r>
        <w:rPr>
          <w:rFonts w:hint="eastAsia" w:ascii="仿宋" w:hAnsi="仿宋" w:eastAsia="仿宋" w:cs="仿宋"/>
          <w:spacing w:val="-10"/>
          <w:kern w:val="2"/>
          <w:sz w:val="24"/>
          <w:szCs w:val="24"/>
          <w:lang w:val="en-US" w:eastAsia="zh-CN" w:bidi="ar-SA"/>
        </w:rPr>
        <w:t>立刻通知临床科室并</w:t>
      </w:r>
      <w:r>
        <w:rPr>
          <w:rFonts w:hint="eastAsia" w:ascii="仿宋" w:hAnsi="仿宋" w:eastAsia="仿宋" w:cs="仿宋"/>
          <w:spacing w:val="-10"/>
          <w:kern w:val="2"/>
          <w:sz w:val="24"/>
          <w:szCs w:val="24"/>
          <w:lang w:val="en-US" w:eastAsia="zh-Hans" w:bidi="ar-SA"/>
        </w:rPr>
        <w:t>在2小时内完成并</w:t>
      </w:r>
      <w:r>
        <w:rPr>
          <w:rFonts w:hint="eastAsia" w:ascii="仿宋" w:hAnsi="仿宋" w:eastAsia="仿宋" w:cs="仿宋"/>
          <w:spacing w:val="-10"/>
          <w:kern w:val="2"/>
          <w:sz w:val="24"/>
          <w:szCs w:val="24"/>
          <w:lang w:val="en-US" w:eastAsia="zh-CN" w:bidi="ar-SA"/>
        </w:rPr>
        <w:t>出具报告</w:t>
      </w:r>
      <w:r>
        <w:rPr>
          <w:rFonts w:hint="eastAsia" w:ascii="仿宋" w:hAnsi="仿宋" w:eastAsia="仿宋" w:cs="仿宋"/>
          <w:spacing w:val="-10"/>
          <w:kern w:val="2"/>
          <w:sz w:val="24"/>
          <w:szCs w:val="24"/>
          <w:lang w:val="en-US" w:eastAsia="zh-Hans" w:bidi="ar-SA"/>
        </w:rPr>
        <w:t>）</w:t>
      </w:r>
      <w:r>
        <w:rPr>
          <w:rFonts w:hint="eastAsia" w:ascii="仿宋" w:hAnsi="仿宋" w:eastAsia="仿宋" w:cs="仿宋"/>
          <w:spacing w:val="-10"/>
          <w:kern w:val="2"/>
          <w:sz w:val="24"/>
          <w:szCs w:val="24"/>
          <w:lang w:val="en-US" w:eastAsia="zh-CN" w:bidi="ar-SA"/>
        </w:rPr>
        <w:t>。</w:t>
      </w:r>
    </w:p>
    <w:p w14:paraId="6BBDCF3E">
      <w:pPr>
        <w:pStyle w:val="5"/>
        <w:keepNext w:val="0"/>
        <w:keepLines w:val="0"/>
        <w:pageBreakBefore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pacing w:val="-10"/>
          <w:kern w:val="2"/>
          <w:sz w:val="24"/>
          <w:szCs w:val="24"/>
          <w:lang w:val="en-US" w:eastAsia="zh-CN" w:bidi="ar-SA"/>
        </w:rPr>
      </w:pPr>
      <w:r>
        <w:rPr>
          <w:rFonts w:hint="eastAsia" w:ascii="仿宋" w:hAnsi="仿宋" w:eastAsia="仿宋" w:cs="仿宋"/>
          <w:spacing w:val="-10"/>
          <w:kern w:val="2"/>
          <w:sz w:val="24"/>
          <w:szCs w:val="24"/>
          <w:lang w:val="en-US" w:eastAsia="zh-CN" w:bidi="ar-SA"/>
        </w:rPr>
        <w:t>2</w:t>
      </w:r>
      <w:r>
        <w:rPr>
          <w:rFonts w:hint="eastAsia" w:ascii="仿宋" w:hAnsi="仿宋" w:eastAsia="仿宋" w:cs="仿宋"/>
          <w:spacing w:val="-10"/>
          <w:kern w:val="2"/>
          <w:sz w:val="24"/>
          <w:szCs w:val="24"/>
          <w:lang w:val="en-US" w:eastAsia="zh-Hans" w:bidi="ar-SA"/>
        </w:rPr>
        <w:t>.免疫组化报告：自标本送达后</w:t>
      </w:r>
      <w:r>
        <w:rPr>
          <w:rFonts w:hint="eastAsia" w:ascii="仿宋" w:hAnsi="仿宋" w:eastAsia="仿宋" w:cs="仿宋"/>
          <w:spacing w:val="-10"/>
          <w:kern w:val="2"/>
          <w:sz w:val="24"/>
          <w:szCs w:val="24"/>
          <w:lang w:val="en-US" w:eastAsia="zh-CN" w:bidi="ar-SA"/>
        </w:rPr>
        <w:t>4</w:t>
      </w:r>
      <w:r>
        <w:rPr>
          <w:rFonts w:hint="eastAsia" w:ascii="仿宋" w:hAnsi="仿宋" w:eastAsia="仿宋" w:cs="仿宋"/>
          <w:spacing w:val="-10"/>
          <w:kern w:val="2"/>
          <w:sz w:val="24"/>
          <w:szCs w:val="24"/>
          <w:lang w:val="en-US" w:eastAsia="zh-Hans" w:bidi="ar-SA"/>
        </w:rPr>
        <w:t>个工作日内出具</w:t>
      </w:r>
      <w:r>
        <w:rPr>
          <w:rFonts w:hint="eastAsia" w:ascii="仿宋" w:hAnsi="仿宋" w:eastAsia="仿宋" w:cs="仿宋"/>
          <w:spacing w:val="-10"/>
          <w:kern w:val="2"/>
          <w:sz w:val="24"/>
          <w:szCs w:val="24"/>
          <w:lang w:val="en-US" w:eastAsia="zh-CN" w:bidi="ar-SA"/>
        </w:rPr>
        <w:t>。</w:t>
      </w:r>
    </w:p>
    <w:p w14:paraId="1F721C99">
      <w:pPr>
        <w:pStyle w:val="5"/>
        <w:keepNext w:val="0"/>
        <w:keepLines w:val="0"/>
        <w:pageBreakBefore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pacing w:val="-10"/>
          <w:kern w:val="2"/>
          <w:sz w:val="24"/>
          <w:szCs w:val="24"/>
          <w:lang w:val="en-US" w:eastAsia="zh-CN" w:bidi="ar-SA"/>
        </w:rPr>
      </w:pPr>
      <w:r>
        <w:rPr>
          <w:rFonts w:hint="eastAsia" w:ascii="仿宋" w:hAnsi="仿宋" w:eastAsia="仿宋" w:cs="仿宋"/>
          <w:spacing w:val="-10"/>
          <w:kern w:val="2"/>
          <w:sz w:val="24"/>
          <w:szCs w:val="24"/>
          <w:lang w:val="en-US" w:eastAsia="zh-CN" w:bidi="ar-SA"/>
        </w:rPr>
        <w:t>3</w:t>
      </w:r>
      <w:r>
        <w:rPr>
          <w:rFonts w:hint="eastAsia" w:ascii="仿宋" w:hAnsi="仿宋" w:eastAsia="仿宋" w:cs="仿宋"/>
          <w:spacing w:val="-10"/>
          <w:kern w:val="2"/>
          <w:sz w:val="24"/>
          <w:szCs w:val="24"/>
          <w:lang w:val="en-US" w:eastAsia="zh-Hans" w:bidi="ar-SA"/>
        </w:rPr>
        <w:t>.疑难病理会诊：收到会诊申请后48小时内完成</w:t>
      </w:r>
      <w:r>
        <w:rPr>
          <w:rFonts w:hint="eastAsia" w:ascii="仿宋" w:hAnsi="仿宋" w:eastAsia="仿宋" w:cs="仿宋"/>
          <w:spacing w:val="-10"/>
          <w:kern w:val="2"/>
          <w:sz w:val="24"/>
          <w:szCs w:val="24"/>
          <w:lang w:val="en-US" w:eastAsia="zh-CN" w:bidi="ar-SA"/>
        </w:rPr>
        <w:t>。</w:t>
      </w:r>
    </w:p>
    <w:p w14:paraId="111673EA">
      <w:pPr>
        <w:pStyle w:val="5"/>
        <w:keepNext w:val="0"/>
        <w:keepLines w:val="0"/>
        <w:pageBreakBefore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b/>
          <w:bCs/>
          <w:spacing w:val="-10"/>
          <w:sz w:val="24"/>
          <w:szCs w:val="24"/>
        </w:rPr>
      </w:pPr>
      <w:r>
        <w:rPr>
          <w:rFonts w:hint="eastAsia" w:ascii="仿宋" w:hAnsi="仿宋" w:eastAsia="仿宋" w:cs="仿宋"/>
          <w:spacing w:val="-10"/>
          <w:kern w:val="2"/>
          <w:sz w:val="24"/>
          <w:szCs w:val="24"/>
          <w:lang w:val="en-US" w:eastAsia="zh-CN" w:bidi="ar-SA"/>
        </w:rPr>
        <w:t>4.部分病人因紧急特殊情况需要提前出具报告的，临床医师与乙方提前沟通，尽量满足临床需求。</w:t>
      </w:r>
      <w:r>
        <w:rPr>
          <w:rFonts w:hint="eastAsia" w:ascii="仿宋" w:hAnsi="仿宋" w:eastAsia="仿宋" w:cs="仿宋"/>
          <w:spacing w:val="-10"/>
          <w:kern w:val="2"/>
          <w:sz w:val="24"/>
          <w:szCs w:val="24"/>
          <w:lang w:val="en-US" w:eastAsia="zh-Hans" w:bidi="ar-SA"/>
        </w:rPr>
        <w:br w:type="textWrapping"/>
      </w:r>
      <w:r>
        <w:rPr>
          <w:rFonts w:hint="eastAsia" w:ascii="仿宋" w:hAnsi="仿宋" w:eastAsia="仿宋" w:cs="仿宋"/>
          <w:spacing w:val="-10"/>
          <w:kern w:val="2"/>
          <w:sz w:val="24"/>
          <w:szCs w:val="24"/>
          <w:lang w:val="en-US" w:eastAsia="zh-CN" w:bidi="ar-SA"/>
        </w:rPr>
        <w:t xml:space="preserve">    </w:t>
      </w:r>
      <w:r>
        <w:rPr>
          <w:rFonts w:hint="eastAsia" w:ascii="仿宋" w:hAnsi="仿宋" w:eastAsia="仿宋" w:cs="仿宋"/>
          <w:b/>
          <w:bCs/>
          <w:spacing w:val="-10"/>
          <w:sz w:val="24"/>
          <w:szCs w:val="24"/>
          <w:lang w:val="en-US" w:eastAsia="zh-CN"/>
        </w:rPr>
        <w:t xml:space="preserve">第四条 </w:t>
      </w:r>
      <w:r>
        <w:rPr>
          <w:rFonts w:hint="eastAsia" w:ascii="仿宋" w:hAnsi="仿宋" w:eastAsia="仿宋" w:cs="仿宋"/>
          <w:b/>
          <w:bCs/>
          <w:spacing w:val="-10"/>
          <w:sz w:val="24"/>
          <w:szCs w:val="24"/>
        </w:rPr>
        <w:t>质量验收标准或规范</w:t>
      </w:r>
    </w:p>
    <w:p w14:paraId="0A0A0D4B">
      <w:pPr>
        <w:pStyle w:val="5"/>
        <w:keepNext w:val="0"/>
        <w:keepLines w:val="0"/>
        <w:pageBreakBefore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pacing w:val="-10"/>
          <w:kern w:val="2"/>
          <w:sz w:val="24"/>
          <w:szCs w:val="24"/>
          <w:lang w:val="en-US" w:eastAsia="zh-CN" w:bidi="ar-SA"/>
        </w:rPr>
      </w:pPr>
      <w:r>
        <w:rPr>
          <w:rFonts w:hint="eastAsia" w:ascii="仿宋" w:hAnsi="仿宋" w:eastAsia="仿宋" w:cs="仿宋"/>
          <w:spacing w:val="-10"/>
          <w:kern w:val="2"/>
          <w:sz w:val="24"/>
          <w:szCs w:val="24"/>
          <w:lang w:val="en-US" w:eastAsia="zh-Hans" w:bidi="ar-SA"/>
        </w:rPr>
        <w:t>1.冰冻切片诊断符合率≥95%（以术后石蜡切片为金标准）</w:t>
      </w:r>
      <w:r>
        <w:rPr>
          <w:rFonts w:hint="eastAsia" w:ascii="仿宋" w:hAnsi="仿宋" w:eastAsia="仿宋" w:cs="仿宋"/>
          <w:spacing w:val="-10"/>
          <w:kern w:val="2"/>
          <w:sz w:val="24"/>
          <w:szCs w:val="24"/>
          <w:lang w:val="en-US" w:eastAsia="zh-CN" w:bidi="ar-SA"/>
        </w:rPr>
        <w:t>。</w:t>
      </w:r>
    </w:p>
    <w:p w14:paraId="2B3FE4F2">
      <w:pPr>
        <w:pStyle w:val="5"/>
        <w:keepNext w:val="0"/>
        <w:keepLines w:val="0"/>
        <w:pageBreakBefore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pacing w:val="-10"/>
          <w:kern w:val="2"/>
          <w:sz w:val="24"/>
          <w:szCs w:val="24"/>
          <w:lang w:val="en-US" w:eastAsia="zh-CN" w:bidi="ar-SA"/>
        </w:rPr>
      </w:pPr>
      <w:r>
        <w:rPr>
          <w:rFonts w:hint="eastAsia" w:ascii="仿宋" w:hAnsi="仿宋" w:eastAsia="仿宋" w:cs="仿宋"/>
          <w:spacing w:val="-10"/>
          <w:kern w:val="2"/>
          <w:sz w:val="24"/>
          <w:szCs w:val="24"/>
          <w:lang w:val="en-US" w:eastAsia="zh-Hans" w:bidi="ar-SA"/>
        </w:rPr>
        <w:t>2.免疫组化染色质量合格率≥98%（符合《临床技术操作规范-病理学分册》标准）</w:t>
      </w:r>
      <w:r>
        <w:rPr>
          <w:rFonts w:hint="eastAsia" w:ascii="仿宋" w:hAnsi="仿宋" w:eastAsia="仿宋" w:cs="仿宋"/>
          <w:spacing w:val="-10"/>
          <w:kern w:val="2"/>
          <w:sz w:val="24"/>
          <w:szCs w:val="24"/>
          <w:lang w:val="en-US" w:eastAsia="zh-CN" w:bidi="ar-SA"/>
        </w:rPr>
        <w:t>。</w:t>
      </w:r>
    </w:p>
    <w:p w14:paraId="34613793">
      <w:pPr>
        <w:pStyle w:val="5"/>
        <w:keepNext w:val="0"/>
        <w:keepLines w:val="0"/>
        <w:pageBreakBefore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pacing w:val="-10"/>
          <w:kern w:val="2"/>
          <w:sz w:val="24"/>
          <w:szCs w:val="24"/>
          <w:lang w:val="en-US" w:eastAsia="zh-CN" w:bidi="ar-SA"/>
        </w:rPr>
      </w:pPr>
      <w:r>
        <w:rPr>
          <w:rFonts w:hint="eastAsia" w:ascii="仿宋" w:hAnsi="仿宋" w:eastAsia="仿宋" w:cs="仿宋"/>
          <w:spacing w:val="-10"/>
          <w:kern w:val="2"/>
          <w:sz w:val="24"/>
          <w:szCs w:val="24"/>
          <w:lang w:val="en-US" w:eastAsia="zh-Hans" w:bidi="ar-SA"/>
        </w:rPr>
        <w:t>3.报告差错率≤0.5%（包括诊断错误、信息录入错误等）</w:t>
      </w:r>
      <w:r>
        <w:rPr>
          <w:rFonts w:hint="eastAsia" w:ascii="仿宋" w:hAnsi="仿宋" w:eastAsia="仿宋" w:cs="仿宋"/>
          <w:spacing w:val="-10"/>
          <w:kern w:val="2"/>
          <w:sz w:val="24"/>
          <w:szCs w:val="24"/>
          <w:lang w:val="en-US" w:eastAsia="zh-CN" w:bidi="ar-SA"/>
        </w:rPr>
        <w:t>。</w:t>
      </w:r>
    </w:p>
    <w:p w14:paraId="59F03CBA">
      <w:pPr>
        <w:pStyle w:val="5"/>
        <w:keepNext w:val="0"/>
        <w:keepLines w:val="0"/>
        <w:pageBreakBefore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pacing w:val="-10"/>
          <w:kern w:val="2"/>
          <w:sz w:val="24"/>
          <w:szCs w:val="24"/>
          <w:lang w:val="en-US" w:eastAsia="zh-CN" w:bidi="ar-SA"/>
        </w:rPr>
      </w:pPr>
      <w:r>
        <w:rPr>
          <w:rFonts w:hint="eastAsia" w:ascii="仿宋" w:hAnsi="仿宋" w:eastAsia="仿宋" w:cs="仿宋"/>
          <w:spacing w:val="-10"/>
          <w:kern w:val="2"/>
          <w:sz w:val="24"/>
          <w:szCs w:val="24"/>
          <w:lang w:val="en-US" w:eastAsia="zh-CN" w:bidi="ar-SA"/>
        </w:rPr>
        <w:t>4</w:t>
      </w:r>
      <w:r>
        <w:rPr>
          <w:rFonts w:hint="eastAsia" w:ascii="仿宋" w:hAnsi="仿宋" w:eastAsia="仿宋" w:cs="仿宋"/>
          <w:spacing w:val="-10"/>
          <w:kern w:val="2"/>
          <w:sz w:val="24"/>
          <w:szCs w:val="24"/>
          <w:lang w:val="en-US" w:eastAsia="zh-Hans" w:bidi="ar-SA"/>
        </w:rPr>
        <w:t>.标本交接差错率为0</w:t>
      </w:r>
      <w:r>
        <w:rPr>
          <w:rFonts w:hint="eastAsia" w:ascii="仿宋" w:hAnsi="仿宋" w:eastAsia="仿宋" w:cs="仿宋"/>
          <w:spacing w:val="-10"/>
          <w:kern w:val="2"/>
          <w:sz w:val="24"/>
          <w:szCs w:val="24"/>
          <w:lang w:val="en-US" w:eastAsia="zh-CN" w:bidi="ar-SA"/>
        </w:rPr>
        <w:t>。</w:t>
      </w:r>
    </w:p>
    <w:p w14:paraId="25AB82EC">
      <w:pPr>
        <w:spacing w:line="360" w:lineRule="auto"/>
        <w:ind w:firstLine="442" w:firstLineChars="200"/>
        <w:rPr>
          <w:rFonts w:hint="eastAsia" w:ascii="仿宋" w:hAnsi="仿宋" w:eastAsia="仿宋" w:cs="仿宋"/>
          <w:b/>
          <w:bCs/>
          <w:spacing w:val="-10"/>
          <w:sz w:val="24"/>
          <w:szCs w:val="24"/>
        </w:rPr>
      </w:pPr>
      <w:r>
        <w:rPr>
          <w:rFonts w:hint="eastAsia" w:ascii="仿宋" w:hAnsi="仿宋" w:eastAsia="仿宋" w:cs="仿宋"/>
          <w:b/>
          <w:bCs/>
          <w:spacing w:val="-10"/>
          <w:sz w:val="24"/>
          <w:szCs w:val="24"/>
          <w:lang w:val="en-US" w:eastAsia="zh-CN"/>
        </w:rPr>
        <w:t xml:space="preserve">第五条 </w:t>
      </w:r>
      <w:r>
        <w:rPr>
          <w:rFonts w:hint="eastAsia" w:ascii="仿宋" w:hAnsi="仿宋" w:eastAsia="仿宋" w:cs="仿宋"/>
          <w:b/>
          <w:bCs/>
          <w:spacing w:val="-10"/>
          <w:sz w:val="24"/>
          <w:szCs w:val="24"/>
        </w:rPr>
        <w:t>成果交付要求</w:t>
      </w:r>
    </w:p>
    <w:p w14:paraId="0E1AFC63">
      <w:pPr>
        <w:pStyle w:val="5"/>
        <w:keepNext w:val="0"/>
        <w:keepLines w:val="0"/>
        <w:pageBreakBefore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pacing w:val="-10"/>
          <w:kern w:val="2"/>
          <w:sz w:val="24"/>
          <w:szCs w:val="24"/>
          <w:lang w:val="en-US" w:eastAsia="zh-Hans" w:bidi="ar-SA"/>
        </w:rPr>
      </w:pPr>
      <w:r>
        <w:rPr>
          <w:rFonts w:hint="eastAsia" w:ascii="仿宋" w:hAnsi="仿宋" w:eastAsia="仿宋" w:cs="仿宋"/>
          <w:spacing w:val="-10"/>
          <w:kern w:val="2"/>
          <w:sz w:val="24"/>
          <w:szCs w:val="24"/>
          <w:lang w:val="en-US" w:eastAsia="zh-Hans" w:bidi="ar-SA"/>
        </w:rPr>
        <w:t>1.所有病理报告需采用标准格式，包含患者基本信息、标本信息、诊断意见、诊断医师签名及日期。</w:t>
      </w:r>
    </w:p>
    <w:p w14:paraId="10191C1C">
      <w:pPr>
        <w:pStyle w:val="5"/>
        <w:keepNext w:val="0"/>
        <w:keepLines w:val="0"/>
        <w:pageBreakBefore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pacing w:val="-10"/>
          <w:kern w:val="2"/>
          <w:sz w:val="24"/>
          <w:szCs w:val="24"/>
          <w:lang w:val="en-US" w:eastAsia="zh-Hans" w:bidi="ar-SA"/>
        </w:rPr>
      </w:pPr>
      <w:r>
        <w:rPr>
          <w:rFonts w:hint="eastAsia" w:ascii="仿宋" w:hAnsi="仿宋" w:eastAsia="仿宋" w:cs="仿宋"/>
          <w:spacing w:val="-10"/>
          <w:kern w:val="2"/>
          <w:sz w:val="24"/>
          <w:szCs w:val="24"/>
          <w:lang w:val="en-US" w:eastAsia="zh-Hans" w:bidi="ar-SA"/>
        </w:rPr>
        <w:t>2.病理报告需及时发回</w:t>
      </w:r>
      <w:r>
        <w:rPr>
          <w:rFonts w:hint="eastAsia" w:ascii="仿宋" w:hAnsi="仿宋" w:eastAsia="仿宋" w:cs="仿宋"/>
          <w:spacing w:val="-10"/>
          <w:kern w:val="2"/>
          <w:sz w:val="24"/>
          <w:szCs w:val="24"/>
          <w:lang w:val="en-US" w:eastAsia="zh-CN" w:bidi="ar-SA"/>
        </w:rPr>
        <w:t>甲方</w:t>
      </w:r>
      <w:r>
        <w:rPr>
          <w:rFonts w:hint="eastAsia" w:ascii="仿宋" w:hAnsi="仿宋" w:eastAsia="仿宋" w:cs="仿宋"/>
          <w:spacing w:val="-10"/>
          <w:kern w:val="2"/>
          <w:sz w:val="24"/>
          <w:szCs w:val="24"/>
          <w:lang w:val="en-US" w:eastAsia="zh-Hans" w:bidi="ar-SA"/>
        </w:rPr>
        <w:t>病理科备份。</w:t>
      </w:r>
    </w:p>
    <w:p w14:paraId="5071AF51">
      <w:pPr>
        <w:spacing w:line="500" w:lineRule="exact"/>
        <w:ind w:firstLine="442" w:firstLineChars="200"/>
        <w:rPr>
          <w:rFonts w:hint="eastAsia" w:ascii="仿宋" w:hAnsi="仿宋" w:eastAsia="仿宋" w:cs="仿宋"/>
          <w:spacing w:val="-10"/>
          <w:sz w:val="24"/>
          <w:szCs w:val="24"/>
        </w:rPr>
      </w:pPr>
      <w:r>
        <w:rPr>
          <w:rFonts w:hint="eastAsia" w:ascii="仿宋" w:hAnsi="仿宋" w:eastAsia="仿宋" w:cs="仿宋"/>
          <w:b/>
          <w:bCs/>
          <w:spacing w:val="-10"/>
          <w:sz w:val="24"/>
          <w:szCs w:val="24"/>
        </w:rPr>
        <w:t>第</w:t>
      </w:r>
      <w:r>
        <w:rPr>
          <w:rFonts w:hint="eastAsia" w:ascii="仿宋" w:hAnsi="仿宋" w:eastAsia="仿宋" w:cs="仿宋"/>
          <w:b/>
          <w:bCs/>
          <w:spacing w:val="-10"/>
          <w:sz w:val="24"/>
          <w:szCs w:val="24"/>
          <w:lang w:val="en-US" w:eastAsia="zh-CN"/>
        </w:rPr>
        <w:t>六</w:t>
      </w:r>
      <w:r>
        <w:rPr>
          <w:rFonts w:hint="eastAsia" w:ascii="仿宋" w:hAnsi="仿宋" w:eastAsia="仿宋" w:cs="仿宋"/>
          <w:b/>
          <w:bCs/>
          <w:spacing w:val="-10"/>
          <w:sz w:val="24"/>
          <w:szCs w:val="24"/>
        </w:rPr>
        <w:t>条</w:t>
      </w:r>
      <w:r>
        <w:rPr>
          <w:rFonts w:hint="eastAsia" w:ascii="仿宋" w:hAnsi="仿宋" w:eastAsia="仿宋" w:cs="仿宋"/>
          <w:b/>
          <w:bCs/>
          <w:spacing w:val="-10"/>
          <w:sz w:val="24"/>
          <w:szCs w:val="24"/>
          <w:lang w:val="en-US" w:eastAsia="zh-CN"/>
        </w:rPr>
        <w:t xml:space="preserve">  </w:t>
      </w:r>
      <w:r>
        <w:rPr>
          <w:rFonts w:hint="eastAsia" w:ascii="仿宋" w:hAnsi="仿宋" w:eastAsia="仿宋" w:cs="仿宋"/>
          <w:b/>
          <w:bCs/>
          <w:spacing w:val="-10"/>
          <w:sz w:val="24"/>
          <w:szCs w:val="24"/>
        </w:rPr>
        <w:t>违约责任</w:t>
      </w:r>
    </w:p>
    <w:p w14:paraId="2F4C91D1">
      <w:pPr>
        <w:spacing w:line="360" w:lineRule="auto"/>
        <w:ind w:firstLine="646" w:firstLineChars="294"/>
        <w:rPr>
          <w:rFonts w:hint="eastAsia" w:ascii="仿宋" w:hAnsi="仿宋" w:eastAsia="仿宋" w:cs="仿宋"/>
          <w:spacing w:val="-10"/>
          <w:sz w:val="24"/>
          <w:szCs w:val="24"/>
        </w:rPr>
      </w:pPr>
      <w:r>
        <w:rPr>
          <w:rFonts w:hint="eastAsia" w:ascii="仿宋" w:hAnsi="仿宋" w:eastAsia="仿宋" w:cs="仿宋"/>
          <w:spacing w:val="-10"/>
          <w:sz w:val="24"/>
          <w:szCs w:val="24"/>
        </w:rPr>
        <w:t>（一）质量责任</w:t>
      </w:r>
    </w:p>
    <w:p w14:paraId="7D154CDB">
      <w:pPr>
        <w:spacing w:line="360" w:lineRule="auto"/>
        <w:ind w:firstLine="646" w:firstLineChars="294"/>
        <w:rPr>
          <w:rFonts w:hint="eastAsia" w:ascii="仿宋" w:hAnsi="仿宋" w:eastAsia="仿宋" w:cs="仿宋"/>
          <w:spacing w:val="-10"/>
          <w:sz w:val="24"/>
          <w:szCs w:val="24"/>
        </w:rPr>
      </w:pPr>
      <w:r>
        <w:rPr>
          <w:rFonts w:hint="eastAsia" w:ascii="仿宋" w:hAnsi="仿宋" w:eastAsia="仿宋" w:cs="仿宋"/>
          <w:spacing w:val="-10"/>
          <w:sz w:val="24"/>
          <w:szCs w:val="24"/>
        </w:rPr>
        <w:t>1. 诊断错误责任：因乙方诊断错误导致医疗纠纷或患者损害，经第三方医疗鉴定机构认定后，乙方需承担相应赔偿责任</w:t>
      </w:r>
      <w:r>
        <w:rPr>
          <w:rFonts w:hint="eastAsia" w:ascii="仿宋" w:hAnsi="仿宋" w:eastAsia="仿宋" w:cs="仿宋"/>
          <w:spacing w:val="-10"/>
          <w:sz w:val="24"/>
          <w:szCs w:val="24"/>
          <w:lang w:eastAsia="zh-CN"/>
        </w:rPr>
        <w:t>及法律责任</w:t>
      </w:r>
      <w:r>
        <w:rPr>
          <w:rFonts w:hint="eastAsia" w:ascii="仿宋" w:hAnsi="仿宋" w:eastAsia="仿宋" w:cs="仿宋"/>
          <w:spacing w:val="-10"/>
          <w:sz w:val="24"/>
          <w:szCs w:val="24"/>
        </w:rPr>
        <w:t>，并支付合同总金额10%-20%的违约金。造成重大医疗事故的，甲方有权单方解除合同。</w:t>
      </w:r>
    </w:p>
    <w:p w14:paraId="39FDDE9D">
      <w:pPr>
        <w:spacing w:line="360" w:lineRule="auto"/>
        <w:ind w:firstLine="646" w:firstLineChars="294"/>
        <w:rPr>
          <w:rFonts w:hint="eastAsia" w:ascii="仿宋" w:hAnsi="仿宋" w:eastAsia="仿宋" w:cs="仿宋"/>
          <w:spacing w:val="-10"/>
          <w:sz w:val="24"/>
          <w:szCs w:val="24"/>
        </w:rPr>
      </w:pPr>
      <w:r>
        <w:rPr>
          <w:rFonts w:hint="eastAsia" w:ascii="仿宋" w:hAnsi="仿宋" w:eastAsia="仿宋" w:cs="仿宋"/>
          <w:spacing w:val="-10"/>
          <w:sz w:val="24"/>
          <w:szCs w:val="24"/>
        </w:rPr>
        <w:t>2. 报告延误责任：冰冻报告超过1小时未出具，每延迟1小时扣减当次服务费用的20%；常规病理报告超过3个工作日未出具，每延迟1个工作日扣减当次服务费用的10%。累计延误次数达5次，甲方有权终止合同。</w:t>
      </w:r>
    </w:p>
    <w:p w14:paraId="7ACD2763">
      <w:pPr>
        <w:spacing w:line="360" w:lineRule="auto"/>
        <w:ind w:firstLine="646" w:firstLineChars="294"/>
        <w:rPr>
          <w:rFonts w:hint="eastAsia" w:ascii="仿宋" w:hAnsi="仿宋" w:eastAsia="仿宋" w:cs="仿宋"/>
          <w:spacing w:val="-10"/>
          <w:sz w:val="24"/>
          <w:szCs w:val="24"/>
        </w:rPr>
      </w:pPr>
      <w:r>
        <w:rPr>
          <w:rFonts w:hint="eastAsia" w:ascii="仿宋" w:hAnsi="仿宋" w:eastAsia="仿宋" w:cs="仿宋"/>
          <w:spacing w:val="-10"/>
          <w:sz w:val="24"/>
          <w:szCs w:val="24"/>
        </w:rPr>
        <w:t>3. 标本处理不当：因乙方保管不善导致标本丢失、污染或无法诊断，需承担重新取材或检查的全部费用，并支付当次服务费用3倍的违约金</w:t>
      </w:r>
      <w:r>
        <w:rPr>
          <w:rFonts w:hint="eastAsia" w:ascii="仿宋" w:hAnsi="仿宋" w:eastAsia="仿宋" w:cs="仿宋"/>
          <w:spacing w:val="-10"/>
          <w:sz w:val="24"/>
          <w:szCs w:val="24"/>
          <w:lang w:eastAsia="zh-CN"/>
        </w:rPr>
        <w:t>，并承担相关法律责任</w:t>
      </w:r>
      <w:r>
        <w:rPr>
          <w:rFonts w:hint="eastAsia" w:ascii="仿宋" w:hAnsi="仿宋" w:eastAsia="仿宋" w:cs="仿宋"/>
          <w:spacing w:val="-10"/>
          <w:sz w:val="24"/>
          <w:szCs w:val="24"/>
        </w:rPr>
        <w:t>。</w:t>
      </w:r>
    </w:p>
    <w:p w14:paraId="246EBD30">
      <w:pPr>
        <w:spacing w:line="360" w:lineRule="auto"/>
        <w:ind w:firstLine="646" w:firstLineChars="294"/>
        <w:rPr>
          <w:rFonts w:hint="eastAsia" w:ascii="仿宋" w:hAnsi="仿宋" w:eastAsia="仿宋" w:cs="仿宋"/>
          <w:spacing w:val="-10"/>
          <w:sz w:val="24"/>
          <w:szCs w:val="24"/>
        </w:rPr>
      </w:pPr>
      <w:r>
        <w:rPr>
          <w:rFonts w:hint="eastAsia" w:ascii="仿宋" w:hAnsi="仿宋" w:eastAsia="仿宋" w:cs="仿宋"/>
          <w:spacing w:val="-10"/>
          <w:sz w:val="24"/>
          <w:szCs w:val="24"/>
        </w:rPr>
        <w:t>（二）服务中断责任</w:t>
      </w:r>
    </w:p>
    <w:p w14:paraId="02BA78F7">
      <w:pPr>
        <w:spacing w:line="360" w:lineRule="auto"/>
        <w:ind w:firstLine="646" w:firstLineChars="294"/>
        <w:rPr>
          <w:rFonts w:hint="eastAsia" w:ascii="仿宋" w:hAnsi="仿宋" w:eastAsia="仿宋" w:cs="仿宋"/>
          <w:spacing w:val="-10"/>
          <w:sz w:val="24"/>
          <w:szCs w:val="24"/>
        </w:rPr>
      </w:pPr>
      <w:r>
        <w:rPr>
          <w:rFonts w:hint="eastAsia" w:ascii="仿宋" w:hAnsi="仿宋" w:eastAsia="仿宋" w:cs="仿宋"/>
          <w:spacing w:val="-10"/>
          <w:sz w:val="24"/>
          <w:szCs w:val="24"/>
        </w:rPr>
        <w:t>1. 乙方无故中断服务超过24小时，需按日支付合同总金额1%的违约金；中断超过72小时，甲方有权解除合同并要求赔偿损失。</w:t>
      </w:r>
    </w:p>
    <w:p w14:paraId="5F6C46BE">
      <w:pPr>
        <w:spacing w:line="360" w:lineRule="auto"/>
        <w:ind w:firstLine="646" w:firstLineChars="294"/>
        <w:rPr>
          <w:rFonts w:hint="eastAsia" w:ascii="仿宋" w:hAnsi="仿宋" w:eastAsia="仿宋" w:cs="仿宋"/>
          <w:spacing w:val="-10"/>
          <w:sz w:val="24"/>
          <w:szCs w:val="24"/>
        </w:rPr>
      </w:pPr>
      <w:r>
        <w:rPr>
          <w:rFonts w:hint="eastAsia" w:ascii="仿宋" w:hAnsi="仿宋" w:eastAsia="仿宋" w:cs="仿宋"/>
          <w:spacing w:val="-10"/>
          <w:sz w:val="24"/>
          <w:szCs w:val="24"/>
        </w:rPr>
        <w:t>2. 因乙方原因导致服务无法正常开展，影响临床诊疗工作，每次扣减当月服务费用的5%。</w:t>
      </w:r>
    </w:p>
    <w:p w14:paraId="6DF130BB">
      <w:pPr>
        <w:spacing w:line="360" w:lineRule="auto"/>
        <w:ind w:firstLine="646" w:firstLineChars="294"/>
        <w:rPr>
          <w:rFonts w:hint="eastAsia" w:ascii="仿宋" w:hAnsi="仿宋" w:eastAsia="仿宋" w:cs="仿宋"/>
          <w:spacing w:val="-10"/>
          <w:sz w:val="24"/>
          <w:szCs w:val="24"/>
        </w:rPr>
      </w:pPr>
      <w:r>
        <w:rPr>
          <w:rFonts w:hint="eastAsia" w:ascii="仿宋" w:hAnsi="仿宋" w:eastAsia="仿宋" w:cs="仿宋"/>
          <w:spacing w:val="-10"/>
          <w:sz w:val="24"/>
          <w:szCs w:val="24"/>
        </w:rPr>
        <w:t>（三）信息安全管理责任</w:t>
      </w:r>
    </w:p>
    <w:p w14:paraId="3190C494">
      <w:pPr>
        <w:spacing w:line="360" w:lineRule="auto"/>
        <w:ind w:firstLine="646" w:firstLineChars="294"/>
        <w:rPr>
          <w:rFonts w:hint="eastAsia" w:ascii="仿宋" w:hAnsi="仿宋" w:eastAsia="仿宋" w:cs="仿宋"/>
          <w:spacing w:val="-10"/>
          <w:sz w:val="24"/>
          <w:szCs w:val="24"/>
        </w:rPr>
      </w:pPr>
      <w:r>
        <w:rPr>
          <w:rFonts w:hint="eastAsia" w:ascii="仿宋" w:hAnsi="仿宋" w:eastAsia="仿宋" w:cs="仿宋"/>
          <w:spacing w:val="-10"/>
          <w:sz w:val="24"/>
          <w:szCs w:val="24"/>
        </w:rPr>
        <w:t>1. 乙方泄露患者隐私信息或违反信息保密规定，每次支付违约金5000-10000元，造成严重后果的需承担法律责任。</w:t>
      </w:r>
    </w:p>
    <w:p w14:paraId="7A702375">
      <w:pPr>
        <w:spacing w:line="360" w:lineRule="auto"/>
        <w:ind w:firstLine="646" w:firstLineChars="294"/>
        <w:rPr>
          <w:rFonts w:hint="eastAsia" w:ascii="仿宋" w:hAnsi="仿宋" w:eastAsia="仿宋" w:cs="仿宋"/>
          <w:spacing w:val="-10"/>
          <w:sz w:val="24"/>
          <w:szCs w:val="24"/>
        </w:rPr>
      </w:pPr>
      <w:r>
        <w:rPr>
          <w:rFonts w:hint="eastAsia" w:ascii="仿宋" w:hAnsi="仿宋" w:eastAsia="仿宋" w:cs="仿宋"/>
          <w:spacing w:val="-10"/>
          <w:sz w:val="24"/>
          <w:szCs w:val="24"/>
        </w:rPr>
        <w:t>2. 因乙方系统故障导致报告无法及时传输，参照报告延误责任处理。</w:t>
      </w:r>
    </w:p>
    <w:p w14:paraId="24213E33">
      <w:pPr>
        <w:spacing w:line="360" w:lineRule="auto"/>
        <w:ind w:firstLine="646" w:firstLineChars="294"/>
        <w:rPr>
          <w:rFonts w:hint="eastAsia" w:ascii="仿宋" w:hAnsi="仿宋" w:eastAsia="仿宋" w:cs="仿宋"/>
          <w:spacing w:val="-10"/>
          <w:sz w:val="24"/>
          <w:szCs w:val="24"/>
        </w:rPr>
      </w:pPr>
      <w:r>
        <w:rPr>
          <w:rFonts w:hint="eastAsia" w:ascii="仿宋" w:hAnsi="仿宋" w:eastAsia="仿宋" w:cs="仿宋"/>
          <w:spacing w:val="-10"/>
          <w:sz w:val="24"/>
          <w:szCs w:val="24"/>
        </w:rPr>
        <w:t>（四）其他违约责任</w:t>
      </w:r>
    </w:p>
    <w:p w14:paraId="740424C5">
      <w:pPr>
        <w:spacing w:line="360" w:lineRule="auto"/>
        <w:ind w:firstLine="646" w:firstLineChars="294"/>
        <w:rPr>
          <w:rFonts w:hint="eastAsia" w:ascii="仿宋" w:hAnsi="仿宋" w:eastAsia="仿宋" w:cs="仿宋"/>
          <w:spacing w:val="-10"/>
          <w:sz w:val="24"/>
          <w:szCs w:val="24"/>
        </w:rPr>
      </w:pPr>
      <w:r>
        <w:rPr>
          <w:rFonts w:hint="eastAsia" w:ascii="仿宋" w:hAnsi="仿宋" w:eastAsia="仿宋" w:cs="仿宋"/>
          <w:spacing w:val="-10"/>
          <w:sz w:val="24"/>
          <w:szCs w:val="24"/>
        </w:rPr>
        <w:t>1. 乙方未按约定提交质量报告或统计报表，每次扣减1000元。</w:t>
      </w:r>
    </w:p>
    <w:p w14:paraId="14E01D31">
      <w:pPr>
        <w:spacing w:line="360" w:lineRule="auto"/>
        <w:ind w:firstLine="646" w:firstLineChars="294"/>
        <w:rPr>
          <w:rFonts w:hint="eastAsia" w:ascii="仿宋" w:hAnsi="仿宋" w:eastAsia="仿宋" w:cs="仿宋"/>
          <w:spacing w:val="-10"/>
          <w:sz w:val="24"/>
          <w:szCs w:val="24"/>
        </w:rPr>
      </w:pPr>
      <w:r>
        <w:rPr>
          <w:rFonts w:hint="eastAsia" w:ascii="仿宋" w:hAnsi="仿宋" w:eastAsia="仿宋" w:cs="仿宋"/>
          <w:spacing w:val="-10"/>
          <w:sz w:val="24"/>
          <w:szCs w:val="24"/>
        </w:rPr>
        <w:t>2. 乙方人员资质不符合要求或擅自更换主要技术人员，需在7日内整改，否则按日支付违约金2000元。</w:t>
      </w:r>
    </w:p>
    <w:p w14:paraId="5AA8ED6D">
      <w:pPr>
        <w:spacing w:line="360" w:lineRule="auto"/>
        <w:ind w:firstLine="646" w:firstLineChars="294"/>
        <w:rPr>
          <w:rFonts w:hint="eastAsia" w:ascii="仿宋" w:hAnsi="仿宋" w:eastAsia="仿宋" w:cs="仿宋"/>
          <w:spacing w:val="-10"/>
          <w:sz w:val="24"/>
          <w:szCs w:val="24"/>
        </w:rPr>
      </w:pPr>
      <w:r>
        <w:rPr>
          <w:rFonts w:hint="eastAsia" w:ascii="仿宋" w:hAnsi="仿宋" w:eastAsia="仿宋" w:cs="仿宋"/>
          <w:spacing w:val="-10"/>
          <w:sz w:val="24"/>
          <w:szCs w:val="24"/>
        </w:rPr>
        <w:t xml:space="preserve">3. </w:t>
      </w:r>
      <w:r>
        <w:rPr>
          <w:rFonts w:hint="eastAsia" w:ascii="仿宋" w:hAnsi="仿宋" w:eastAsia="仿宋" w:cs="仿宋"/>
          <w:spacing w:val="-10"/>
          <w:sz w:val="24"/>
          <w:szCs w:val="24"/>
          <w:lang w:val="en-US" w:eastAsia="zh-CN"/>
        </w:rPr>
        <w:t>除合同另有约定外，如</w:t>
      </w:r>
      <w:r>
        <w:rPr>
          <w:rFonts w:hint="eastAsia" w:ascii="仿宋" w:hAnsi="仿宋" w:eastAsia="仿宋" w:cs="仿宋"/>
          <w:spacing w:val="-10"/>
          <w:sz w:val="24"/>
          <w:szCs w:val="24"/>
        </w:rPr>
        <w:t>乙方</w:t>
      </w:r>
      <w:r>
        <w:rPr>
          <w:rFonts w:hint="eastAsia" w:ascii="仿宋" w:hAnsi="仿宋" w:eastAsia="仿宋" w:cs="仿宋"/>
          <w:spacing w:val="-10"/>
          <w:sz w:val="24"/>
          <w:szCs w:val="24"/>
          <w:lang w:val="en-US" w:eastAsia="zh-CN"/>
        </w:rPr>
        <w:t>提供的服务不符合合同约定的，</w:t>
      </w:r>
      <w:r>
        <w:rPr>
          <w:rFonts w:hint="eastAsia" w:ascii="仿宋" w:hAnsi="仿宋" w:eastAsia="仿宋" w:cs="仿宋"/>
          <w:spacing w:val="-10"/>
          <w:sz w:val="24"/>
          <w:szCs w:val="24"/>
        </w:rPr>
        <w:t>需限期整改，整改后仍不达标</w:t>
      </w:r>
      <w:r>
        <w:rPr>
          <w:rFonts w:hint="eastAsia" w:ascii="仿宋" w:hAnsi="仿宋" w:eastAsia="仿宋" w:cs="仿宋"/>
          <w:spacing w:val="-10"/>
          <w:sz w:val="24"/>
          <w:szCs w:val="24"/>
          <w:lang w:val="en-US" w:eastAsia="zh-CN"/>
        </w:rPr>
        <w:t>的</w:t>
      </w:r>
      <w:r>
        <w:rPr>
          <w:rFonts w:hint="eastAsia" w:ascii="仿宋" w:hAnsi="仿宋" w:eastAsia="仿宋" w:cs="仿宋"/>
          <w:spacing w:val="-10"/>
          <w:sz w:val="24"/>
          <w:szCs w:val="24"/>
        </w:rPr>
        <w:t>，甲方有权终止合同。</w:t>
      </w:r>
    </w:p>
    <w:p w14:paraId="4BB0E46C">
      <w:pPr>
        <w:spacing w:line="360" w:lineRule="auto"/>
        <w:ind w:firstLine="646" w:firstLineChars="294"/>
        <w:rPr>
          <w:rFonts w:hint="default" w:ascii="仿宋" w:hAnsi="仿宋" w:eastAsia="仿宋" w:cs="仿宋"/>
          <w:spacing w:val="-10"/>
          <w:sz w:val="24"/>
          <w:szCs w:val="24"/>
          <w:lang w:val="en-US" w:eastAsia="zh-CN"/>
        </w:rPr>
      </w:pPr>
      <w:r>
        <w:rPr>
          <w:rFonts w:hint="eastAsia" w:ascii="仿宋" w:hAnsi="仿宋" w:eastAsia="仿宋" w:cs="仿宋"/>
          <w:spacing w:val="-10"/>
          <w:sz w:val="24"/>
          <w:szCs w:val="24"/>
          <w:lang w:val="en-US" w:eastAsia="zh-CN"/>
        </w:rPr>
        <w:t>4.本合同项下乙方应当承担的违约金及应当扣减乙方的款项，甲方有权从任一笔应付款项中直接扣除。</w:t>
      </w:r>
    </w:p>
    <w:p w14:paraId="2F653EEF">
      <w:pPr>
        <w:spacing w:line="360" w:lineRule="auto"/>
        <w:ind w:firstLine="646" w:firstLineChars="294"/>
        <w:rPr>
          <w:rFonts w:hint="eastAsia" w:ascii="仿宋" w:hAnsi="仿宋" w:eastAsia="仿宋" w:cs="仿宋"/>
          <w:spacing w:val="-10"/>
          <w:sz w:val="24"/>
          <w:szCs w:val="24"/>
        </w:rPr>
      </w:pPr>
      <w:r>
        <w:rPr>
          <w:rFonts w:hint="eastAsia" w:ascii="仿宋" w:hAnsi="仿宋" w:eastAsia="仿宋" w:cs="仿宋"/>
          <w:spacing w:val="-10"/>
          <w:sz w:val="24"/>
          <w:szCs w:val="24"/>
        </w:rPr>
        <w:t>（五）免责条款</w:t>
      </w:r>
    </w:p>
    <w:p w14:paraId="460D3FD7">
      <w:pPr>
        <w:spacing w:line="360" w:lineRule="auto"/>
        <w:ind w:firstLine="646" w:firstLineChars="294"/>
        <w:rPr>
          <w:rFonts w:hint="eastAsia" w:ascii="仿宋" w:hAnsi="仿宋" w:eastAsia="仿宋" w:cs="仿宋"/>
          <w:spacing w:val="-10"/>
          <w:sz w:val="24"/>
          <w:szCs w:val="24"/>
          <w:lang w:val="en-US" w:eastAsia="zh-CN"/>
        </w:rPr>
      </w:pPr>
      <w:r>
        <w:rPr>
          <w:rFonts w:hint="eastAsia" w:ascii="仿宋" w:hAnsi="仿宋" w:eastAsia="仿宋" w:cs="仿宋"/>
          <w:spacing w:val="-10"/>
          <w:sz w:val="24"/>
          <w:szCs w:val="24"/>
        </w:rPr>
        <w:t>因不可抗力（如自然灾害、重大公共卫生事件等）导致无法履行合同，双方互不承担违约责任，但应及时通知对方并采取补救措施。</w:t>
      </w:r>
    </w:p>
    <w:p w14:paraId="6EB7B1D8">
      <w:pPr>
        <w:spacing w:line="500" w:lineRule="exact"/>
        <w:ind w:firstLine="650" w:firstLineChars="294"/>
        <w:rPr>
          <w:rFonts w:hint="eastAsia" w:ascii="仿宋" w:hAnsi="仿宋" w:eastAsia="仿宋" w:cs="仿宋"/>
          <w:spacing w:val="-10"/>
          <w:sz w:val="24"/>
          <w:szCs w:val="24"/>
        </w:rPr>
      </w:pPr>
      <w:r>
        <w:rPr>
          <w:rFonts w:hint="eastAsia" w:ascii="仿宋" w:hAnsi="仿宋" w:eastAsia="仿宋" w:cs="仿宋"/>
          <w:b/>
          <w:bCs/>
          <w:spacing w:val="-10"/>
          <w:sz w:val="24"/>
          <w:szCs w:val="24"/>
        </w:rPr>
        <w:t>第</w:t>
      </w:r>
      <w:r>
        <w:rPr>
          <w:rFonts w:hint="eastAsia" w:ascii="仿宋" w:hAnsi="仿宋" w:eastAsia="仿宋" w:cs="仿宋"/>
          <w:b/>
          <w:bCs/>
          <w:spacing w:val="-10"/>
          <w:sz w:val="24"/>
          <w:szCs w:val="24"/>
          <w:lang w:val="en-US" w:eastAsia="zh-CN"/>
        </w:rPr>
        <w:t>七</w:t>
      </w:r>
      <w:r>
        <w:rPr>
          <w:rFonts w:hint="eastAsia" w:ascii="仿宋" w:hAnsi="仿宋" w:eastAsia="仿宋" w:cs="仿宋"/>
          <w:b/>
          <w:bCs/>
          <w:spacing w:val="-10"/>
          <w:sz w:val="24"/>
          <w:szCs w:val="24"/>
        </w:rPr>
        <w:t>条</w:t>
      </w:r>
      <w:r>
        <w:rPr>
          <w:rFonts w:hint="eastAsia" w:ascii="仿宋" w:hAnsi="仿宋" w:eastAsia="仿宋" w:cs="仿宋"/>
          <w:b/>
          <w:bCs/>
          <w:spacing w:val="-10"/>
          <w:sz w:val="24"/>
          <w:szCs w:val="24"/>
          <w:lang w:val="en-US" w:eastAsia="zh-CN"/>
        </w:rPr>
        <w:t xml:space="preserve">  </w:t>
      </w:r>
      <w:r>
        <w:rPr>
          <w:rFonts w:hint="eastAsia" w:ascii="仿宋" w:hAnsi="仿宋" w:eastAsia="仿宋" w:cs="仿宋"/>
          <w:b/>
          <w:bCs/>
          <w:spacing w:val="-10"/>
          <w:sz w:val="24"/>
          <w:szCs w:val="24"/>
        </w:rPr>
        <w:t>争议解决</w:t>
      </w:r>
    </w:p>
    <w:p w14:paraId="3ED5297A">
      <w:pPr>
        <w:spacing w:line="500" w:lineRule="exact"/>
        <w:ind w:firstLine="646" w:firstLineChars="294"/>
        <w:rPr>
          <w:rFonts w:hint="eastAsia" w:ascii="仿宋" w:hAnsi="仿宋" w:eastAsia="仿宋" w:cs="仿宋"/>
          <w:spacing w:val="-10"/>
          <w:sz w:val="24"/>
          <w:szCs w:val="24"/>
        </w:rPr>
      </w:pPr>
      <w:r>
        <w:rPr>
          <w:rFonts w:hint="eastAsia" w:ascii="仿宋" w:hAnsi="仿宋" w:eastAsia="仿宋" w:cs="仿宋"/>
          <w:spacing w:val="-10"/>
          <w:sz w:val="24"/>
          <w:szCs w:val="24"/>
        </w:rPr>
        <w:t>因本合同的履行发生异议时，甲乙双方应协商解决;协商不成则提交</w:t>
      </w:r>
      <w:r>
        <w:rPr>
          <w:rFonts w:hint="eastAsia" w:ascii="仿宋" w:hAnsi="仿宋" w:eastAsia="仿宋" w:cs="仿宋"/>
          <w:spacing w:val="-10"/>
          <w:sz w:val="24"/>
          <w:szCs w:val="24"/>
          <w:lang w:val="en-US" w:eastAsia="zh-CN"/>
        </w:rPr>
        <w:t>甲方</w:t>
      </w:r>
      <w:r>
        <w:rPr>
          <w:rFonts w:hint="eastAsia" w:ascii="仿宋" w:hAnsi="仿宋" w:eastAsia="仿宋" w:cs="仿宋"/>
          <w:spacing w:val="-10"/>
          <w:sz w:val="24"/>
          <w:szCs w:val="24"/>
        </w:rPr>
        <w:t>所在地人民法院诉讼解决。</w:t>
      </w:r>
    </w:p>
    <w:p w14:paraId="0389817E">
      <w:pPr>
        <w:spacing w:line="500" w:lineRule="exact"/>
        <w:ind w:firstLine="650" w:firstLineChars="294"/>
        <w:rPr>
          <w:rFonts w:hint="eastAsia" w:ascii="仿宋" w:hAnsi="仿宋" w:eastAsia="仿宋" w:cs="仿宋"/>
          <w:spacing w:val="-10"/>
          <w:sz w:val="24"/>
          <w:szCs w:val="24"/>
        </w:rPr>
      </w:pPr>
      <w:r>
        <w:rPr>
          <w:rFonts w:hint="eastAsia" w:ascii="仿宋" w:hAnsi="仿宋" w:eastAsia="仿宋" w:cs="仿宋"/>
          <w:b/>
          <w:bCs/>
          <w:spacing w:val="-10"/>
          <w:sz w:val="24"/>
          <w:szCs w:val="24"/>
        </w:rPr>
        <w:t>第</w:t>
      </w:r>
      <w:r>
        <w:rPr>
          <w:rFonts w:hint="eastAsia" w:ascii="仿宋" w:hAnsi="仿宋" w:eastAsia="仿宋" w:cs="仿宋"/>
          <w:b/>
          <w:bCs/>
          <w:spacing w:val="-10"/>
          <w:sz w:val="24"/>
          <w:szCs w:val="24"/>
          <w:lang w:val="en-US" w:eastAsia="zh-CN"/>
        </w:rPr>
        <w:t>八</w:t>
      </w:r>
      <w:r>
        <w:rPr>
          <w:rFonts w:hint="eastAsia" w:ascii="仿宋" w:hAnsi="仿宋" w:eastAsia="仿宋" w:cs="仿宋"/>
          <w:b/>
          <w:bCs/>
          <w:spacing w:val="-10"/>
          <w:sz w:val="24"/>
          <w:szCs w:val="24"/>
        </w:rPr>
        <w:t>条</w:t>
      </w:r>
      <w:r>
        <w:rPr>
          <w:rFonts w:hint="eastAsia" w:ascii="仿宋" w:hAnsi="仿宋" w:eastAsia="仿宋" w:cs="仿宋"/>
          <w:b/>
          <w:bCs/>
          <w:spacing w:val="-10"/>
          <w:sz w:val="24"/>
          <w:szCs w:val="24"/>
          <w:lang w:val="en-US" w:eastAsia="zh-CN"/>
        </w:rPr>
        <w:t xml:space="preserve">  </w:t>
      </w:r>
      <w:r>
        <w:rPr>
          <w:rFonts w:hint="eastAsia" w:ascii="仿宋" w:hAnsi="仿宋" w:eastAsia="仿宋" w:cs="仿宋"/>
          <w:b/>
          <w:bCs/>
          <w:spacing w:val="-10"/>
          <w:sz w:val="24"/>
          <w:szCs w:val="24"/>
        </w:rPr>
        <w:t>合同份数、生效及变更</w:t>
      </w:r>
    </w:p>
    <w:p w14:paraId="05B9E31F">
      <w:pPr>
        <w:spacing w:line="500" w:lineRule="exact"/>
        <w:ind w:firstLine="866" w:firstLineChars="394"/>
        <w:rPr>
          <w:rFonts w:hint="eastAsia" w:ascii="仿宋" w:hAnsi="仿宋" w:eastAsia="仿宋" w:cs="仿宋"/>
          <w:spacing w:val="-10"/>
          <w:sz w:val="24"/>
          <w:szCs w:val="24"/>
        </w:rPr>
      </w:pPr>
      <w:r>
        <w:rPr>
          <w:rFonts w:hint="eastAsia" w:ascii="仿宋" w:hAnsi="仿宋" w:eastAsia="仿宋" w:cs="仿宋"/>
          <w:spacing w:val="-10"/>
          <w:sz w:val="24"/>
          <w:szCs w:val="24"/>
        </w:rPr>
        <w:t>1.本合同一式</w:t>
      </w:r>
      <w:r>
        <w:rPr>
          <w:rFonts w:hint="eastAsia" w:ascii="仿宋" w:hAnsi="仿宋" w:eastAsia="仿宋" w:cs="仿宋"/>
          <w:spacing w:val="-10"/>
          <w:sz w:val="24"/>
          <w:szCs w:val="24"/>
          <w:u w:val="single"/>
          <w:lang w:val="en-US" w:eastAsia="zh-CN"/>
        </w:rPr>
        <w:t xml:space="preserve">     </w:t>
      </w:r>
      <w:r>
        <w:rPr>
          <w:rFonts w:hint="eastAsia" w:ascii="仿宋" w:hAnsi="仿宋" w:eastAsia="仿宋" w:cs="仿宋"/>
          <w:spacing w:val="-10"/>
          <w:sz w:val="24"/>
          <w:szCs w:val="24"/>
        </w:rPr>
        <w:t>份，甲方执</w:t>
      </w:r>
      <w:r>
        <w:rPr>
          <w:rFonts w:hint="eastAsia" w:ascii="仿宋" w:hAnsi="仿宋" w:eastAsia="仿宋" w:cs="仿宋"/>
          <w:spacing w:val="-10"/>
          <w:sz w:val="24"/>
          <w:szCs w:val="24"/>
          <w:u w:val="single"/>
          <w:lang w:val="en-US" w:eastAsia="zh-CN"/>
        </w:rPr>
        <w:t xml:space="preserve">     </w:t>
      </w:r>
      <w:r>
        <w:rPr>
          <w:rFonts w:hint="eastAsia" w:ascii="仿宋" w:hAnsi="仿宋" w:eastAsia="仿宋" w:cs="仿宋"/>
          <w:spacing w:val="-10"/>
          <w:sz w:val="24"/>
          <w:szCs w:val="24"/>
        </w:rPr>
        <w:t>份，乙方执</w:t>
      </w:r>
      <w:r>
        <w:rPr>
          <w:rFonts w:hint="eastAsia" w:ascii="仿宋" w:hAnsi="仿宋" w:eastAsia="仿宋" w:cs="仿宋"/>
          <w:spacing w:val="-10"/>
          <w:sz w:val="24"/>
          <w:szCs w:val="24"/>
          <w:u w:val="single"/>
          <w:lang w:val="en-US" w:eastAsia="zh-CN"/>
        </w:rPr>
        <w:t xml:space="preserve">   </w:t>
      </w:r>
      <w:r>
        <w:rPr>
          <w:rFonts w:hint="eastAsia" w:ascii="仿宋" w:hAnsi="仿宋" w:eastAsia="仿宋" w:cs="仿宋"/>
          <w:spacing w:val="-10"/>
          <w:sz w:val="24"/>
          <w:szCs w:val="24"/>
        </w:rPr>
        <w:t>份，</w:t>
      </w:r>
      <w:r>
        <w:rPr>
          <w:rFonts w:hint="eastAsia" w:ascii="仿宋" w:hAnsi="仿宋" w:eastAsia="仿宋" w:cs="仿宋"/>
          <w:spacing w:val="-10"/>
          <w:sz w:val="24"/>
          <w:szCs w:val="24"/>
          <w:lang w:val="en-US" w:eastAsia="zh-CN"/>
        </w:rPr>
        <w:t>均具有同等法律效力</w:t>
      </w:r>
      <w:r>
        <w:rPr>
          <w:rFonts w:hint="eastAsia" w:ascii="仿宋" w:hAnsi="仿宋" w:eastAsia="仿宋" w:cs="仿宋"/>
          <w:spacing w:val="-10"/>
          <w:sz w:val="24"/>
          <w:szCs w:val="24"/>
        </w:rPr>
        <w:t>。</w:t>
      </w:r>
    </w:p>
    <w:p w14:paraId="6303753D">
      <w:pPr>
        <w:spacing w:line="500" w:lineRule="exact"/>
        <w:ind w:firstLine="866" w:firstLineChars="394"/>
        <w:rPr>
          <w:rFonts w:hint="eastAsia" w:ascii="仿宋" w:hAnsi="仿宋" w:eastAsia="仿宋" w:cs="仿宋"/>
          <w:spacing w:val="-10"/>
          <w:sz w:val="24"/>
          <w:szCs w:val="24"/>
        </w:rPr>
      </w:pPr>
      <w:r>
        <w:rPr>
          <w:rFonts w:hint="eastAsia" w:ascii="仿宋" w:hAnsi="仿宋" w:eastAsia="仿宋" w:cs="仿宋"/>
          <w:spacing w:val="-10"/>
          <w:sz w:val="24"/>
          <w:szCs w:val="24"/>
        </w:rPr>
        <w:t>2.本合同自</w:t>
      </w:r>
      <w:r>
        <w:rPr>
          <w:rFonts w:hint="eastAsia" w:ascii="仿宋" w:hAnsi="仿宋" w:eastAsia="仿宋" w:cs="仿宋"/>
          <w:spacing w:val="-10"/>
          <w:sz w:val="24"/>
          <w:szCs w:val="24"/>
          <w:lang w:val="en-US" w:eastAsia="zh-CN"/>
        </w:rPr>
        <w:t>各方法定代表人签字且单位盖章后</w:t>
      </w:r>
      <w:r>
        <w:rPr>
          <w:rFonts w:hint="eastAsia" w:ascii="仿宋" w:hAnsi="仿宋" w:eastAsia="仿宋" w:cs="仿宋"/>
          <w:spacing w:val="-10"/>
          <w:sz w:val="24"/>
          <w:szCs w:val="24"/>
        </w:rPr>
        <w:t>生效。</w:t>
      </w:r>
    </w:p>
    <w:p w14:paraId="2049B15F">
      <w:pPr>
        <w:spacing w:line="500" w:lineRule="exact"/>
        <w:ind w:firstLine="866" w:firstLineChars="394"/>
        <w:rPr>
          <w:rFonts w:hint="eastAsia" w:ascii="仿宋" w:hAnsi="仿宋" w:eastAsia="仿宋" w:cs="仿宋"/>
          <w:spacing w:val="-10"/>
          <w:sz w:val="24"/>
          <w:szCs w:val="24"/>
          <w:lang w:val="en-US" w:eastAsia="zh-CN"/>
        </w:rPr>
      </w:pPr>
      <w:r>
        <w:rPr>
          <w:rFonts w:hint="eastAsia" w:ascii="仿宋" w:hAnsi="仿宋" w:eastAsia="仿宋" w:cs="仿宋"/>
          <w:spacing w:val="-10"/>
          <w:sz w:val="24"/>
          <w:szCs w:val="24"/>
        </w:rPr>
        <w:t>3.本合同如有未尽事宜，须经双方共同协商达成书面补充</w:t>
      </w:r>
      <w:r>
        <w:rPr>
          <w:rFonts w:hint="eastAsia" w:ascii="仿宋" w:hAnsi="仿宋" w:eastAsia="仿宋" w:cs="仿宋"/>
          <w:spacing w:val="-10"/>
          <w:sz w:val="24"/>
          <w:szCs w:val="24"/>
          <w:lang w:val="en-US" w:eastAsia="zh-CN"/>
        </w:rPr>
        <w:t>协议，补充协议与本合同具同等法律效力。</w:t>
      </w:r>
    </w:p>
    <w:p w14:paraId="323E9A57">
      <w:pPr>
        <w:spacing w:line="500" w:lineRule="exact"/>
        <w:ind w:firstLine="866" w:firstLineChars="394"/>
        <w:rPr>
          <w:rFonts w:hint="eastAsia" w:ascii="仿宋" w:hAnsi="仿宋" w:eastAsia="仿宋" w:cs="仿宋"/>
          <w:spacing w:val="-10"/>
          <w:sz w:val="24"/>
          <w:szCs w:val="24"/>
          <w:lang w:val="en-US" w:eastAsia="zh-CN"/>
        </w:rPr>
      </w:pPr>
      <w:r>
        <w:rPr>
          <w:rFonts w:hint="eastAsia" w:ascii="仿宋" w:hAnsi="仿宋" w:eastAsia="仿宋" w:cs="仿宋"/>
          <w:spacing w:val="-10"/>
          <w:sz w:val="24"/>
          <w:szCs w:val="24"/>
          <w:lang w:val="en-US" w:eastAsia="zh-CN"/>
        </w:rPr>
        <w:t>附件：工作任务清单</w:t>
      </w:r>
    </w:p>
    <w:p w14:paraId="2657F97D">
      <w:pPr>
        <w:spacing w:line="500" w:lineRule="exact"/>
        <w:ind w:firstLine="866" w:firstLineChars="394"/>
        <w:rPr>
          <w:rFonts w:hint="eastAsia" w:ascii="仿宋" w:hAnsi="仿宋" w:eastAsia="仿宋" w:cs="仿宋"/>
          <w:spacing w:val="-10"/>
          <w:sz w:val="24"/>
          <w:szCs w:val="24"/>
        </w:rPr>
      </w:pPr>
    </w:p>
    <w:p w14:paraId="778B6B70">
      <w:pPr>
        <w:spacing w:line="500" w:lineRule="exact"/>
        <w:ind w:firstLine="198"/>
        <w:rPr>
          <w:rFonts w:hint="eastAsia" w:ascii="仿宋" w:hAnsi="仿宋" w:eastAsia="仿宋" w:cs="仿宋"/>
          <w:spacing w:val="-10"/>
          <w:sz w:val="24"/>
          <w:szCs w:val="24"/>
          <w:lang w:val="en-US" w:eastAsia="zh-CN"/>
        </w:rPr>
      </w:pPr>
      <w:r>
        <w:rPr>
          <w:rFonts w:hint="eastAsia" w:ascii="仿宋" w:hAnsi="仿宋" w:eastAsia="仿宋" w:cs="仿宋"/>
          <w:spacing w:val="-10"/>
          <w:sz w:val="24"/>
          <w:szCs w:val="24"/>
        </w:rPr>
        <w:t xml:space="preserve">甲方名称(盖章):                 </w:t>
      </w:r>
      <w:r>
        <w:rPr>
          <w:rFonts w:hint="eastAsia" w:ascii="仿宋" w:hAnsi="仿宋" w:eastAsia="仿宋" w:cs="仿宋"/>
          <w:spacing w:val="-10"/>
          <w:sz w:val="24"/>
          <w:szCs w:val="24"/>
          <w:lang w:val="en-US" w:eastAsia="zh-CN"/>
        </w:rPr>
        <w:t xml:space="preserve">                 </w:t>
      </w:r>
      <w:r>
        <w:rPr>
          <w:rFonts w:hint="eastAsia" w:ascii="仿宋" w:hAnsi="仿宋" w:eastAsia="仿宋" w:cs="仿宋"/>
          <w:spacing w:val="-10"/>
          <w:sz w:val="24"/>
          <w:szCs w:val="24"/>
        </w:rPr>
        <w:t xml:space="preserve"> 乙方名称(盖章): </w:t>
      </w:r>
      <w:r>
        <w:rPr>
          <w:rFonts w:hint="eastAsia" w:ascii="仿宋" w:hAnsi="仿宋" w:eastAsia="仿宋" w:cs="仿宋"/>
          <w:spacing w:val="-10"/>
          <w:sz w:val="24"/>
          <w:szCs w:val="24"/>
          <w:lang w:val="en-US" w:eastAsia="zh-CN"/>
        </w:rPr>
        <w:t xml:space="preserve">            </w:t>
      </w:r>
    </w:p>
    <w:p w14:paraId="7113661D">
      <w:pPr>
        <w:spacing w:line="500" w:lineRule="exact"/>
        <w:ind w:firstLine="198"/>
        <w:rPr>
          <w:rFonts w:hint="eastAsia" w:ascii="仿宋" w:hAnsi="仿宋" w:eastAsia="仿宋" w:cs="仿宋"/>
          <w:sz w:val="24"/>
          <w:szCs w:val="24"/>
          <w:lang w:val="en-US" w:eastAsia="zh-CN"/>
        </w:rPr>
      </w:pPr>
      <w:r>
        <w:rPr>
          <w:rFonts w:hint="eastAsia" w:ascii="仿宋" w:hAnsi="仿宋" w:eastAsia="仿宋" w:cs="仿宋"/>
          <w:sz w:val="24"/>
          <w:szCs w:val="24"/>
        </w:rPr>
        <w:t xml:space="preserve">地  址：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地  址：</w:t>
      </w:r>
      <w:r>
        <w:rPr>
          <w:rFonts w:hint="eastAsia" w:ascii="仿宋" w:hAnsi="仿宋" w:eastAsia="仿宋" w:cs="仿宋"/>
          <w:sz w:val="24"/>
          <w:szCs w:val="24"/>
          <w:lang w:val="en-US" w:eastAsia="zh-CN"/>
        </w:rPr>
        <w:t xml:space="preserve">      </w:t>
      </w:r>
    </w:p>
    <w:p w14:paraId="4DC2FD5B">
      <w:pPr>
        <w:spacing w:line="500" w:lineRule="exact"/>
        <w:ind w:firstLine="198"/>
        <w:rPr>
          <w:rFonts w:hint="eastAsia" w:ascii="仿宋" w:hAnsi="仿宋" w:eastAsia="仿宋" w:cs="仿宋"/>
          <w:sz w:val="24"/>
          <w:szCs w:val="24"/>
        </w:rPr>
      </w:pPr>
      <w:r>
        <w:rPr>
          <w:rFonts w:hint="eastAsia" w:ascii="仿宋" w:hAnsi="仿宋" w:eastAsia="仿宋" w:cs="仿宋"/>
          <w:sz w:val="24"/>
          <w:szCs w:val="24"/>
          <w:lang w:val="en-US" w:eastAsia="zh-CN"/>
        </w:rPr>
        <w:t>法定代表人：                               法定代表人：</w:t>
      </w:r>
    </w:p>
    <w:p w14:paraId="1963FB4F">
      <w:pPr>
        <w:spacing w:line="500" w:lineRule="exact"/>
        <w:ind w:left="251" w:leftChars="114" w:hanging="12" w:hangingChars="5"/>
        <w:rPr>
          <w:rFonts w:hint="eastAsia" w:ascii="仿宋" w:hAnsi="仿宋" w:eastAsia="仿宋" w:cs="仿宋"/>
          <w:sz w:val="24"/>
          <w:szCs w:val="24"/>
        </w:rPr>
      </w:pPr>
      <w:r>
        <w:rPr>
          <w:rFonts w:hint="eastAsia" w:ascii="仿宋" w:hAnsi="仿宋" w:eastAsia="仿宋" w:cs="仿宋"/>
          <w:sz w:val="24"/>
          <w:szCs w:val="24"/>
          <w:lang w:val="en-US" w:eastAsia="zh-CN"/>
        </w:rPr>
        <w:t>经办人</w:t>
      </w:r>
      <w:r>
        <w:rPr>
          <w:rFonts w:hint="eastAsia" w:ascii="仿宋" w:hAnsi="仿宋" w:eastAsia="仿宋" w:cs="仿宋"/>
          <w:sz w:val="24"/>
          <w:szCs w:val="24"/>
        </w:rPr>
        <w:t xml:space="preserve">（签字）：           </w:t>
      </w:r>
      <w:r>
        <w:rPr>
          <w:rFonts w:hint="eastAsia" w:ascii="仿宋" w:hAnsi="仿宋" w:eastAsia="仿宋" w:cs="仿宋"/>
          <w:sz w:val="24"/>
          <w:szCs w:val="24"/>
          <w:lang w:val="en-US" w:eastAsia="zh-CN"/>
        </w:rPr>
        <w:t xml:space="preserve">                经办人</w:t>
      </w:r>
      <w:r>
        <w:rPr>
          <w:rFonts w:hint="eastAsia" w:ascii="仿宋" w:hAnsi="仿宋" w:eastAsia="仿宋" w:cs="仿宋"/>
          <w:sz w:val="24"/>
          <w:szCs w:val="24"/>
        </w:rPr>
        <w:t>（签字）：</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w:t>
      </w:r>
    </w:p>
    <w:p w14:paraId="593BC3BC">
      <w:pPr>
        <w:spacing w:line="500" w:lineRule="exact"/>
        <w:ind w:left="251" w:leftChars="114" w:hanging="12" w:hangingChars="5"/>
        <w:rPr>
          <w:rFonts w:hint="eastAsia" w:ascii="仿宋" w:hAnsi="仿宋" w:eastAsia="仿宋" w:cs="仿宋"/>
          <w:sz w:val="24"/>
          <w:szCs w:val="24"/>
        </w:rPr>
      </w:pPr>
      <w:r>
        <w:rPr>
          <w:rFonts w:hint="eastAsia" w:ascii="仿宋" w:hAnsi="仿宋" w:eastAsia="仿宋" w:cs="仿宋"/>
          <w:sz w:val="24"/>
          <w:szCs w:val="24"/>
        </w:rPr>
        <w:t>电  话：</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电  话：</w:t>
      </w:r>
    </w:p>
    <w:p w14:paraId="2E942F21">
      <w:pPr>
        <w:spacing w:line="500" w:lineRule="exact"/>
        <w:ind w:firstLine="198"/>
        <w:rPr>
          <w:rFonts w:hint="eastAsia" w:ascii="仿宋" w:hAnsi="仿宋" w:eastAsia="仿宋" w:cs="仿宋"/>
          <w:sz w:val="24"/>
          <w:szCs w:val="24"/>
        </w:rPr>
      </w:pPr>
      <w:r>
        <w:rPr>
          <w:rFonts w:hint="eastAsia" w:ascii="仿宋" w:hAnsi="仿宋" w:eastAsia="仿宋" w:cs="仿宋"/>
          <w:sz w:val="24"/>
          <w:szCs w:val="24"/>
        </w:rPr>
        <w:t xml:space="preserve">开户银行：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开户银行：</w:t>
      </w:r>
    </w:p>
    <w:p w14:paraId="725CD3C2">
      <w:pPr>
        <w:spacing w:line="500" w:lineRule="exact"/>
        <w:ind w:firstLine="198"/>
        <w:rPr>
          <w:rFonts w:hint="eastAsia" w:ascii="仿宋" w:hAnsi="仿宋" w:eastAsia="仿宋" w:cs="仿宋"/>
          <w:sz w:val="24"/>
          <w:szCs w:val="24"/>
        </w:rPr>
      </w:pPr>
      <w:r>
        <w:rPr>
          <w:rFonts w:hint="eastAsia" w:ascii="仿宋" w:hAnsi="仿宋" w:eastAsia="仿宋" w:cs="仿宋"/>
          <w:sz w:val="24"/>
          <w:szCs w:val="24"/>
        </w:rPr>
        <w:t xml:space="preserve">账号：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账 号：</w:t>
      </w:r>
    </w:p>
    <w:p w14:paraId="7A6A1792">
      <w:pPr>
        <w:pStyle w:val="5"/>
        <w:ind w:firstLine="240" w:firstLineChars="100"/>
        <w:rPr>
          <w:rFonts w:hint="eastAsia" w:ascii="仿宋" w:hAnsi="仿宋" w:eastAsia="仿宋" w:cs="仿宋"/>
          <w:sz w:val="24"/>
          <w:szCs w:val="24"/>
        </w:rPr>
      </w:pPr>
    </w:p>
    <w:p w14:paraId="78DA8682">
      <w:pPr>
        <w:pStyle w:val="5"/>
        <w:ind w:firstLine="240" w:firstLineChars="100"/>
        <w:rPr>
          <w:rFonts w:hint="eastAsia" w:ascii="仿宋" w:hAnsi="仿宋" w:eastAsia="仿宋" w:cs="仿宋"/>
          <w:sz w:val="24"/>
          <w:szCs w:val="24"/>
          <w:lang w:val="en-US" w:eastAsia="zh-CN"/>
        </w:rPr>
      </w:pPr>
      <w:r>
        <w:rPr>
          <w:rFonts w:hint="eastAsia" w:ascii="仿宋" w:hAnsi="仿宋" w:eastAsia="仿宋" w:cs="仿宋"/>
          <w:sz w:val="24"/>
          <w:szCs w:val="24"/>
        </w:rPr>
        <w:t>签订时间</w:t>
      </w:r>
      <w:r>
        <w:rPr>
          <w:rFonts w:hint="eastAsia" w:ascii="仿宋" w:hAnsi="仿宋" w:eastAsia="仿宋" w:cs="仿宋"/>
          <w:sz w:val="24"/>
          <w:szCs w:val="24"/>
          <w:lang w:eastAsia="zh-CN"/>
        </w:rPr>
        <w:t>：</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签订时间</w:t>
      </w:r>
      <w:r>
        <w:rPr>
          <w:rFonts w:hint="eastAsia" w:ascii="仿宋" w:hAnsi="仿宋" w:eastAsia="仿宋" w:cs="仿宋"/>
          <w:sz w:val="24"/>
          <w:szCs w:val="24"/>
          <w:lang w:eastAsia="zh-CN"/>
        </w:rPr>
        <w:t>：</w:t>
      </w:r>
    </w:p>
    <w:p w14:paraId="4E1F3DFE">
      <w:pPr>
        <w:rPr>
          <w:rFonts w:hint="eastAsia" w:ascii="仿宋" w:hAnsi="仿宋" w:eastAsia="仿宋" w:cs="仿宋"/>
        </w:rPr>
      </w:pPr>
    </w:p>
    <w:p w14:paraId="4021BDFE">
      <w:pPr>
        <w:pStyle w:val="5"/>
        <w:rPr>
          <w:rFonts w:hint="eastAsia" w:ascii="仿宋" w:hAnsi="仿宋" w:eastAsia="仿宋" w:cs="仿宋"/>
        </w:rPr>
      </w:pPr>
    </w:p>
    <w:p w14:paraId="1C63181B">
      <w:pPr>
        <w:pStyle w:val="5"/>
        <w:rPr>
          <w:rFonts w:hint="eastAsia" w:ascii="仿宋" w:hAnsi="仿宋" w:eastAsia="仿宋" w:cs="仿宋"/>
          <w:lang w:val="en-US" w:eastAsia="zh-Hans"/>
        </w:rPr>
      </w:pPr>
      <w:r>
        <w:rPr>
          <w:rFonts w:hint="eastAsia" w:ascii="仿宋" w:hAnsi="仿宋" w:eastAsia="仿宋" w:cs="仿宋"/>
        </w:rPr>
        <w:t xml:space="preserve"> </w:t>
      </w:r>
      <w:r>
        <w:rPr>
          <w:rFonts w:hint="eastAsia" w:ascii="仿宋" w:hAnsi="仿宋" w:eastAsia="仿宋" w:cs="仿宋"/>
        </w:rPr>
        <w:br w:type="textWrapping"/>
      </w:r>
    </w:p>
    <w:p w14:paraId="4664E0A9">
      <w:pPr>
        <w:pStyle w:val="5"/>
        <w:rPr>
          <w:rFonts w:hint="eastAsia" w:ascii="仿宋" w:hAnsi="仿宋" w:eastAsia="仿宋" w:cs="仿宋"/>
          <w:lang w:val="en-US" w:eastAsia="zh-Hans"/>
        </w:rPr>
      </w:pPr>
    </w:p>
    <w:p w14:paraId="08FAB4D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F264FE0"/>
    <w:rsid w:val="65905F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Arial"/>
      <w:kern w:val="2"/>
      <w:sz w:val="21"/>
      <w:szCs w:val="22"/>
      <w:lang w:val="en-US" w:eastAsia="zh-CN" w:bidi="ar-SA"/>
    </w:rPr>
  </w:style>
  <w:style w:type="paragraph" w:styleId="2">
    <w:name w:val="heading 2"/>
    <w:basedOn w:val="1"/>
    <w:next w:val="1"/>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762</Words>
  <Characters>781</Characters>
  <Lines>0</Lines>
  <Paragraphs>0</Paragraphs>
  <TotalTime>0</TotalTime>
  <ScaleCrop>false</ScaleCrop>
  <LinksUpToDate>false</LinksUpToDate>
  <CharactersWithSpaces>1203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2025-06-10T08:40:00Z</dcterms:created>
  <dc:creator>Administrator</dc:creator>
  <cp:lastModifiedBy>1</cp:lastModifiedBy>
  <dcterms:modified xsi:type="dcterms:W3CDTF">2026-03-06T01:34:30Z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eyJoZGlkIjoiNDMyM2M2YjllNjViZDEzZjM3MzcxMGY5NWM3ODdhNjkiLCJ1c2VySWQiOiI0ODU3MDc4MjgifQ==</vt:lpwstr>
  </property>
  <property fmtid="{D5CDD505-2E9C-101B-9397-08002B2CF9AE}" pid="4" name="ICV">
    <vt:lpwstr>D98BBC33AB674CAE853E7BB2EA273375_12</vt:lpwstr>
  </property>
</Properties>
</file>