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版本号：SZT2026-SN-XC-ZC-GC-023520260401001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市级机关实体公物仓维修改造项目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SZT2026-SN-XC-ZC-GC-0235</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市级机关实体公物仓维修改造项目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SZT2026-SN-XC-ZC-GC-0235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市级机关实体公物仓维修改造项目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西安市火车北客站东北侧的文景山公园内，根据现场勘察主要存在以下几方面问题：屋面存在多处漏水现象；室内局部墙面粉刷层大面积脱落、开裂，部分区域出现返潮霉变；室内局部吊顶变形、松动，矿棉板破损严重，存在脱落安全隐患；局部地面瓷砖空鼓、开裂、破损，影响通行安全；安防设施缺失，无法实现库房区域全方位监控，物资安全难以保障；消防设施损坏，增设微型消防站及配套灭火器材；窗户窗户防盗网缺失，窗户及玻璃幕墙无遮光帘，以上诸多问题的暴露，严重影响其正常使用及安全性能，若不及时进行改造，可能导致物资损失扩大，甚至引发安全事故，本次通过系统性维修与功能升级，打造安全、可靠、高效的物资存储空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采购包1（市级机关实体公物仓维修改造项目）：属于专门面向中小企业采购。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1、供应商资格：供应商需具备国家建设行政主管部门颁发的建筑工程施工总承包三级及以上资质，和安全生产许可证。</w:t>
      </w:r>
    </w:p>
    <w:p>
      <w:pPr>
        <w:pStyle w:val="null3"/>
      </w:pPr>
      <w:r>
        <w:rPr>
          <w:rFonts w:ascii="仿宋_GB2312" w:hAnsi="仿宋_GB2312" w:cs="仿宋_GB2312" w:eastAsia="仿宋_GB2312"/>
        </w:rPr>
        <w:t>2、拟派项目负责人：拟派项目负责人须具备建设行政主管部门颁发的建筑工程专业注册建造师二级及以上执业资格和有效的安全生产考核合格B证，在本单位注册。</w:t>
      </w:r>
    </w:p>
    <w:p>
      <w:pPr>
        <w:pStyle w:val="null3"/>
      </w:pPr>
      <w:r>
        <w:rPr>
          <w:rFonts w:ascii="仿宋_GB2312" w:hAnsi="仿宋_GB2312" w:cs="仿宋_GB2312" w:eastAsia="仿宋_GB2312"/>
        </w:rPr>
        <w:t>3、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采购包1：385,757.99元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代理服务费收费标准：招标代理服务费由成交供应商承担，成交供应商在领取中标通知书时向采购代理机构支付招标代理服务费。招标代理服务费按定额收取人民币陆仟元整。开户名称：陕西中技招标有限公司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385,757.99</w:t>
      </w:r>
    </w:p>
    <w:p>
      <w:pPr>
        <w:pStyle w:val="null3"/>
      </w:pPr>
      <w:r>
        <w:rPr>
          <w:rFonts w:ascii="仿宋_GB2312" w:hAnsi="仿宋_GB2312" w:cs="仿宋_GB2312" w:eastAsia="仿宋_GB2312"/>
        </w:rPr>
        <w:t>采购包最高限价（元）: 385,757.99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市级机关实体公物仓维修改造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385,757.99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标的名称：市级机关实体公物仓维修改造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1、工期：40天 2、付款方式：合同签订后10个工作日支付40%，项目完成后甲方验收合格10个工作日支付剩余款项. 3、本项目实行固定总价合同，本次维修改造范围内所有施工内容、工序措施、材料损耗、现场配合及全过程发生的相关费用，均已综合包含在合同总价内，不另行计取任何新增费用。本合同总价已充分考虑工程量清单现有内容及潜在风险，后期无论工程量清单发生增减、变更或偏差，合同总价均不作任何调整，结算时亦不予核增、核减。请各供应商充分研判施工范围及潜在风险，综合统筹各项成本后审慎报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1.供应商需要在线提交所有通过电子化交易平台实施的政府采购项目的投标文件。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资格证明文件(1).docx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资格证明文件(1).docx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供应商需具备国家建设行政主管部门颁发的建筑工程施工总承包三级及以上资质，和安全生产许可证。</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拟派项目负责人须具备建设行政主管部门颁发的建筑工程专业注册建造师二级及以上执业资格和有效的安全生产考核合格B证，在本单位注册。</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资格证明文件(1).docx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商务及技术要求偏离表.docx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应满足竞争性磋商文件中的付款方式</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商务及技术要求偏离表.docx 磋商报价表.docx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供应商提供本项目施工方案，包含：①施工概述②施工工艺③施工方法④交叉施工措施。 以上4项内容每一项内容全面详细、阐述条理清晰得4分，满分16分，每项存在一处缺陷，扣1分，扣完为止。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有现场文明施工的措施，且措施周全、具体、有效。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有现场环境保护措施，且措施周全、具体、有效。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人员齐备、专业配套、相关岗位证书齐全。 1.项目经理及项目部人员配备齐全、专业配套、相关岗位证书齐全，满足项目实际要求得4分； 2.项目经理及项目部人员配备较合理、专业配套、相关岗位证书较齐全，基本满足项目实际要求得2分； 3.项目经理及项目部人员配备不够齐全得1分；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 1.方案内容完整详尽、科学合理、切实可行、针对性强，完全满足施工要求得4分；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安全管理人员配备合理，制度健全，各道工序安全技术措施针对性强，符合实际且满足要求措施是否完备齐全、先进、合理、切实可行。 1.方案及措施内容完整详尽、科学合理、切实可行、针对性强，完全满足施工要求得4分； 2.方案及措施基本完整、较合理可行、针对性不强、基本满足施工要求2分；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1.投入的施工机械、设备具有详细计划，设备数量、选型配置、进场数量、时间安排合理满足施工需求得4分； 2.投入的施工机械、设备具有较完整的计划，设备数量、选型配置、进场数量、时间安排较满足施工需求得2分；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供应商提供针对本项目的工期进度安排计划，包含：①保证工期实施措施方案②施工进度表或施工网络图。 以上2项内容每一项内容全面详细、阐述条理清晰得4分，满分8分，每项存在一处缺陷，扣1分，扣完为止。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针对本项目应急预案的承诺情况，以及合理化建议。 1.方案内容完整详尽、科学合理、切实可行、针对性强，完全满足施工要求得5分； 2.方案基本完整、较合理可行、针对性不强、基本满足施工要求得3分； 3.方案简单、不能完全满足施工要求得1分；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提供2023年1月1日起至今类似工程业绩，每个有效业绩得1分，满分5分。（时间以合同签订日期为准，提供合同复印件加盖公章）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