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E9F94">
      <w:pPr>
        <w:shd w:val="clear"/>
        <w:spacing w:line="360" w:lineRule="auto"/>
        <w:jc w:val="center"/>
        <w:rPr>
          <w:rFonts w:ascii="方正仿宋_GB2312" w:hAnsi="方正仿宋_GB2312" w:eastAsia="方正仿宋_GB2312" w:cs="方正仿宋_GB2312"/>
          <w:color w:val="auto"/>
          <w:spacing w:val="4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pacing w:val="4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方正仿宋_GB2312" w:hAnsi="方正仿宋_GB2312" w:eastAsia="方正仿宋_GB2312" w:cs="方正仿宋_GB2312"/>
          <w:b/>
          <w:color w:val="auto"/>
          <w:spacing w:val="4"/>
          <w:sz w:val="28"/>
          <w:szCs w:val="28"/>
          <w:highlight w:val="none"/>
        </w:rPr>
        <w:t>报价函</w:t>
      </w:r>
    </w:p>
    <w:p w14:paraId="73EF871E">
      <w:pPr>
        <w:shd w:val="clear"/>
        <w:spacing w:before="156" w:beforeLines="50" w:after="156" w:afterLines="50" w:line="360" w:lineRule="auto"/>
        <w:jc w:val="center"/>
        <w:rPr>
          <w:rFonts w:ascii="方正仿宋_GB2312" w:hAnsi="方正仿宋_GB2312" w:eastAsia="方正仿宋_GB2312" w:cs="方正仿宋_GB2312"/>
          <w:b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>（一）报价函</w:t>
      </w:r>
    </w:p>
    <w:p w14:paraId="1A54CCE4">
      <w:pPr>
        <w:shd w:val="clear"/>
        <w:autoSpaceDE w:val="0"/>
        <w:autoSpaceDN w:val="0"/>
        <w:spacing w:line="360" w:lineRule="auto"/>
        <w:rPr>
          <w:rFonts w:ascii="方正仿宋_GB2312" w:hAnsi="方正仿宋_GB2312" w:eastAsia="方正仿宋_GB2312" w:cs="方正仿宋_GB2312"/>
          <w:color w:val="auto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致：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u w:val="single"/>
        </w:rPr>
        <w:t xml:space="preserve">   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（采购人名称）</w:t>
      </w:r>
    </w:p>
    <w:p w14:paraId="1CAFE068">
      <w:pPr>
        <w:shd w:val="clear"/>
        <w:autoSpaceDE w:val="0"/>
        <w:autoSpaceDN w:val="0"/>
        <w:spacing w:line="360" w:lineRule="auto"/>
        <w:ind w:firstLine="420" w:firstLineChars="200"/>
        <w:rPr>
          <w:rFonts w:ascii="方正仿宋_GB2312" w:hAnsi="方正仿宋_GB2312" w:eastAsia="方正仿宋_GB2312" w:cs="方正仿宋_GB2312"/>
          <w:color w:val="auto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在充分研究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u w:val="single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（项目名称）（以下简称“本项目”）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lang w:eastAsia="zh-CN"/>
        </w:rPr>
        <w:t>竞争性谈判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文件的全部内容后，我方兹以：人民币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 xml:space="preserve">报价大写： 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u w:val="single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，小写：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u w:val="single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（元）承担按照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lang w:eastAsia="zh-CN"/>
        </w:rPr>
        <w:t>竞争性谈判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文件中约定的一切要求，提供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lang w:eastAsia="zh-CN"/>
        </w:rPr>
        <w:t>竞争性谈判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设备及技术服务，完成合同的责任和义务。</w:t>
      </w:r>
    </w:p>
    <w:p w14:paraId="06832523">
      <w:pPr>
        <w:shd w:val="clear"/>
        <w:autoSpaceDE w:val="0"/>
        <w:autoSpaceDN w:val="0"/>
        <w:spacing w:line="360" w:lineRule="auto"/>
        <w:ind w:firstLine="420" w:firstLineChars="200"/>
        <w:rPr>
          <w:rFonts w:ascii="方正仿宋_GB2312" w:hAnsi="方正仿宋_GB2312" w:eastAsia="方正仿宋_GB2312" w:cs="方正仿宋_GB2312"/>
          <w:color w:val="auto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如果我方成交，我方保证按照合同约定的日期开始本项目实施，供货期：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，并确保所提供产品质量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>达到国家现行行业验收规范“合格”标准及第三章“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u w:val="single"/>
        </w:rPr>
        <w:t>采购内容及要求”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标准。我方同意本报价函在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lang w:eastAsia="zh-CN"/>
        </w:rPr>
        <w:t>竞争性谈判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文件规定的提交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lang w:eastAsia="zh-CN"/>
        </w:rPr>
        <w:t>竞争性谈判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响应文件截止时间后，在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lang w:eastAsia="zh-CN"/>
        </w:rPr>
        <w:t>竞争性谈判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文件规定的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有效期（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  <w:u w:val="single"/>
        </w:rPr>
        <w:t xml:space="preserve">  90  </w:t>
      </w: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日历天）期满前对我方具有约束力，且随时准备接受你方发出的成交通知书。</w:t>
      </w:r>
    </w:p>
    <w:p w14:paraId="58DEB451">
      <w:pPr>
        <w:shd w:val="clear"/>
        <w:autoSpaceDE w:val="0"/>
        <w:autoSpaceDN w:val="0"/>
        <w:spacing w:line="360" w:lineRule="auto"/>
        <w:ind w:firstLine="420" w:firstLineChars="200"/>
        <w:rPr>
          <w:rFonts w:ascii="方正仿宋_GB2312" w:hAnsi="方正仿宋_GB2312" w:eastAsia="方正仿宋_GB2312" w:cs="方正仿宋_GB2312"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0"/>
          <w:highlight w:val="none"/>
        </w:rPr>
        <w:t>在签署协议书之前，你方的成交通知书连同本报价函，包括报价函附录，对双方具有约束力。</w:t>
      </w:r>
    </w:p>
    <w:p w14:paraId="54B8A387">
      <w:pPr>
        <w:shd w:val="clear"/>
        <w:spacing w:line="480" w:lineRule="exact"/>
        <w:ind w:firstLine="420" w:firstLineChars="200"/>
        <w:rPr>
          <w:rFonts w:ascii="方正仿宋_GB2312" w:hAnsi="方正仿宋_GB2312" w:eastAsia="方正仿宋_GB2312" w:cs="方正仿宋_GB2312"/>
          <w:color w:val="auto"/>
          <w:szCs w:val="21"/>
          <w:highlight w:val="none"/>
        </w:rPr>
      </w:pPr>
    </w:p>
    <w:p w14:paraId="69B23CAC">
      <w:pPr>
        <w:shd w:val="clear"/>
        <w:spacing w:line="480" w:lineRule="exact"/>
        <w:ind w:firstLine="420" w:firstLineChars="200"/>
        <w:rPr>
          <w:rFonts w:ascii="方正仿宋_GB2312" w:hAnsi="方正仿宋_GB2312" w:eastAsia="方正仿宋_GB2312" w:cs="方正仿宋_GB2312"/>
          <w:color w:val="auto"/>
          <w:szCs w:val="21"/>
          <w:highlight w:val="none"/>
        </w:rPr>
      </w:pPr>
    </w:p>
    <w:p w14:paraId="5D8CFD60">
      <w:pPr>
        <w:shd w:val="clear"/>
        <w:spacing w:line="480" w:lineRule="exact"/>
        <w:ind w:firstLine="420" w:firstLineChars="200"/>
        <w:rPr>
          <w:rFonts w:ascii="方正仿宋_GB2312" w:hAnsi="方正仿宋_GB2312" w:eastAsia="方正仿宋_GB2312" w:cs="方正仿宋_GB2312"/>
          <w:color w:val="auto"/>
          <w:szCs w:val="21"/>
          <w:highlight w:val="none"/>
        </w:rPr>
      </w:pPr>
    </w:p>
    <w:p w14:paraId="190FC26C">
      <w:pPr>
        <w:shd w:val="clear"/>
        <w:spacing w:line="360" w:lineRule="auto"/>
        <w:ind w:firstLine="420" w:firstLineChars="200"/>
        <w:jc w:val="right"/>
        <w:rPr>
          <w:rFonts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（盖公章）</w:t>
      </w:r>
    </w:p>
    <w:p w14:paraId="26655E39">
      <w:pPr>
        <w:shd w:val="clear"/>
        <w:spacing w:line="360" w:lineRule="auto"/>
        <w:ind w:firstLine="622" w:firstLineChars="295"/>
        <w:jc w:val="right"/>
        <w:rPr>
          <w:rFonts w:ascii="方正仿宋_GB2312" w:hAnsi="方正仿宋_GB2312" w:eastAsia="方正仿宋_GB2312" w:cs="方正仿宋_GB2312"/>
          <w:bC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法定代表人或委托代理人：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</w:rPr>
        <w:t>（签字或盖章）</w:t>
      </w:r>
    </w:p>
    <w:p w14:paraId="1C6C9A35">
      <w:pPr>
        <w:shd w:val="clear"/>
        <w:spacing w:line="360" w:lineRule="auto"/>
        <w:ind w:left="420" w:leftChars="200"/>
        <w:jc w:val="right"/>
        <w:rPr>
          <w:rFonts w:ascii="方正仿宋_GB2312" w:hAnsi="方正仿宋_GB2312" w:eastAsia="方正仿宋_GB2312" w:cs="方正仿宋_GB2312"/>
          <w:color w:val="auto"/>
          <w:kern w:val="0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     期：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</w:t>
      </w:r>
    </w:p>
    <w:p w14:paraId="37C9F777">
      <w:pPr>
        <w:shd w:val="clear"/>
        <w:spacing w:before="312" w:beforeLines="100" w:after="156" w:afterLines="50" w:line="360" w:lineRule="auto"/>
        <w:jc w:val="center"/>
        <w:rPr>
          <w:rFonts w:ascii="方正仿宋_GB2312" w:hAnsi="方正仿宋_GB2312" w:eastAsia="方正仿宋_GB2312" w:cs="方正仿宋_GB2312"/>
          <w:b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</w:rPr>
        <w:t xml:space="preserve">                           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>（二）报价函附录</w:t>
      </w:r>
    </w:p>
    <w:p w14:paraId="3025FD5E">
      <w:pPr>
        <w:shd w:val="clear"/>
        <w:rPr>
          <w:rFonts w:ascii="方正仿宋_GB2312" w:hAnsi="方正仿宋_GB2312" w:eastAsia="方正仿宋_GB2312" w:cs="方正仿宋_GB2312"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（采购项目名称）</w:t>
      </w:r>
    </w:p>
    <w:p w14:paraId="57699F14">
      <w:pPr>
        <w:shd w:val="clear"/>
        <w:rPr>
          <w:rFonts w:ascii="方正仿宋_GB2312" w:hAnsi="方正仿宋_GB2312" w:eastAsia="方正仿宋_GB2312" w:cs="方正仿宋_GB2312"/>
          <w:color w:val="auto"/>
          <w:szCs w:val="21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2"/>
      </w:tblGrid>
      <w:tr w14:paraId="5CA7B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82" w:type="dxa"/>
            <w:vAlign w:val="center"/>
          </w:tcPr>
          <w:p w14:paraId="35798918">
            <w:pPr>
              <w:shd w:val="clear"/>
              <w:jc w:val="cente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  <w:lang w:eastAsia="zh-CN"/>
              </w:rPr>
              <w:t>竞争性谈判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文件中规定的实质性要求和条件响应情况</w:t>
            </w:r>
          </w:p>
        </w:tc>
      </w:tr>
      <w:tr w14:paraId="5DA65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4" w:hRule="atLeast"/>
          <w:jc w:val="center"/>
        </w:trPr>
        <w:tc>
          <w:tcPr>
            <w:tcW w:w="8982" w:type="dxa"/>
            <w:vAlign w:val="center"/>
          </w:tcPr>
          <w:p w14:paraId="63375579">
            <w:pPr>
              <w:shd w:val="clear"/>
              <w:jc w:val="cente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3A8A7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8982" w:type="dxa"/>
            <w:vAlign w:val="center"/>
          </w:tcPr>
          <w:p w14:paraId="148E94DC">
            <w:pPr>
              <w:shd w:val="clea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1、如供应商承诺响应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  <w:lang w:eastAsia="zh-CN"/>
              </w:rPr>
              <w:t>谈判文件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中规定的实质性要求和条件，上栏可不填写，但本页必须满足签字、盖章要求；</w:t>
            </w:r>
          </w:p>
          <w:p w14:paraId="4C8C78BB">
            <w:pPr>
              <w:shd w:val="clea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2、如供应商不仅承诺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  <w:lang w:eastAsia="zh-CN"/>
              </w:rPr>
              <w:t>谈判文件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中规定的实质性要求和条件，还有其他有利于采购人的承诺，则必须在上栏中予以具体说明；</w:t>
            </w:r>
          </w:p>
          <w:p w14:paraId="09008B41">
            <w:pPr>
              <w:shd w:val="clea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3、如供应商不承诺完全响应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  <w:lang w:eastAsia="zh-CN"/>
              </w:rPr>
              <w:t>谈判文件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中规定的实质性要求和条件，必须对不响应部分的内容予以具体说明。</w:t>
            </w:r>
          </w:p>
        </w:tc>
      </w:tr>
    </w:tbl>
    <w:p w14:paraId="2D64D803">
      <w:pPr>
        <w:pStyle w:val="7"/>
        <w:shd w:val="clear"/>
        <w:spacing w:line="500" w:lineRule="exact"/>
        <w:ind w:firstLine="210" w:firstLineChars="100"/>
        <w:jc w:val="right"/>
        <w:rPr>
          <w:rFonts w:ascii="方正仿宋_GB2312" w:hAnsi="方正仿宋_GB2312" w:eastAsia="方正仿宋_GB2312" w:cs="方正仿宋_GB2312"/>
          <w:b w:val="0"/>
          <w:color w:val="auto"/>
          <w:sz w:val="21"/>
          <w:szCs w:val="21"/>
          <w:highlight w:val="none"/>
        </w:rPr>
      </w:pPr>
    </w:p>
    <w:p w14:paraId="68087422">
      <w:pPr>
        <w:pStyle w:val="7"/>
        <w:shd w:val="clear"/>
        <w:spacing w:line="500" w:lineRule="exact"/>
        <w:ind w:firstLine="210" w:firstLineChars="100"/>
        <w:jc w:val="right"/>
        <w:rPr>
          <w:rFonts w:ascii="方正仿宋_GB2312" w:hAnsi="方正仿宋_GB2312" w:eastAsia="方正仿宋_GB2312" w:cs="方正仿宋_GB2312"/>
          <w:b w:val="0"/>
          <w:color w:val="auto"/>
          <w:sz w:val="21"/>
          <w:szCs w:val="21"/>
          <w:highlight w:val="none"/>
        </w:rPr>
      </w:pPr>
    </w:p>
    <w:p w14:paraId="393A3072">
      <w:pPr>
        <w:shd w:val="clear"/>
        <w:spacing w:line="360" w:lineRule="auto"/>
        <w:ind w:firstLine="420" w:firstLineChars="200"/>
        <w:jc w:val="right"/>
        <w:rPr>
          <w:rFonts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（盖公章）</w:t>
      </w:r>
    </w:p>
    <w:p w14:paraId="5BF38F4B">
      <w:pPr>
        <w:shd w:val="clear"/>
        <w:spacing w:line="360" w:lineRule="auto"/>
        <w:ind w:firstLine="622" w:firstLineChars="295"/>
        <w:jc w:val="right"/>
        <w:rPr>
          <w:rFonts w:ascii="方正仿宋_GB2312" w:hAnsi="方正仿宋_GB2312" w:eastAsia="方正仿宋_GB2312" w:cs="方正仿宋_GB2312"/>
          <w:bC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法定代表人或委托代理人：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</w:rPr>
        <w:t>（签字或盖章）</w:t>
      </w:r>
    </w:p>
    <w:p w14:paraId="089258F7">
      <w:pPr>
        <w:shd w:val="clear"/>
        <w:spacing w:line="360" w:lineRule="auto"/>
        <w:ind w:left="420" w:leftChars="200"/>
        <w:jc w:val="right"/>
        <w:rPr>
          <w:rFonts w:ascii="方正仿宋_GB2312" w:hAnsi="方正仿宋_GB2312" w:eastAsia="方正仿宋_GB2312" w:cs="方正仿宋_GB2312"/>
          <w:color w:val="auto"/>
          <w:kern w:val="0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     期：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</w:t>
      </w:r>
    </w:p>
    <w:p w14:paraId="3038DC43">
      <w:pPr>
        <w:numPr>
          <w:ilvl w:val="0"/>
          <w:numId w:val="1"/>
        </w:numPr>
        <w:shd w:val="clear"/>
        <w:spacing w:before="312" w:beforeLines="100" w:after="468" w:afterLines="150" w:line="360" w:lineRule="auto"/>
        <w:jc w:val="center"/>
        <w:outlineLvl w:val="2"/>
        <w:rPr>
          <w:rFonts w:ascii="方正仿宋_GB2312" w:hAnsi="方正仿宋_GB2312" w:eastAsia="方正仿宋_GB2312" w:cs="方正仿宋_GB2312"/>
          <w:b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>报价表</w:t>
      </w:r>
    </w:p>
    <w:tbl>
      <w:tblPr>
        <w:tblStyle w:val="5"/>
        <w:tblW w:w="897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7122"/>
      </w:tblGrid>
      <w:tr w14:paraId="74784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54" w:type="dxa"/>
            <w:vAlign w:val="center"/>
          </w:tcPr>
          <w:p w14:paraId="1687BEF0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7122" w:type="dxa"/>
            <w:vAlign w:val="center"/>
          </w:tcPr>
          <w:p w14:paraId="3C3349DA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797E2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54" w:type="dxa"/>
            <w:vAlign w:val="center"/>
          </w:tcPr>
          <w:p w14:paraId="25F91A59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项目编号</w:t>
            </w:r>
          </w:p>
        </w:tc>
        <w:tc>
          <w:tcPr>
            <w:tcW w:w="7122" w:type="dxa"/>
            <w:vAlign w:val="center"/>
          </w:tcPr>
          <w:p w14:paraId="6AF3785F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7763F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54" w:type="dxa"/>
            <w:vAlign w:val="center"/>
          </w:tcPr>
          <w:p w14:paraId="7BC4B7CF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报价（元）</w:t>
            </w:r>
          </w:p>
        </w:tc>
        <w:tc>
          <w:tcPr>
            <w:tcW w:w="7122" w:type="dxa"/>
            <w:vAlign w:val="center"/>
          </w:tcPr>
          <w:p w14:paraId="4370B2C1">
            <w:pPr>
              <w:shd w:val="clear"/>
              <w:spacing w:line="400" w:lineRule="atLeast"/>
              <w:ind w:firstLine="1365" w:firstLineChars="65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  <w:p w14:paraId="6A057457">
            <w:pPr>
              <w:shd w:val="clear"/>
              <w:spacing w:line="400" w:lineRule="atLeast"/>
              <w:ind w:firstLine="1365" w:firstLineChars="65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大写：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  <w:u w:val="single"/>
              </w:rPr>
              <w:t xml:space="preserve">                     </w:t>
            </w:r>
          </w:p>
          <w:p w14:paraId="2710890A">
            <w:pPr>
              <w:shd w:val="clear"/>
              <w:spacing w:line="400" w:lineRule="atLeast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 xml:space="preserve">             小写：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  <w:u w:val="single"/>
              </w:rPr>
              <w:t xml:space="preserve">                     </w:t>
            </w:r>
          </w:p>
          <w:p w14:paraId="0B411B95">
            <w:pPr>
              <w:pStyle w:val="3"/>
              <w:shd w:val="clea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  <w:u w:val="single"/>
              </w:rPr>
            </w:pPr>
          </w:p>
          <w:p w14:paraId="6F2D70C2">
            <w:pPr>
              <w:shd w:val="clear"/>
              <w:rPr>
                <w:rFonts w:ascii="方正仿宋_GB2312" w:hAnsi="方正仿宋_GB2312" w:eastAsia="方正仿宋_GB2312" w:cs="方正仿宋_GB2312"/>
                <w:color w:val="auto"/>
                <w:highlight w:val="none"/>
              </w:rPr>
            </w:pPr>
          </w:p>
        </w:tc>
      </w:tr>
      <w:tr w14:paraId="671F1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54" w:type="dxa"/>
            <w:vAlign w:val="center"/>
          </w:tcPr>
          <w:p w14:paraId="544B53D7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供货期</w:t>
            </w:r>
          </w:p>
        </w:tc>
        <w:tc>
          <w:tcPr>
            <w:tcW w:w="7122" w:type="dxa"/>
            <w:vAlign w:val="center"/>
          </w:tcPr>
          <w:p w14:paraId="1EDF1D53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5BBA6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54" w:type="dxa"/>
            <w:vAlign w:val="center"/>
          </w:tcPr>
          <w:p w14:paraId="279F5335">
            <w:pPr>
              <w:shd w:val="clear"/>
              <w:spacing w:line="400" w:lineRule="atLeas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  <w:lang w:val="en-US" w:eastAsia="zh-CN"/>
              </w:rPr>
              <w:t>质保期</w:t>
            </w:r>
          </w:p>
        </w:tc>
        <w:tc>
          <w:tcPr>
            <w:tcW w:w="7122" w:type="dxa"/>
            <w:vAlign w:val="center"/>
          </w:tcPr>
          <w:p w14:paraId="2A16FACD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40CF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54" w:type="dxa"/>
            <w:vAlign w:val="center"/>
          </w:tcPr>
          <w:p w14:paraId="6149D071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122" w:type="dxa"/>
            <w:vAlign w:val="center"/>
          </w:tcPr>
          <w:p w14:paraId="12DCD636">
            <w:pPr>
              <w:shd w:val="clear"/>
              <w:spacing w:line="400" w:lineRule="atLeast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</w:tbl>
    <w:p w14:paraId="02E1245D">
      <w:pPr>
        <w:shd w:val="clear"/>
        <w:spacing w:line="360" w:lineRule="auto"/>
        <w:rPr>
          <w:rFonts w:ascii="方正仿宋_GB2312" w:hAnsi="方正仿宋_GB2312" w:eastAsia="方正仿宋_GB2312" w:cs="方正仿宋_GB2312"/>
          <w:b/>
          <w:bCs/>
          <w:color w:val="auto"/>
          <w:szCs w:val="21"/>
          <w:highlight w:val="none"/>
        </w:rPr>
      </w:pPr>
    </w:p>
    <w:p w14:paraId="6F88E9C2">
      <w:pPr>
        <w:shd w:val="clear"/>
        <w:spacing w:line="360" w:lineRule="auto"/>
        <w:ind w:firstLine="420" w:firstLineChars="200"/>
        <w:jc w:val="right"/>
        <w:rPr>
          <w:rFonts w:ascii="方正仿宋_GB2312" w:hAnsi="方正仿宋_GB2312" w:eastAsia="方正仿宋_GB2312" w:cs="方正仿宋_GB2312"/>
          <w:color w:val="auto"/>
          <w:szCs w:val="21"/>
          <w:highlight w:val="none"/>
        </w:rPr>
      </w:pPr>
    </w:p>
    <w:p w14:paraId="5FCB14F0">
      <w:pPr>
        <w:shd w:val="clear"/>
        <w:spacing w:line="360" w:lineRule="auto"/>
        <w:ind w:firstLine="420" w:firstLineChars="200"/>
        <w:jc w:val="right"/>
        <w:rPr>
          <w:rFonts w:ascii="方正仿宋_GB2312" w:hAnsi="方正仿宋_GB2312" w:eastAsia="方正仿宋_GB2312" w:cs="方正仿宋_GB2312"/>
          <w:color w:val="auto"/>
          <w:szCs w:val="21"/>
          <w:highlight w:val="none"/>
        </w:rPr>
      </w:pPr>
    </w:p>
    <w:p w14:paraId="5B323797">
      <w:pPr>
        <w:shd w:val="clear"/>
        <w:spacing w:line="360" w:lineRule="auto"/>
        <w:ind w:firstLine="420" w:firstLineChars="200"/>
        <w:jc w:val="right"/>
        <w:rPr>
          <w:rFonts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（盖公章）</w:t>
      </w:r>
    </w:p>
    <w:p w14:paraId="77F3FA86">
      <w:pPr>
        <w:shd w:val="clear"/>
        <w:spacing w:line="360" w:lineRule="auto"/>
        <w:ind w:firstLine="622" w:firstLineChars="295"/>
        <w:jc w:val="right"/>
        <w:rPr>
          <w:rFonts w:ascii="方正仿宋_GB2312" w:hAnsi="方正仿宋_GB2312" w:eastAsia="方正仿宋_GB2312" w:cs="方正仿宋_GB2312"/>
          <w:bC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法定代表人或委托代理人：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</w:rPr>
        <w:t>（签字或盖章）</w:t>
      </w:r>
    </w:p>
    <w:p w14:paraId="2C194DEA">
      <w:pPr>
        <w:shd w:val="clear"/>
        <w:spacing w:line="360" w:lineRule="auto"/>
        <w:ind w:left="420" w:leftChars="200"/>
        <w:jc w:val="right"/>
        <w:rPr>
          <w:rFonts w:ascii="方正仿宋_GB2312" w:hAnsi="方正仿宋_GB2312" w:eastAsia="方正仿宋_GB2312" w:cs="方正仿宋_GB2312"/>
          <w:color w:val="auto"/>
          <w:kern w:val="0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     期：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</w:t>
      </w:r>
    </w:p>
    <w:p w14:paraId="2CAEB33C">
      <w:pPr>
        <w:numPr>
          <w:ilvl w:val="0"/>
          <w:numId w:val="1"/>
        </w:numPr>
        <w:shd w:val="clear"/>
        <w:spacing w:before="312" w:beforeLines="100" w:line="300" w:lineRule="exact"/>
        <w:ind w:left="0" w:leftChars="0" w:firstLine="0" w:firstLineChars="0"/>
        <w:jc w:val="center"/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>报价分析表</w:t>
      </w:r>
    </w:p>
    <w:p w14:paraId="7154C7CD">
      <w:pPr>
        <w:pStyle w:val="2"/>
        <w:numPr>
          <w:ilvl w:val="0"/>
          <w:numId w:val="0"/>
        </w:numPr>
        <w:shd w:val="clear"/>
        <w:ind w:leftChars="0"/>
        <w:rPr>
          <w:color w:val="auto"/>
          <w:highlight w:val="none"/>
        </w:rPr>
      </w:pPr>
    </w:p>
    <w:tbl>
      <w:tblPr>
        <w:tblStyle w:val="5"/>
        <w:tblW w:w="8823" w:type="dxa"/>
        <w:tblInd w:w="-2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2691"/>
        <w:gridCol w:w="481"/>
        <w:gridCol w:w="916"/>
        <w:gridCol w:w="1096"/>
        <w:gridCol w:w="2277"/>
      </w:tblGrid>
      <w:tr w14:paraId="2AB59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C3D1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 名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6BF6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品牌、规格、型号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99D3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80C9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 量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7B58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ECBC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</w:tr>
      <w:tr w14:paraId="6CB63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2EDC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短袖、短裤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621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3EAF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2FB05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B76C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CDFD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2489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CB0A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凉鞋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B006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287F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3E89C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2099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C8A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8E2A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20F3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休闲鞋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B24D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33B9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0980C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683A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281A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A31D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A34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棉鞋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AC7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8FAA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F17D2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498F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7BD6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1592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9907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休闲装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1C94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1E34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76D1D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5C69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7147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E933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248F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棉衣裤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1940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1677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45165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4C4E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0136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06DA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90B9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秋衣裤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F869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9C40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4D499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290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7AE2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A8AC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0F73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CC6E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保暖内衣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7229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1752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28DA6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677B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9048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1701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B49D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女内衣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DF5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03CE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C646F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150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1DC7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011B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8AE9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44BE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内裤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10CE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DBE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5D61F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37F2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1F5C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27E4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A304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袜子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C2BB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A12E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F8B48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1200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29E3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E127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AD3E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15AA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毛巾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EB5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CFEC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465E3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8D4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77A8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919E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B1F8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夏凉被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6490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14BC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A92E6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C095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FD1B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43CE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8CFF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凉席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5ABF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CC73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032B8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918D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0E19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3448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1CAD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枕巾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2270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744F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CB836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51AC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3D95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6CDE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9DF6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床上三件套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358C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B842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5C3D9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A450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B965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8B39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7F8B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枕头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5BD0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5CFB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FA19D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2744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C786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63AD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5B0F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橡胶手套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02F0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3583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53B6C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4F44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6C5B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FE84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91E8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口罩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CE6B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B35F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7AC85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500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B930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504F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29E8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7E5D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棉被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DEFA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92FF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床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DED52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150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C149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6E4B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C9DD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95E8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棉褥</w:t>
            </w:r>
          </w:p>
        </w:tc>
        <w:tc>
          <w:tcPr>
            <w:tcW w:w="2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F9CB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C235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床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24A22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150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598C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5A4A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9827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5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545E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ED8C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D3FB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82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B411C">
            <w:pPr>
              <w:shd w:val="clear"/>
              <w:jc w:val="left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注：1、供应商应在供货前与采购人逐一核对所有供应货物的尺寸、颜色及技术参数，形成书面确认记录，并严格按照确认后的尺寸、颜色组织供货。若因未核对或未按确认内容供货导致返工、退换货的，由此产生的一切费用及损失由供应商自行承担。2、本项目设置单价最高限价，供应商所报单价均不得超出对应单价最高限价，若存在任何一项单价超出最高限价情形，磋商小组将否决其投标，按无效投标处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</w:tr>
    </w:tbl>
    <w:p w14:paraId="3F6C78E0">
      <w:pPr>
        <w:shd w:val="clear"/>
        <w:spacing w:line="360" w:lineRule="auto"/>
        <w:jc w:val="right"/>
        <w:rPr>
          <w:rFonts w:ascii="方正仿宋_GB2312" w:hAnsi="方正仿宋_GB2312" w:eastAsia="方正仿宋_GB2312" w:cs="方正仿宋_GB2312"/>
          <w:color w:val="auto"/>
          <w:szCs w:val="21"/>
          <w:highlight w:val="none"/>
        </w:rPr>
      </w:pPr>
    </w:p>
    <w:p w14:paraId="30CAE247">
      <w:pPr>
        <w:shd w:val="clear"/>
        <w:spacing w:line="360" w:lineRule="auto"/>
        <w:jc w:val="right"/>
        <w:rPr>
          <w:rFonts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（盖公章）</w:t>
      </w:r>
    </w:p>
    <w:p w14:paraId="1709F6FB">
      <w:pPr>
        <w:shd w:val="clear"/>
        <w:spacing w:line="360" w:lineRule="auto"/>
        <w:ind w:firstLine="622" w:firstLineChars="295"/>
        <w:jc w:val="right"/>
        <w:rPr>
          <w:rFonts w:ascii="方正仿宋_GB2312" w:hAnsi="方正仿宋_GB2312" w:eastAsia="方正仿宋_GB2312" w:cs="方正仿宋_GB2312"/>
          <w:bC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法定代表人或委托代理人：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</w:rPr>
        <w:t>（签字或盖章）</w:t>
      </w:r>
    </w:p>
    <w:p w14:paraId="6B789DC2">
      <w:pPr>
        <w:shd w:val="clear"/>
        <w:spacing w:line="360" w:lineRule="auto"/>
        <w:ind w:left="420" w:leftChars="200"/>
        <w:jc w:val="right"/>
        <w:rPr>
          <w:rFonts w:ascii="方正仿宋_GB2312" w:hAnsi="方正仿宋_GB2312" w:eastAsia="方正仿宋_GB2312" w:cs="方正仿宋_GB2312"/>
          <w:color w:val="auto"/>
          <w:kern w:val="0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     期：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</w:t>
      </w:r>
    </w:p>
    <w:p w14:paraId="36245DB6">
      <w:pPr>
        <w:shd w:val="clear"/>
        <w:rPr>
          <w:rFonts w:hint="eastAsia" w:ascii="方正仿宋_GB2312" w:hAnsi="方正仿宋_GB2312" w:eastAsia="方正仿宋_GB2312" w:cs="方正仿宋_GB2312"/>
          <w:b/>
          <w:bC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Cs w:val="21"/>
          <w:highlight w:val="none"/>
        </w:rPr>
        <w:br w:type="page"/>
      </w:r>
    </w:p>
    <w:p w14:paraId="7CCFF65F">
      <w:pPr>
        <w:shd w:val="clear"/>
        <w:jc w:val="center"/>
        <w:rPr>
          <w:rFonts w:ascii="方正仿宋_GB2312" w:hAnsi="方正仿宋_GB2312" w:eastAsia="方正仿宋_GB2312" w:cs="方正仿宋_GB2312"/>
          <w:b/>
          <w:bC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Cs w:val="21"/>
          <w:highlight w:val="none"/>
        </w:rPr>
        <w:t>（五）商务技术偏离表</w:t>
      </w:r>
    </w:p>
    <w:p w14:paraId="06F03DB1">
      <w:pPr>
        <w:pStyle w:val="4"/>
        <w:shd w:val="clear"/>
        <w:rPr>
          <w:rFonts w:ascii="方正仿宋_GB2312" w:hAnsi="方正仿宋_GB2312" w:eastAsia="方正仿宋_GB2312" w:cs="方正仿宋_GB2312"/>
          <w:color w:val="auto"/>
          <w:highlight w:val="none"/>
        </w:rPr>
      </w:pPr>
    </w:p>
    <w:p w14:paraId="46C2CF7E">
      <w:pPr>
        <w:shd w:val="clear"/>
        <w:spacing w:line="360" w:lineRule="auto"/>
        <w:rPr>
          <w:rFonts w:ascii="方正仿宋_GB2312" w:hAnsi="方正仿宋_GB2312" w:eastAsia="方正仿宋_GB2312" w:cs="方正仿宋_GB2312"/>
          <w:b/>
          <w:color w:val="auto"/>
          <w:sz w:val="22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highlight w:val="none"/>
          <w:u w:val="single"/>
        </w:rPr>
        <w:t xml:space="preserve">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highlight w:val="none"/>
        </w:rPr>
        <w:t xml:space="preserve">                 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highlight w:val="none"/>
          <w:u w:val="single"/>
        </w:rPr>
        <w:t xml:space="preserve">          </w:t>
      </w: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220"/>
        <w:gridCol w:w="2195"/>
        <w:gridCol w:w="1440"/>
      </w:tblGrid>
      <w:tr w14:paraId="5E3A63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vAlign w:val="center"/>
          </w:tcPr>
          <w:p w14:paraId="4A081B84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  <w:t>序号</w:t>
            </w:r>
          </w:p>
        </w:tc>
        <w:tc>
          <w:tcPr>
            <w:tcW w:w="1995" w:type="dxa"/>
            <w:vAlign w:val="center"/>
          </w:tcPr>
          <w:p w14:paraId="67A16F39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  <w:lang w:val="en-US" w:eastAsia="zh-CN"/>
              </w:rPr>
              <w:t>谈判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  <w:t>文件商务要求</w:t>
            </w:r>
          </w:p>
        </w:tc>
        <w:tc>
          <w:tcPr>
            <w:tcW w:w="2220" w:type="dxa"/>
            <w:vAlign w:val="center"/>
          </w:tcPr>
          <w:p w14:paraId="24638A8F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  <w:t>响应文件商务响应</w:t>
            </w:r>
          </w:p>
        </w:tc>
        <w:tc>
          <w:tcPr>
            <w:tcW w:w="2195" w:type="dxa"/>
            <w:vAlign w:val="center"/>
          </w:tcPr>
          <w:p w14:paraId="23FEE935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59B009F5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  <w:t>说明</w:t>
            </w:r>
          </w:p>
        </w:tc>
      </w:tr>
      <w:tr w14:paraId="3DCED3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8" w:hRule="atLeast"/>
          <w:jc w:val="center"/>
        </w:trPr>
        <w:tc>
          <w:tcPr>
            <w:tcW w:w="942" w:type="dxa"/>
          </w:tcPr>
          <w:p w14:paraId="6C6EC4E7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  <w:vAlign w:val="center"/>
          </w:tcPr>
          <w:p w14:paraId="44E7522A">
            <w:pPr>
              <w:shd w:val="clear"/>
              <w:spacing w:line="300" w:lineRule="auto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3447B18D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6BA3684E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6883525C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1CA3AE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49FF6C9D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  <w:vAlign w:val="center"/>
          </w:tcPr>
          <w:p w14:paraId="31138FDF">
            <w:pPr>
              <w:shd w:val="clear"/>
              <w:spacing w:line="300" w:lineRule="auto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4D4BF85D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0015A50E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6C7EC5C9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6D9A06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0431D9B1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  <w:vAlign w:val="center"/>
          </w:tcPr>
          <w:p w14:paraId="3ACB9520">
            <w:pPr>
              <w:shd w:val="clear"/>
              <w:spacing w:line="300" w:lineRule="auto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071B8016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4BC63D00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4976FCBB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44342F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2F26BFAE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  <w:vAlign w:val="center"/>
          </w:tcPr>
          <w:p w14:paraId="39BE05DC">
            <w:pPr>
              <w:shd w:val="clear"/>
              <w:spacing w:line="300" w:lineRule="auto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4BA5A7F9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7B95871F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410B9B50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12164B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76C2774A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</w:tcPr>
          <w:p w14:paraId="47986E62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0FD1B0AD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0A4EAD0B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1AF41605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0B13EB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5BCD1E3B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</w:tcPr>
          <w:p w14:paraId="3670CCFE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30BD2FE0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33EDAB4C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739063B1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679DD1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09588B48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</w:tcPr>
          <w:p w14:paraId="15A3024A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10874D52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6C4CD97E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395675D0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368327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3C87AE78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</w:tcPr>
          <w:p w14:paraId="7E30EDBC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37E643D1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2FFB0AE1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14ED33DC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60F1AD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64F4449D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</w:tcPr>
          <w:p w14:paraId="4E0594DD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2804488F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4289F6E9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6ED7C0F5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</w:tbl>
    <w:p w14:paraId="04BDBDCD">
      <w:pPr>
        <w:shd w:val="clear"/>
        <w:spacing w:line="360" w:lineRule="auto"/>
        <w:ind w:right="20"/>
        <w:jc w:val="left"/>
        <w:rPr>
          <w:rFonts w:ascii="方正仿宋_GB2312" w:hAnsi="方正仿宋_GB2312" w:eastAsia="方正仿宋_GB2312" w:cs="方正仿宋_GB2312"/>
          <w:color w:val="auto"/>
          <w:sz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highlight w:val="none"/>
        </w:rPr>
        <w:t>备注：本表只填写响应文件中与采购文件有偏离（包括正偏离和负偏离）的内容，响应文件中商务响应与采购文件要求完全一致的，不用在此表中列出，但必须提交空白表。</w:t>
      </w:r>
    </w:p>
    <w:p w14:paraId="62AD7940">
      <w:pPr>
        <w:shd w:val="clear"/>
        <w:spacing w:line="360" w:lineRule="auto"/>
        <w:rPr>
          <w:rFonts w:ascii="方正仿宋_GB2312" w:hAnsi="方正仿宋_GB2312" w:eastAsia="方正仿宋_GB2312" w:cs="方正仿宋_GB2312"/>
          <w:color w:val="auto"/>
          <w:sz w:val="22"/>
          <w:highlight w:val="none"/>
        </w:rPr>
      </w:pPr>
    </w:p>
    <w:p w14:paraId="120CDE6E">
      <w:pPr>
        <w:shd w:val="clear"/>
        <w:spacing w:line="360" w:lineRule="auto"/>
        <w:jc w:val="center"/>
        <w:rPr>
          <w:rFonts w:ascii="方正仿宋_GB2312" w:hAnsi="方正仿宋_GB2312" w:eastAsia="方正仿宋_GB2312" w:cs="方正仿宋_GB2312"/>
          <w:color w:val="auto"/>
          <w:sz w:val="22"/>
          <w:highlight w:val="none"/>
        </w:rPr>
      </w:pPr>
    </w:p>
    <w:p w14:paraId="3C816E85">
      <w:pPr>
        <w:shd w:val="clear"/>
        <w:spacing w:line="360" w:lineRule="auto"/>
        <w:rPr>
          <w:rFonts w:ascii="方正仿宋_GB2312" w:hAnsi="方正仿宋_GB2312" w:eastAsia="方正仿宋_GB2312" w:cs="方正仿宋_GB2312"/>
          <w:color w:val="auto"/>
          <w:sz w:val="22"/>
          <w:highlight w:val="none"/>
        </w:rPr>
      </w:pPr>
    </w:p>
    <w:p w14:paraId="4DA7DD37">
      <w:pPr>
        <w:shd w:val="clear"/>
        <w:spacing w:line="360" w:lineRule="auto"/>
        <w:ind w:firstLine="420" w:firstLineChars="200"/>
        <w:jc w:val="right"/>
        <w:rPr>
          <w:rFonts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（盖公章）</w:t>
      </w:r>
    </w:p>
    <w:p w14:paraId="72128747">
      <w:pPr>
        <w:shd w:val="clear"/>
        <w:spacing w:line="360" w:lineRule="auto"/>
        <w:ind w:firstLine="622" w:firstLineChars="295"/>
        <w:jc w:val="right"/>
        <w:rPr>
          <w:rFonts w:ascii="方正仿宋_GB2312" w:hAnsi="方正仿宋_GB2312" w:eastAsia="方正仿宋_GB2312" w:cs="方正仿宋_GB2312"/>
          <w:bC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法定代表人或委托代理人：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</w:rPr>
        <w:t>（签字或盖章）</w:t>
      </w:r>
    </w:p>
    <w:p w14:paraId="0A45324E">
      <w:pPr>
        <w:shd w:val="clear"/>
        <w:spacing w:line="360" w:lineRule="auto"/>
        <w:ind w:left="420" w:leftChars="200"/>
        <w:jc w:val="right"/>
        <w:rPr>
          <w:rFonts w:ascii="方正仿宋_GB2312" w:hAnsi="方正仿宋_GB2312" w:eastAsia="方正仿宋_GB2312" w:cs="方正仿宋_GB2312"/>
          <w:color w:val="auto"/>
          <w:kern w:val="0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     期：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</w:t>
      </w:r>
    </w:p>
    <w:p w14:paraId="1ACD30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4D049EF-1B7F-46EB-944B-6A19F7A06F7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C79DBEC-9500-42BA-AFD5-6342AD27AA2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F67C20E-3051-4745-873A-C4DE973D713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BFD042"/>
    <w:multiLevelType w:val="singleLevel"/>
    <w:tmpl w:val="E5BFD04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EE0692"/>
    <w:rsid w:val="30EE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beforeLines="0" w:afterLines="0"/>
      <w:ind w:left="140"/>
    </w:pPr>
    <w:rPr>
      <w:rFonts w:ascii="宋体" w:hAnsi="宋体"/>
      <w:sz w:val="28"/>
    </w:rPr>
  </w:style>
  <w:style w:type="paragraph" w:styleId="4">
    <w:name w:val="Body Text First Indent"/>
    <w:basedOn w:val="3"/>
    <w:next w:val="1"/>
    <w:qFormat/>
    <w:uiPriority w:val="0"/>
    <w:rPr>
      <w:sz w:val="18"/>
      <w:szCs w:val="18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2026-04-10T05:46:00Z</dcterms:created>
  <dc:creator>省略号君</dc:creator>
  <cp:lastModifiedBy>省略号君</cp:lastModifiedBy>
  <dcterms:modified xsi:type="dcterms:W3CDTF">2026-04-10T05:48:12Z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24CF1ED1CF7F4D4F994379ECC69EB5A8_11</vt:lpwstr>
  </property>
  <property fmtid="{D5CDD505-2E9C-101B-9397-08002B2CF9AE}" pid="4" name="KSOTemplateDocerSaveRecord">
    <vt:lpwstr>eyJoZGlkIjoiMzYwN2I5NTBkYzM4ODQyZDg5ZDU4MTg1ZTI5Yjg5NWUiLCJ1c2VySWQiOiIyMzE3Mjk5MDAifQ==</vt:lpwstr>
  </property>
</Properties>
</file>