
<file path=[Content_Types].xml><?xml version="1.0" encoding="utf-8"?>
<Types xmlns="http://schemas.openxmlformats.org/package/2006/content-types">
  <Default Extension="xml" ContentType="application/xml"/>
  <Default Extension="jpeg" ContentType="image/jpeg"/>
  <Default Extension="JPG" ContentType="image/.jpg"/>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19023FEB">
      <w:pPr>
        <w:pStyle w:val="8"/>
        <w:outlineLvl w:val="2"/>
      </w:pPr>
      <w:r>
        <w:rPr>
          <w:rFonts w:ascii="仿宋_GB2312" w:hAnsi="仿宋_GB2312" w:eastAsia="仿宋_GB2312" w:cs="仿宋_GB2312"/>
          <w:b/>
          <w:sz w:val="28"/>
        </w:rPr>
        <w:t>3.1采购项目概况</w:t>
      </w:r>
    </w:p>
    <w:p w14:paraId="70D5F855">
      <w:pPr>
        <w:pStyle w:val="8"/>
        <w:ind w:firstLine="480"/>
        <w:rPr>
          <w:rFonts w:hint="eastAsia" w:eastAsia="仿宋_GB2312"/>
          <w:lang w:eastAsia="zh-CN"/>
        </w:rPr>
      </w:pPr>
      <w:r>
        <w:rPr>
          <w:rFonts w:hint="eastAsia" w:ascii="仿宋_GB2312" w:hAnsi="仿宋_GB2312" w:eastAsia="仿宋_GB2312" w:cs="仿宋_GB2312"/>
          <w:lang w:val="en-US" w:eastAsia="zh-CN"/>
        </w:rPr>
        <w:t>2026年</w:t>
      </w:r>
      <w:r>
        <w:rPr>
          <w:rFonts w:hint="eastAsia" w:ascii="仿宋_GB2312" w:hAnsi="仿宋_GB2312" w:eastAsia="仿宋_GB2312" w:cs="仿宋_GB2312"/>
        </w:rPr>
        <w:t>路灯维护材料采购项目（含光源、灯具、开关工具、电缆等12个分包共计2100万元）</w:t>
      </w:r>
      <w:r>
        <w:rPr>
          <w:rFonts w:hint="eastAsia" w:ascii="仿宋_GB2312" w:hAnsi="仿宋_GB2312" w:eastAsia="仿宋_GB2312" w:cs="仿宋_GB2312"/>
          <w:lang w:eastAsia="zh-CN"/>
        </w:rPr>
        <w:t>。</w:t>
      </w:r>
    </w:p>
    <w:p w14:paraId="4C9C82D0">
      <w:pPr>
        <w:pStyle w:val="8"/>
        <w:outlineLvl w:val="2"/>
      </w:pPr>
      <w:r>
        <w:rPr>
          <w:rFonts w:ascii="仿宋_GB2312" w:hAnsi="仿宋_GB2312" w:eastAsia="仿宋_GB2312" w:cs="仿宋_GB2312"/>
          <w:b/>
          <w:sz w:val="28"/>
        </w:rPr>
        <w:t>3.2采购内容</w:t>
      </w:r>
    </w:p>
    <w:p w14:paraId="57F4F013">
      <w:pPr>
        <w:pStyle w:val="8"/>
        <w:rPr>
          <w:rFonts w:ascii="仿宋_GB2312" w:hAnsi="仿宋_GB2312" w:eastAsia="仿宋_GB2312" w:cs="仿宋_GB2312"/>
        </w:rPr>
      </w:pPr>
      <w:r>
        <w:rPr>
          <w:rFonts w:hint="eastAsia" w:ascii="仿宋_GB2312" w:hAnsi="仿宋_GB2312" w:eastAsia="仿宋_GB2312" w:cs="仿宋_GB2312"/>
          <w:lang w:eastAsia="zh-CN"/>
        </w:rPr>
        <w:t>第1标包（光源电器</w:t>
      </w:r>
      <w:r>
        <w:rPr>
          <w:rFonts w:hint="eastAsia" w:ascii="仿宋_GB2312" w:hAnsi="仿宋_GB2312" w:eastAsia="仿宋_GB2312" w:cs="仿宋_GB2312"/>
          <w:lang w:val="en-US" w:eastAsia="zh-CN"/>
        </w:rPr>
        <w:t>特殊光源电器</w:t>
      </w:r>
      <w:r>
        <w:rPr>
          <w:rFonts w:hint="eastAsia" w:ascii="仿宋_GB2312" w:hAnsi="仿宋_GB2312" w:eastAsia="仿宋_GB2312" w:cs="仿宋_GB2312"/>
          <w:lang w:eastAsia="zh-CN"/>
        </w:rPr>
        <w:t>）</w:t>
      </w:r>
      <w:r>
        <w:rPr>
          <w:rFonts w:ascii="仿宋_GB2312" w:hAnsi="仿宋_GB2312" w:eastAsia="仿宋_GB2312" w:cs="仿宋_GB2312"/>
        </w:rPr>
        <w:t>：</w:t>
      </w:r>
    </w:p>
    <w:p w14:paraId="59B75A42">
      <w:pPr>
        <w:pStyle w:val="8"/>
        <w:rPr>
          <w:rFonts w:hint="default" w:eastAsia="仿宋_GB2312"/>
          <w:lang w:val="en-US" w:eastAsia="zh-CN"/>
        </w:rPr>
      </w:pPr>
      <w:r>
        <w:rPr>
          <w:rFonts w:ascii="仿宋_GB2312" w:hAnsi="仿宋_GB2312" w:eastAsia="仿宋_GB2312" w:cs="仿宋_GB2312"/>
        </w:rPr>
        <w:t xml:space="preserve">采购包预算金额（元）: </w:t>
      </w:r>
      <w:r>
        <w:rPr>
          <w:rFonts w:hint="eastAsia" w:ascii="仿宋_GB2312" w:hAnsi="仿宋_GB2312" w:eastAsia="仿宋_GB2312" w:cs="仿宋_GB2312"/>
        </w:rPr>
        <w:t>1784</w:t>
      </w:r>
      <w:r>
        <w:rPr>
          <w:rFonts w:ascii="仿宋_GB2312" w:hAnsi="仿宋_GB2312" w:eastAsia="仿宋_GB2312" w:cs="仿宋_GB2312"/>
        </w:rPr>
        <w:t>00</w:t>
      </w:r>
      <w:r>
        <w:rPr>
          <w:rFonts w:hint="eastAsia" w:ascii="仿宋_GB2312" w:hAnsi="仿宋_GB2312" w:eastAsia="仿宋_GB2312" w:cs="仿宋_GB2312"/>
          <w:lang w:val="en-US" w:eastAsia="zh-CN"/>
        </w:rPr>
        <w:t>0.00元</w:t>
      </w:r>
    </w:p>
    <w:p w14:paraId="6E5D7555">
      <w:pPr>
        <w:pStyle w:val="8"/>
      </w:pPr>
      <w:r>
        <w:rPr>
          <w:rFonts w:ascii="仿宋_GB2312" w:hAnsi="仿宋_GB2312" w:eastAsia="仿宋_GB2312" w:cs="仿宋_GB2312"/>
        </w:rPr>
        <w:t xml:space="preserve">采购包最高限价（元）: </w:t>
      </w:r>
      <w:r>
        <w:rPr>
          <w:rFonts w:hint="eastAsia" w:ascii="仿宋_GB2312" w:hAnsi="仿宋_GB2312" w:eastAsia="仿宋_GB2312" w:cs="仿宋_GB2312"/>
        </w:rPr>
        <w:t>1784</w:t>
      </w:r>
      <w:r>
        <w:rPr>
          <w:rFonts w:ascii="仿宋_GB2312" w:hAnsi="仿宋_GB2312" w:eastAsia="仿宋_GB2312" w:cs="仿宋_GB2312"/>
        </w:rPr>
        <w:t>00</w:t>
      </w:r>
      <w:r>
        <w:rPr>
          <w:rFonts w:hint="eastAsia" w:ascii="仿宋_GB2312" w:hAnsi="仿宋_GB2312" w:eastAsia="仿宋_GB2312" w:cs="仿宋_GB2312"/>
          <w:lang w:val="en-US" w:eastAsia="zh-CN"/>
        </w:rPr>
        <w:t>0.00元</w:t>
      </w:r>
    </w:p>
    <w:p w14:paraId="6CA9F034">
      <w:pPr>
        <w:pStyle w:val="8"/>
      </w:pPr>
      <w:r>
        <w:rPr>
          <w:rFonts w:ascii="仿宋_GB2312" w:hAnsi="仿宋_GB2312" w:eastAsia="仿宋_GB2312" w:cs="仿宋_GB2312"/>
        </w:rPr>
        <w:t>供应商报价不允许超过标的金额</w:t>
      </w:r>
    </w:p>
    <w:p w14:paraId="368713BA">
      <w:pPr>
        <w:pStyle w:val="8"/>
      </w:pPr>
      <w:r>
        <w:rPr>
          <w:rFonts w:ascii="仿宋_GB2312" w:hAnsi="仿宋_GB2312" w:eastAsia="仿宋_GB2312" w:cs="仿宋_GB2312"/>
        </w:rPr>
        <w:t>（招单价的）供应商报价不允许超过标的单价</w:t>
      </w:r>
    </w:p>
    <w:tbl>
      <w:tblPr>
        <w:tblStyle w:val="4"/>
        <w:tblW w:w="0" w:type="auto"/>
        <w:tblInd w:w="0" w:type="dxa"/>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Layout w:type="autofit"/>
        <w:tblCellMar>
          <w:top w:w="0" w:type="dxa"/>
          <w:left w:w="108" w:type="dxa"/>
          <w:bottom w:w="0" w:type="dxa"/>
          <w:right w:w="108" w:type="dxa"/>
        </w:tblCellMar>
      </w:tblPr>
      <w:tblGrid>
        <w:gridCol w:w="808"/>
        <w:gridCol w:w="808"/>
        <w:gridCol w:w="819"/>
        <w:gridCol w:w="1216"/>
        <w:gridCol w:w="830"/>
        <w:gridCol w:w="808"/>
        <w:gridCol w:w="808"/>
        <w:gridCol w:w="808"/>
        <w:gridCol w:w="808"/>
        <w:gridCol w:w="809"/>
      </w:tblGrid>
      <w:tr w14:paraId="2D2F726B">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c>
          <w:tcPr>
            <w:tcW w:w="808" w:type="dxa"/>
          </w:tcPr>
          <w:p w14:paraId="24FD1032">
            <w:pPr>
              <w:pStyle w:val="8"/>
            </w:pPr>
            <w:r>
              <w:rPr>
                <w:rFonts w:ascii="仿宋_GB2312" w:hAnsi="仿宋_GB2312" w:eastAsia="仿宋_GB2312" w:cs="仿宋_GB2312"/>
              </w:rPr>
              <w:t>序号</w:t>
            </w:r>
          </w:p>
        </w:tc>
        <w:tc>
          <w:tcPr>
            <w:tcW w:w="808" w:type="dxa"/>
          </w:tcPr>
          <w:p w14:paraId="248E585F">
            <w:pPr>
              <w:pStyle w:val="8"/>
            </w:pPr>
            <w:r>
              <w:rPr>
                <w:rFonts w:ascii="仿宋_GB2312" w:hAnsi="仿宋_GB2312" w:eastAsia="仿宋_GB2312" w:cs="仿宋_GB2312"/>
              </w:rPr>
              <w:t>标的名称</w:t>
            </w:r>
          </w:p>
        </w:tc>
        <w:tc>
          <w:tcPr>
            <w:tcW w:w="819" w:type="dxa"/>
          </w:tcPr>
          <w:p w14:paraId="522634F1">
            <w:pPr>
              <w:pStyle w:val="8"/>
            </w:pPr>
            <w:r>
              <w:rPr>
                <w:rFonts w:ascii="仿宋_GB2312" w:hAnsi="仿宋_GB2312" w:eastAsia="仿宋_GB2312" w:cs="仿宋_GB2312"/>
              </w:rPr>
              <w:t>数量</w:t>
            </w:r>
          </w:p>
        </w:tc>
        <w:tc>
          <w:tcPr>
            <w:tcW w:w="1216" w:type="dxa"/>
          </w:tcPr>
          <w:p w14:paraId="3B795703">
            <w:pPr>
              <w:pStyle w:val="8"/>
            </w:pPr>
            <w:r>
              <w:rPr>
                <w:rFonts w:ascii="仿宋_GB2312" w:hAnsi="仿宋_GB2312" w:eastAsia="仿宋_GB2312" w:cs="仿宋_GB2312"/>
              </w:rPr>
              <w:t>标的金额 （元）</w:t>
            </w:r>
          </w:p>
        </w:tc>
        <w:tc>
          <w:tcPr>
            <w:tcW w:w="830" w:type="dxa"/>
          </w:tcPr>
          <w:p w14:paraId="114D3FC5">
            <w:pPr>
              <w:pStyle w:val="8"/>
            </w:pPr>
            <w:r>
              <w:rPr>
                <w:rFonts w:ascii="仿宋_GB2312" w:hAnsi="仿宋_GB2312" w:eastAsia="仿宋_GB2312" w:cs="仿宋_GB2312"/>
              </w:rPr>
              <w:t>计量单位</w:t>
            </w:r>
          </w:p>
        </w:tc>
        <w:tc>
          <w:tcPr>
            <w:tcW w:w="808" w:type="dxa"/>
          </w:tcPr>
          <w:p w14:paraId="57E048B5">
            <w:pPr>
              <w:pStyle w:val="8"/>
            </w:pPr>
            <w:r>
              <w:rPr>
                <w:rFonts w:ascii="仿宋_GB2312" w:hAnsi="仿宋_GB2312" w:eastAsia="仿宋_GB2312" w:cs="仿宋_GB2312"/>
              </w:rPr>
              <w:t>所属行业</w:t>
            </w:r>
          </w:p>
        </w:tc>
        <w:tc>
          <w:tcPr>
            <w:tcW w:w="808" w:type="dxa"/>
          </w:tcPr>
          <w:p w14:paraId="3416C418">
            <w:pPr>
              <w:pStyle w:val="8"/>
            </w:pPr>
            <w:r>
              <w:rPr>
                <w:rFonts w:ascii="仿宋_GB2312" w:hAnsi="仿宋_GB2312" w:eastAsia="仿宋_GB2312" w:cs="仿宋_GB2312"/>
              </w:rPr>
              <w:t>是否核心产品</w:t>
            </w:r>
          </w:p>
        </w:tc>
        <w:tc>
          <w:tcPr>
            <w:tcW w:w="808" w:type="dxa"/>
          </w:tcPr>
          <w:p w14:paraId="3B16FD78">
            <w:pPr>
              <w:pStyle w:val="8"/>
            </w:pPr>
            <w:r>
              <w:rPr>
                <w:rFonts w:ascii="仿宋_GB2312" w:hAnsi="仿宋_GB2312" w:eastAsia="仿宋_GB2312" w:cs="仿宋_GB2312"/>
              </w:rPr>
              <w:t>是否允许进口产品</w:t>
            </w:r>
          </w:p>
        </w:tc>
        <w:tc>
          <w:tcPr>
            <w:tcW w:w="808" w:type="dxa"/>
          </w:tcPr>
          <w:p w14:paraId="6C8D6BBA">
            <w:pPr>
              <w:pStyle w:val="8"/>
            </w:pPr>
            <w:r>
              <w:rPr>
                <w:rFonts w:ascii="仿宋_GB2312" w:hAnsi="仿宋_GB2312" w:eastAsia="仿宋_GB2312" w:cs="仿宋_GB2312"/>
              </w:rPr>
              <w:t>是否属于节能产品</w:t>
            </w:r>
          </w:p>
        </w:tc>
        <w:tc>
          <w:tcPr>
            <w:tcW w:w="809" w:type="dxa"/>
          </w:tcPr>
          <w:p w14:paraId="40FC55FE">
            <w:pPr>
              <w:pStyle w:val="8"/>
            </w:pPr>
            <w:r>
              <w:rPr>
                <w:rFonts w:ascii="仿宋_GB2312" w:hAnsi="仿宋_GB2312" w:eastAsia="仿宋_GB2312" w:cs="仿宋_GB2312"/>
              </w:rPr>
              <w:t>是否属于环境标志产品</w:t>
            </w:r>
          </w:p>
        </w:tc>
      </w:tr>
      <w:tr w14:paraId="392EB6BB">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c>
          <w:tcPr>
            <w:tcW w:w="808" w:type="dxa"/>
          </w:tcPr>
          <w:p w14:paraId="3EFE8995">
            <w:pPr>
              <w:pStyle w:val="8"/>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1</w:t>
            </w:r>
          </w:p>
        </w:tc>
        <w:tc>
          <w:tcPr>
            <w:tcW w:w="808" w:type="dxa"/>
          </w:tcPr>
          <w:p w14:paraId="0CDF13BA">
            <w:pPr>
              <w:pStyle w:val="8"/>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光源电器特殊光源电器</w:t>
            </w:r>
          </w:p>
        </w:tc>
        <w:tc>
          <w:tcPr>
            <w:tcW w:w="819" w:type="dxa"/>
          </w:tcPr>
          <w:p w14:paraId="3FCAE279">
            <w:pPr>
              <w:pStyle w:val="8"/>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1.00</w:t>
            </w:r>
          </w:p>
        </w:tc>
        <w:tc>
          <w:tcPr>
            <w:tcW w:w="1216" w:type="dxa"/>
          </w:tcPr>
          <w:p w14:paraId="4CDE67F1">
            <w:pPr>
              <w:pStyle w:val="8"/>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1784000.00</w:t>
            </w:r>
          </w:p>
        </w:tc>
        <w:tc>
          <w:tcPr>
            <w:tcW w:w="830" w:type="dxa"/>
          </w:tcPr>
          <w:p w14:paraId="4315560C">
            <w:pPr>
              <w:pStyle w:val="8"/>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批</w:t>
            </w:r>
          </w:p>
        </w:tc>
        <w:tc>
          <w:tcPr>
            <w:tcW w:w="808" w:type="dxa"/>
          </w:tcPr>
          <w:p w14:paraId="45D9AFE8">
            <w:pPr>
              <w:pStyle w:val="8"/>
              <w:rPr>
                <w:rFonts w:hint="default" w:ascii="仿宋_GB2312" w:hAnsi="仿宋_GB2312" w:eastAsia="仿宋_GB2312" w:cs="仿宋_GB2312"/>
                <w:lang w:val="en-US" w:eastAsia="zh-CN"/>
              </w:rPr>
            </w:pPr>
            <w:r>
              <w:rPr>
                <w:rFonts w:hint="eastAsia" w:ascii="仿宋_GB2312" w:hAnsi="仿宋_GB2312" w:eastAsia="仿宋_GB2312" w:cs="仿宋_GB2312"/>
                <w:lang w:val="en-US" w:eastAsia="zh-CN"/>
              </w:rPr>
              <w:t>工业</w:t>
            </w:r>
          </w:p>
        </w:tc>
        <w:tc>
          <w:tcPr>
            <w:tcW w:w="808" w:type="dxa"/>
          </w:tcPr>
          <w:p w14:paraId="7C890B47">
            <w:pPr>
              <w:pStyle w:val="8"/>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否</w:t>
            </w:r>
          </w:p>
        </w:tc>
        <w:tc>
          <w:tcPr>
            <w:tcW w:w="808" w:type="dxa"/>
          </w:tcPr>
          <w:p w14:paraId="3225E0A5">
            <w:pPr>
              <w:pStyle w:val="8"/>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否</w:t>
            </w:r>
          </w:p>
        </w:tc>
        <w:tc>
          <w:tcPr>
            <w:tcW w:w="808" w:type="dxa"/>
          </w:tcPr>
          <w:p w14:paraId="7B105E98">
            <w:pPr>
              <w:pStyle w:val="8"/>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否</w:t>
            </w:r>
          </w:p>
        </w:tc>
        <w:tc>
          <w:tcPr>
            <w:tcW w:w="809" w:type="dxa"/>
          </w:tcPr>
          <w:p w14:paraId="35F96B85">
            <w:pPr>
              <w:pStyle w:val="8"/>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否</w:t>
            </w:r>
          </w:p>
        </w:tc>
      </w:tr>
    </w:tbl>
    <w:p w14:paraId="1870FA58">
      <w:pPr>
        <w:pStyle w:val="8"/>
        <w:rPr>
          <w:rFonts w:ascii="仿宋_GB2312" w:hAnsi="仿宋_GB2312" w:eastAsia="仿宋_GB2312" w:cs="仿宋_GB2312"/>
        </w:rPr>
      </w:pPr>
      <w:r>
        <w:rPr>
          <w:rFonts w:hint="eastAsia" w:ascii="仿宋_GB2312" w:hAnsi="仿宋_GB2312" w:eastAsia="仿宋_GB2312" w:cs="仿宋_GB2312"/>
          <w:lang w:eastAsia="zh-CN"/>
        </w:rPr>
        <w:t>第2标包（变压器及附件）</w:t>
      </w:r>
      <w:r>
        <w:rPr>
          <w:rFonts w:ascii="仿宋_GB2312" w:hAnsi="仿宋_GB2312" w:eastAsia="仿宋_GB2312" w:cs="仿宋_GB2312"/>
        </w:rPr>
        <w:t>：</w:t>
      </w:r>
    </w:p>
    <w:p w14:paraId="77397485">
      <w:pPr>
        <w:pStyle w:val="8"/>
        <w:rPr>
          <w:rFonts w:hint="default" w:eastAsia="仿宋_GB2312"/>
          <w:lang w:val="en-US" w:eastAsia="zh-CN"/>
        </w:rPr>
      </w:pPr>
      <w:r>
        <w:rPr>
          <w:rFonts w:ascii="仿宋_GB2312" w:hAnsi="仿宋_GB2312" w:eastAsia="仿宋_GB2312" w:cs="仿宋_GB2312"/>
        </w:rPr>
        <w:t xml:space="preserve">采购包预算金额（元）: </w:t>
      </w:r>
      <w:r>
        <w:rPr>
          <w:rFonts w:hint="eastAsia" w:ascii="仿宋_GB2312" w:hAnsi="仿宋_GB2312" w:eastAsia="仿宋_GB2312" w:cs="仿宋_GB2312"/>
        </w:rPr>
        <w:t>108436</w:t>
      </w:r>
      <w:r>
        <w:rPr>
          <w:rFonts w:hint="eastAsia" w:ascii="仿宋_GB2312" w:hAnsi="仿宋_GB2312" w:eastAsia="仿宋_GB2312" w:cs="仿宋_GB2312"/>
          <w:lang w:val="en-US" w:eastAsia="zh-CN"/>
        </w:rPr>
        <w:t>0.00元</w:t>
      </w:r>
    </w:p>
    <w:p w14:paraId="017EFE6E">
      <w:pPr>
        <w:pStyle w:val="8"/>
      </w:pPr>
      <w:r>
        <w:rPr>
          <w:rFonts w:ascii="仿宋_GB2312" w:hAnsi="仿宋_GB2312" w:eastAsia="仿宋_GB2312" w:cs="仿宋_GB2312"/>
        </w:rPr>
        <w:t xml:space="preserve">采购包最高限价（元）: </w:t>
      </w:r>
      <w:r>
        <w:rPr>
          <w:rFonts w:hint="eastAsia" w:ascii="仿宋_GB2312" w:hAnsi="仿宋_GB2312" w:eastAsia="仿宋_GB2312" w:cs="仿宋_GB2312"/>
        </w:rPr>
        <w:t>108436</w:t>
      </w:r>
      <w:r>
        <w:rPr>
          <w:rFonts w:hint="eastAsia" w:ascii="仿宋_GB2312" w:hAnsi="仿宋_GB2312" w:eastAsia="仿宋_GB2312" w:cs="仿宋_GB2312"/>
          <w:lang w:val="en-US" w:eastAsia="zh-CN"/>
        </w:rPr>
        <w:t>0.00元</w:t>
      </w:r>
    </w:p>
    <w:p w14:paraId="43C51CD0">
      <w:pPr>
        <w:pStyle w:val="8"/>
      </w:pPr>
      <w:r>
        <w:rPr>
          <w:rFonts w:ascii="仿宋_GB2312" w:hAnsi="仿宋_GB2312" w:eastAsia="仿宋_GB2312" w:cs="仿宋_GB2312"/>
        </w:rPr>
        <w:t>供应商报价不允许超过标的金额</w:t>
      </w:r>
    </w:p>
    <w:p w14:paraId="105E4047">
      <w:pPr>
        <w:pStyle w:val="8"/>
      </w:pPr>
      <w:r>
        <w:rPr>
          <w:rFonts w:ascii="仿宋_GB2312" w:hAnsi="仿宋_GB2312" w:eastAsia="仿宋_GB2312" w:cs="仿宋_GB2312"/>
        </w:rPr>
        <w:t>（招单价的）供应商报价不允许超过标的单价</w:t>
      </w:r>
    </w:p>
    <w:tbl>
      <w:tblPr>
        <w:tblStyle w:val="4"/>
        <w:tblW w:w="0" w:type="auto"/>
        <w:tblInd w:w="0" w:type="dxa"/>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Layout w:type="autofit"/>
        <w:tblCellMar>
          <w:top w:w="0" w:type="dxa"/>
          <w:left w:w="108" w:type="dxa"/>
          <w:bottom w:w="0" w:type="dxa"/>
          <w:right w:w="108" w:type="dxa"/>
        </w:tblCellMar>
      </w:tblPr>
      <w:tblGrid>
        <w:gridCol w:w="810"/>
        <w:gridCol w:w="810"/>
        <w:gridCol w:w="820"/>
        <w:gridCol w:w="1216"/>
        <w:gridCol w:w="811"/>
        <w:gridCol w:w="811"/>
        <w:gridCol w:w="811"/>
        <w:gridCol w:w="811"/>
        <w:gridCol w:w="811"/>
        <w:gridCol w:w="811"/>
      </w:tblGrid>
      <w:tr w14:paraId="14EE793B">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c>
          <w:tcPr>
            <w:tcW w:w="831" w:type="dxa"/>
          </w:tcPr>
          <w:p w14:paraId="7B62F2A6">
            <w:pPr>
              <w:pStyle w:val="8"/>
            </w:pPr>
            <w:r>
              <w:rPr>
                <w:rFonts w:ascii="仿宋_GB2312" w:hAnsi="仿宋_GB2312" w:eastAsia="仿宋_GB2312" w:cs="仿宋_GB2312"/>
              </w:rPr>
              <w:t>序号</w:t>
            </w:r>
          </w:p>
        </w:tc>
        <w:tc>
          <w:tcPr>
            <w:tcW w:w="831" w:type="dxa"/>
          </w:tcPr>
          <w:p w14:paraId="35863752">
            <w:pPr>
              <w:pStyle w:val="8"/>
            </w:pPr>
            <w:r>
              <w:rPr>
                <w:rFonts w:ascii="仿宋_GB2312" w:hAnsi="仿宋_GB2312" w:eastAsia="仿宋_GB2312" w:cs="仿宋_GB2312"/>
              </w:rPr>
              <w:t>标的名称</w:t>
            </w:r>
          </w:p>
        </w:tc>
        <w:tc>
          <w:tcPr>
            <w:tcW w:w="831" w:type="dxa"/>
          </w:tcPr>
          <w:p w14:paraId="6F1DEDD1">
            <w:pPr>
              <w:pStyle w:val="8"/>
            </w:pPr>
            <w:r>
              <w:rPr>
                <w:rFonts w:ascii="仿宋_GB2312" w:hAnsi="仿宋_GB2312" w:eastAsia="仿宋_GB2312" w:cs="仿宋_GB2312"/>
              </w:rPr>
              <w:t>数量</w:t>
            </w:r>
          </w:p>
        </w:tc>
        <w:tc>
          <w:tcPr>
            <w:tcW w:w="831" w:type="dxa"/>
          </w:tcPr>
          <w:p w14:paraId="5493CD3F">
            <w:pPr>
              <w:pStyle w:val="8"/>
            </w:pPr>
            <w:r>
              <w:rPr>
                <w:rFonts w:ascii="仿宋_GB2312" w:hAnsi="仿宋_GB2312" w:eastAsia="仿宋_GB2312" w:cs="仿宋_GB2312"/>
              </w:rPr>
              <w:t>标的金额 （元）</w:t>
            </w:r>
          </w:p>
        </w:tc>
        <w:tc>
          <w:tcPr>
            <w:tcW w:w="831" w:type="dxa"/>
          </w:tcPr>
          <w:p w14:paraId="2634AA1E">
            <w:pPr>
              <w:pStyle w:val="8"/>
            </w:pPr>
            <w:r>
              <w:rPr>
                <w:rFonts w:ascii="仿宋_GB2312" w:hAnsi="仿宋_GB2312" w:eastAsia="仿宋_GB2312" w:cs="仿宋_GB2312"/>
              </w:rPr>
              <w:t>计量单位</w:t>
            </w:r>
          </w:p>
        </w:tc>
        <w:tc>
          <w:tcPr>
            <w:tcW w:w="831" w:type="dxa"/>
          </w:tcPr>
          <w:p w14:paraId="0B5C6DC5">
            <w:pPr>
              <w:pStyle w:val="8"/>
            </w:pPr>
            <w:r>
              <w:rPr>
                <w:rFonts w:ascii="仿宋_GB2312" w:hAnsi="仿宋_GB2312" w:eastAsia="仿宋_GB2312" w:cs="仿宋_GB2312"/>
              </w:rPr>
              <w:t>所属行业</w:t>
            </w:r>
          </w:p>
        </w:tc>
        <w:tc>
          <w:tcPr>
            <w:tcW w:w="831" w:type="dxa"/>
          </w:tcPr>
          <w:p w14:paraId="1F926966">
            <w:pPr>
              <w:pStyle w:val="8"/>
            </w:pPr>
            <w:r>
              <w:rPr>
                <w:rFonts w:ascii="仿宋_GB2312" w:hAnsi="仿宋_GB2312" w:eastAsia="仿宋_GB2312" w:cs="仿宋_GB2312"/>
              </w:rPr>
              <w:t>是否核心产品</w:t>
            </w:r>
          </w:p>
        </w:tc>
        <w:tc>
          <w:tcPr>
            <w:tcW w:w="831" w:type="dxa"/>
          </w:tcPr>
          <w:p w14:paraId="3B5B323C">
            <w:pPr>
              <w:pStyle w:val="8"/>
            </w:pPr>
            <w:r>
              <w:rPr>
                <w:rFonts w:ascii="仿宋_GB2312" w:hAnsi="仿宋_GB2312" w:eastAsia="仿宋_GB2312" w:cs="仿宋_GB2312"/>
              </w:rPr>
              <w:t>是否允许进口产品</w:t>
            </w:r>
          </w:p>
        </w:tc>
        <w:tc>
          <w:tcPr>
            <w:tcW w:w="831" w:type="dxa"/>
          </w:tcPr>
          <w:p w14:paraId="7ABEB868">
            <w:pPr>
              <w:pStyle w:val="8"/>
            </w:pPr>
            <w:r>
              <w:rPr>
                <w:rFonts w:ascii="仿宋_GB2312" w:hAnsi="仿宋_GB2312" w:eastAsia="仿宋_GB2312" w:cs="仿宋_GB2312"/>
              </w:rPr>
              <w:t>是否属于节能产品</w:t>
            </w:r>
          </w:p>
        </w:tc>
        <w:tc>
          <w:tcPr>
            <w:tcW w:w="831" w:type="dxa"/>
          </w:tcPr>
          <w:p w14:paraId="36152A92">
            <w:pPr>
              <w:pStyle w:val="8"/>
            </w:pPr>
            <w:r>
              <w:rPr>
                <w:rFonts w:ascii="仿宋_GB2312" w:hAnsi="仿宋_GB2312" w:eastAsia="仿宋_GB2312" w:cs="仿宋_GB2312"/>
              </w:rPr>
              <w:t>是否属于环境标志产品</w:t>
            </w:r>
          </w:p>
        </w:tc>
      </w:tr>
      <w:tr w14:paraId="6AA5F2E6">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c>
          <w:tcPr>
            <w:tcW w:w="831" w:type="dxa"/>
          </w:tcPr>
          <w:p w14:paraId="793EB5A9">
            <w:pPr>
              <w:pStyle w:val="8"/>
              <w:rPr>
                <w:rFonts w:hint="eastAsia" w:eastAsiaTheme="minorEastAsia"/>
                <w:lang w:eastAsia="zh-CN"/>
              </w:rPr>
            </w:pPr>
            <w:r>
              <w:rPr>
                <w:rFonts w:hint="eastAsia" w:ascii="仿宋_GB2312" w:hAnsi="仿宋_GB2312" w:eastAsia="仿宋_GB2312" w:cs="仿宋_GB2312"/>
                <w:lang w:val="en-US" w:eastAsia="zh-CN"/>
              </w:rPr>
              <w:t>1</w:t>
            </w:r>
          </w:p>
        </w:tc>
        <w:tc>
          <w:tcPr>
            <w:tcW w:w="831" w:type="dxa"/>
          </w:tcPr>
          <w:p w14:paraId="5B0B59ED">
            <w:pPr>
              <w:pStyle w:val="8"/>
            </w:pPr>
            <w:r>
              <w:rPr>
                <w:rFonts w:hint="eastAsia" w:ascii="仿宋_GB2312" w:hAnsi="仿宋_GB2312" w:eastAsia="仿宋_GB2312" w:cs="仿宋_GB2312"/>
                <w:lang w:eastAsia="zh-CN"/>
              </w:rPr>
              <w:t>变压器及附件</w:t>
            </w:r>
          </w:p>
        </w:tc>
        <w:tc>
          <w:tcPr>
            <w:tcW w:w="831" w:type="dxa"/>
          </w:tcPr>
          <w:p w14:paraId="082100AD">
            <w:pPr>
              <w:pStyle w:val="8"/>
              <w:jc w:val="right"/>
            </w:pPr>
            <w:r>
              <w:rPr>
                <w:rFonts w:ascii="仿宋_GB2312" w:hAnsi="仿宋_GB2312" w:eastAsia="仿宋_GB2312" w:cs="仿宋_GB2312"/>
              </w:rPr>
              <w:t>1.00</w:t>
            </w:r>
          </w:p>
        </w:tc>
        <w:tc>
          <w:tcPr>
            <w:tcW w:w="831" w:type="dxa"/>
          </w:tcPr>
          <w:p w14:paraId="3434ADD0">
            <w:pPr>
              <w:pStyle w:val="8"/>
              <w:jc w:val="right"/>
            </w:pPr>
            <w:r>
              <w:rPr>
                <w:rFonts w:hint="eastAsia" w:ascii="仿宋_GB2312" w:hAnsi="仿宋_GB2312" w:eastAsia="仿宋_GB2312" w:cs="仿宋_GB2312"/>
              </w:rPr>
              <w:t>1084360.00</w:t>
            </w:r>
          </w:p>
        </w:tc>
        <w:tc>
          <w:tcPr>
            <w:tcW w:w="831" w:type="dxa"/>
          </w:tcPr>
          <w:p w14:paraId="6BE8BE12">
            <w:pPr>
              <w:pStyle w:val="8"/>
              <w:rPr>
                <w:rFonts w:hint="eastAsia" w:eastAsiaTheme="minorEastAsia"/>
                <w:lang w:eastAsia="zh-CN"/>
              </w:rPr>
            </w:pPr>
            <w:r>
              <w:rPr>
                <w:rFonts w:hint="eastAsia"/>
                <w:lang w:val="en-US" w:eastAsia="zh-CN"/>
              </w:rPr>
              <w:t>批</w:t>
            </w:r>
          </w:p>
        </w:tc>
        <w:tc>
          <w:tcPr>
            <w:tcW w:w="831" w:type="dxa"/>
          </w:tcPr>
          <w:p w14:paraId="32C91EC2">
            <w:pPr>
              <w:pStyle w:val="8"/>
              <w:rPr>
                <w:highlight w:val="none"/>
              </w:rPr>
            </w:pPr>
            <w:r>
              <w:rPr>
                <w:rFonts w:hint="eastAsia" w:ascii="仿宋_GB2312" w:hAnsi="仿宋_GB2312" w:eastAsia="仿宋_GB2312" w:cs="仿宋_GB2312"/>
                <w:lang w:val="en-US" w:eastAsia="zh-CN"/>
              </w:rPr>
              <w:t>工业</w:t>
            </w:r>
          </w:p>
        </w:tc>
        <w:tc>
          <w:tcPr>
            <w:tcW w:w="831" w:type="dxa"/>
          </w:tcPr>
          <w:p w14:paraId="219A1F7E">
            <w:pPr>
              <w:pStyle w:val="8"/>
              <w:rPr>
                <w:highlight w:val="none"/>
              </w:rPr>
            </w:pPr>
            <w:r>
              <w:rPr>
                <w:rFonts w:ascii="仿宋_GB2312" w:hAnsi="仿宋_GB2312" w:eastAsia="仿宋_GB2312" w:cs="仿宋_GB2312"/>
                <w:highlight w:val="none"/>
              </w:rPr>
              <w:t>否</w:t>
            </w:r>
          </w:p>
        </w:tc>
        <w:tc>
          <w:tcPr>
            <w:tcW w:w="831" w:type="dxa"/>
          </w:tcPr>
          <w:p w14:paraId="4D152192">
            <w:pPr>
              <w:pStyle w:val="8"/>
              <w:rPr>
                <w:highlight w:val="none"/>
              </w:rPr>
            </w:pPr>
            <w:r>
              <w:rPr>
                <w:rFonts w:ascii="仿宋_GB2312" w:hAnsi="仿宋_GB2312" w:eastAsia="仿宋_GB2312" w:cs="仿宋_GB2312"/>
                <w:highlight w:val="none"/>
              </w:rPr>
              <w:t>否</w:t>
            </w:r>
          </w:p>
        </w:tc>
        <w:tc>
          <w:tcPr>
            <w:tcW w:w="831" w:type="dxa"/>
          </w:tcPr>
          <w:p w14:paraId="7A2BF4B8">
            <w:pPr>
              <w:pStyle w:val="8"/>
              <w:rPr>
                <w:highlight w:val="none"/>
              </w:rPr>
            </w:pPr>
            <w:r>
              <w:rPr>
                <w:rFonts w:ascii="仿宋_GB2312" w:hAnsi="仿宋_GB2312" w:eastAsia="仿宋_GB2312" w:cs="仿宋_GB2312"/>
                <w:highlight w:val="none"/>
              </w:rPr>
              <w:t>否</w:t>
            </w:r>
          </w:p>
        </w:tc>
        <w:tc>
          <w:tcPr>
            <w:tcW w:w="831" w:type="dxa"/>
          </w:tcPr>
          <w:p w14:paraId="1BF06335">
            <w:pPr>
              <w:pStyle w:val="8"/>
              <w:rPr>
                <w:highlight w:val="none"/>
              </w:rPr>
            </w:pPr>
            <w:r>
              <w:rPr>
                <w:rFonts w:ascii="仿宋_GB2312" w:hAnsi="仿宋_GB2312" w:eastAsia="仿宋_GB2312" w:cs="仿宋_GB2312"/>
                <w:highlight w:val="none"/>
              </w:rPr>
              <w:t>否</w:t>
            </w:r>
          </w:p>
        </w:tc>
      </w:tr>
    </w:tbl>
    <w:p w14:paraId="053BA954">
      <w:pPr>
        <w:pStyle w:val="8"/>
        <w:rPr>
          <w:rFonts w:ascii="仿宋_GB2312" w:hAnsi="仿宋_GB2312" w:eastAsia="仿宋_GB2312" w:cs="仿宋_GB2312"/>
        </w:rPr>
      </w:pPr>
      <w:r>
        <w:rPr>
          <w:rFonts w:hint="eastAsia" w:ascii="仿宋_GB2312" w:hAnsi="仿宋_GB2312" w:eastAsia="仿宋_GB2312" w:cs="仿宋_GB2312"/>
          <w:lang w:eastAsia="zh-CN"/>
        </w:rPr>
        <w:t>第3标包（60W-150W庭院灯）</w:t>
      </w:r>
      <w:r>
        <w:rPr>
          <w:rFonts w:ascii="仿宋_GB2312" w:hAnsi="仿宋_GB2312" w:eastAsia="仿宋_GB2312" w:cs="仿宋_GB2312"/>
        </w:rPr>
        <w:t>：</w:t>
      </w:r>
    </w:p>
    <w:p w14:paraId="526883B5">
      <w:pPr>
        <w:pStyle w:val="8"/>
        <w:rPr>
          <w:rFonts w:hint="default" w:eastAsia="仿宋_GB2312"/>
          <w:lang w:val="en-US" w:eastAsia="zh-CN"/>
        </w:rPr>
      </w:pPr>
      <w:r>
        <w:rPr>
          <w:rFonts w:ascii="仿宋_GB2312" w:hAnsi="仿宋_GB2312" w:eastAsia="仿宋_GB2312" w:cs="仿宋_GB2312"/>
        </w:rPr>
        <w:t>采购包预算金额（元）:</w:t>
      </w:r>
      <w:r>
        <w:rPr>
          <w:rFonts w:hint="eastAsia" w:ascii="仿宋_GB2312" w:hAnsi="仿宋_GB2312" w:eastAsia="仿宋_GB2312" w:cs="仿宋_GB2312"/>
        </w:rPr>
        <w:t>1350080</w:t>
      </w:r>
      <w:r>
        <w:rPr>
          <w:rFonts w:hint="eastAsia" w:ascii="仿宋_GB2312" w:hAnsi="仿宋_GB2312" w:eastAsia="仿宋_GB2312" w:cs="仿宋_GB2312"/>
          <w:lang w:val="en-US" w:eastAsia="zh-CN"/>
        </w:rPr>
        <w:t>.00元</w:t>
      </w:r>
    </w:p>
    <w:p w14:paraId="2FBE4F87">
      <w:pPr>
        <w:pStyle w:val="8"/>
      </w:pPr>
      <w:r>
        <w:rPr>
          <w:rFonts w:ascii="仿宋_GB2312" w:hAnsi="仿宋_GB2312" w:eastAsia="仿宋_GB2312" w:cs="仿宋_GB2312"/>
        </w:rPr>
        <w:t>采购包最高限价（元）:</w:t>
      </w:r>
      <w:r>
        <w:rPr>
          <w:rFonts w:hint="eastAsia" w:ascii="仿宋_GB2312" w:hAnsi="仿宋_GB2312" w:eastAsia="仿宋_GB2312" w:cs="仿宋_GB2312"/>
        </w:rPr>
        <w:t>1350080</w:t>
      </w:r>
      <w:r>
        <w:rPr>
          <w:rFonts w:hint="eastAsia" w:ascii="仿宋_GB2312" w:hAnsi="仿宋_GB2312" w:eastAsia="仿宋_GB2312" w:cs="仿宋_GB2312"/>
          <w:lang w:val="en-US" w:eastAsia="zh-CN"/>
        </w:rPr>
        <w:t>.00元</w:t>
      </w:r>
    </w:p>
    <w:p w14:paraId="14A20FA2">
      <w:pPr>
        <w:pStyle w:val="8"/>
      </w:pPr>
      <w:r>
        <w:rPr>
          <w:rFonts w:ascii="仿宋_GB2312" w:hAnsi="仿宋_GB2312" w:eastAsia="仿宋_GB2312" w:cs="仿宋_GB2312"/>
        </w:rPr>
        <w:t>供应商报价不允许超过标的金额</w:t>
      </w:r>
    </w:p>
    <w:p w14:paraId="09C9391B">
      <w:pPr>
        <w:pStyle w:val="8"/>
      </w:pPr>
      <w:r>
        <w:rPr>
          <w:rFonts w:ascii="仿宋_GB2312" w:hAnsi="仿宋_GB2312" w:eastAsia="仿宋_GB2312" w:cs="仿宋_GB2312"/>
        </w:rPr>
        <w:t>（招单价的）供应商报价不允许超过标的单价</w:t>
      </w:r>
    </w:p>
    <w:tbl>
      <w:tblPr>
        <w:tblStyle w:val="4"/>
        <w:tblW w:w="0" w:type="auto"/>
        <w:tblInd w:w="0" w:type="dxa"/>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Layout w:type="autofit"/>
        <w:tblCellMar>
          <w:top w:w="0" w:type="dxa"/>
          <w:left w:w="108" w:type="dxa"/>
          <w:bottom w:w="0" w:type="dxa"/>
          <w:right w:w="108" w:type="dxa"/>
        </w:tblCellMar>
      </w:tblPr>
      <w:tblGrid>
        <w:gridCol w:w="783"/>
        <w:gridCol w:w="1016"/>
        <w:gridCol w:w="806"/>
        <w:gridCol w:w="1216"/>
        <w:gridCol w:w="783"/>
        <w:gridCol w:w="783"/>
        <w:gridCol w:w="783"/>
        <w:gridCol w:w="784"/>
        <w:gridCol w:w="784"/>
        <w:gridCol w:w="784"/>
      </w:tblGrid>
      <w:tr w14:paraId="5FD41EA2">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c>
          <w:tcPr>
            <w:tcW w:w="831" w:type="dxa"/>
          </w:tcPr>
          <w:p w14:paraId="7D60DC54">
            <w:pPr>
              <w:pStyle w:val="8"/>
              <w:rPr>
                <w:highlight w:val="none"/>
              </w:rPr>
            </w:pPr>
            <w:r>
              <w:rPr>
                <w:rFonts w:ascii="仿宋_GB2312" w:hAnsi="仿宋_GB2312" w:eastAsia="仿宋_GB2312" w:cs="仿宋_GB2312"/>
                <w:highlight w:val="none"/>
              </w:rPr>
              <w:t>序号</w:t>
            </w:r>
          </w:p>
        </w:tc>
        <w:tc>
          <w:tcPr>
            <w:tcW w:w="831" w:type="dxa"/>
          </w:tcPr>
          <w:p w14:paraId="6B442390">
            <w:pPr>
              <w:pStyle w:val="8"/>
              <w:rPr>
                <w:highlight w:val="none"/>
              </w:rPr>
            </w:pPr>
            <w:r>
              <w:rPr>
                <w:rFonts w:ascii="仿宋_GB2312" w:hAnsi="仿宋_GB2312" w:eastAsia="仿宋_GB2312" w:cs="仿宋_GB2312"/>
                <w:highlight w:val="none"/>
              </w:rPr>
              <w:t>标的名称</w:t>
            </w:r>
          </w:p>
        </w:tc>
        <w:tc>
          <w:tcPr>
            <w:tcW w:w="831" w:type="dxa"/>
          </w:tcPr>
          <w:p w14:paraId="17CFC27E">
            <w:pPr>
              <w:pStyle w:val="8"/>
              <w:rPr>
                <w:highlight w:val="none"/>
              </w:rPr>
            </w:pPr>
            <w:r>
              <w:rPr>
                <w:rFonts w:ascii="仿宋_GB2312" w:hAnsi="仿宋_GB2312" w:eastAsia="仿宋_GB2312" w:cs="仿宋_GB2312"/>
                <w:highlight w:val="none"/>
              </w:rPr>
              <w:t>数量</w:t>
            </w:r>
          </w:p>
        </w:tc>
        <w:tc>
          <w:tcPr>
            <w:tcW w:w="831" w:type="dxa"/>
          </w:tcPr>
          <w:p w14:paraId="4B9086C9">
            <w:pPr>
              <w:pStyle w:val="8"/>
              <w:rPr>
                <w:highlight w:val="none"/>
              </w:rPr>
            </w:pPr>
            <w:r>
              <w:rPr>
                <w:rFonts w:ascii="仿宋_GB2312" w:hAnsi="仿宋_GB2312" w:eastAsia="仿宋_GB2312" w:cs="仿宋_GB2312"/>
                <w:highlight w:val="none"/>
              </w:rPr>
              <w:t>标的金额 （元）</w:t>
            </w:r>
          </w:p>
        </w:tc>
        <w:tc>
          <w:tcPr>
            <w:tcW w:w="831" w:type="dxa"/>
          </w:tcPr>
          <w:p w14:paraId="2D6E9C5C">
            <w:pPr>
              <w:pStyle w:val="8"/>
              <w:rPr>
                <w:highlight w:val="none"/>
              </w:rPr>
            </w:pPr>
            <w:r>
              <w:rPr>
                <w:rFonts w:ascii="仿宋_GB2312" w:hAnsi="仿宋_GB2312" w:eastAsia="仿宋_GB2312" w:cs="仿宋_GB2312"/>
                <w:highlight w:val="none"/>
              </w:rPr>
              <w:t>计量单位</w:t>
            </w:r>
          </w:p>
        </w:tc>
        <w:tc>
          <w:tcPr>
            <w:tcW w:w="831" w:type="dxa"/>
          </w:tcPr>
          <w:p w14:paraId="1D17CCDA">
            <w:pPr>
              <w:pStyle w:val="8"/>
              <w:rPr>
                <w:highlight w:val="none"/>
              </w:rPr>
            </w:pPr>
            <w:r>
              <w:rPr>
                <w:rFonts w:ascii="仿宋_GB2312" w:hAnsi="仿宋_GB2312" w:eastAsia="仿宋_GB2312" w:cs="仿宋_GB2312"/>
                <w:highlight w:val="none"/>
              </w:rPr>
              <w:t>所属行业</w:t>
            </w:r>
          </w:p>
        </w:tc>
        <w:tc>
          <w:tcPr>
            <w:tcW w:w="831" w:type="dxa"/>
          </w:tcPr>
          <w:p w14:paraId="0B062D3D">
            <w:pPr>
              <w:pStyle w:val="8"/>
              <w:rPr>
                <w:highlight w:val="none"/>
              </w:rPr>
            </w:pPr>
            <w:r>
              <w:rPr>
                <w:rFonts w:ascii="仿宋_GB2312" w:hAnsi="仿宋_GB2312" w:eastAsia="仿宋_GB2312" w:cs="仿宋_GB2312"/>
                <w:highlight w:val="none"/>
              </w:rPr>
              <w:t>是否核心产品</w:t>
            </w:r>
          </w:p>
        </w:tc>
        <w:tc>
          <w:tcPr>
            <w:tcW w:w="831" w:type="dxa"/>
          </w:tcPr>
          <w:p w14:paraId="2DE06C64">
            <w:pPr>
              <w:pStyle w:val="8"/>
              <w:rPr>
                <w:highlight w:val="none"/>
              </w:rPr>
            </w:pPr>
            <w:r>
              <w:rPr>
                <w:rFonts w:ascii="仿宋_GB2312" w:hAnsi="仿宋_GB2312" w:eastAsia="仿宋_GB2312" w:cs="仿宋_GB2312"/>
                <w:highlight w:val="none"/>
              </w:rPr>
              <w:t>是否允许进口产品</w:t>
            </w:r>
          </w:p>
        </w:tc>
        <w:tc>
          <w:tcPr>
            <w:tcW w:w="831" w:type="dxa"/>
          </w:tcPr>
          <w:p w14:paraId="2FAB24D0">
            <w:pPr>
              <w:pStyle w:val="8"/>
              <w:rPr>
                <w:highlight w:val="none"/>
              </w:rPr>
            </w:pPr>
            <w:r>
              <w:rPr>
                <w:rFonts w:ascii="仿宋_GB2312" w:hAnsi="仿宋_GB2312" w:eastAsia="仿宋_GB2312" w:cs="仿宋_GB2312"/>
                <w:highlight w:val="none"/>
              </w:rPr>
              <w:t>是否属于节能产品</w:t>
            </w:r>
          </w:p>
        </w:tc>
        <w:tc>
          <w:tcPr>
            <w:tcW w:w="831" w:type="dxa"/>
          </w:tcPr>
          <w:p w14:paraId="3AA75E73">
            <w:pPr>
              <w:pStyle w:val="8"/>
              <w:rPr>
                <w:highlight w:val="none"/>
              </w:rPr>
            </w:pPr>
            <w:r>
              <w:rPr>
                <w:rFonts w:ascii="仿宋_GB2312" w:hAnsi="仿宋_GB2312" w:eastAsia="仿宋_GB2312" w:cs="仿宋_GB2312"/>
                <w:highlight w:val="none"/>
              </w:rPr>
              <w:t>是否属于环境标志产品</w:t>
            </w:r>
          </w:p>
        </w:tc>
      </w:tr>
      <w:tr w14:paraId="10140988">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c>
          <w:tcPr>
            <w:tcW w:w="831" w:type="dxa"/>
          </w:tcPr>
          <w:p w14:paraId="3EBC8F82">
            <w:pPr>
              <w:pStyle w:val="8"/>
              <w:rPr>
                <w:rFonts w:hint="eastAsia" w:eastAsiaTheme="minorEastAsia"/>
                <w:highlight w:val="none"/>
                <w:lang w:eastAsia="zh-CN"/>
              </w:rPr>
            </w:pPr>
            <w:r>
              <w:rPr>
                <w:rFonts w:hint="eastAsia" w:ascii="仿宋_GB2312" w:hAnsi="仿宋_GB2312" w:eastAsia="仿宋_GB2312" w:cs="仿宋_GB2312"/>
                <w:highlight w:val="none"/>
                <w:lang w:val="en-US" w:eastAsia="zh-CN"/>
              </w:rPr>
              <w:t>1</w:t>
            </w:r>
          </w:p>
        </w:tc>
        <w:tc>
          <w:tcPr>
            <w:tcW w:w="831" w:type="dxa"/>
          </w:tcPr>
          <w:p w14:paraId="4C798BA6">
            <w:pPr>
              <w:pStyle w:val="8"/>
              <w:rPr>
                <w:highlight w:val="none"/>
              </w:rPr>
            </w:pPr>
            <w:r>
              <w:rPr>
                <w:rFonts w:hint="eastAsia" w:ascii="仿宋_GB2312" w:hAnsi="仿宋_GB2312" w:eastAsia="仿宋_GB2312" w:cs="仿宋_GB2312"/>
                <w:highlight w:val="none"/>
                <w:lang w:eastAsia="zh-CN"/>
              </w:rPr>
              <w:t>60W-150W庭院灯</w:t>
            </w:r>
          </w:p>
        </w:tc>
        <w:tc>
          <w:tcPr>
            <w:tcW w:w="831" w:type="dxa"/>
          </w:tcPr>
          <w:p w14:paraId="7B60843D">
            <w:pPr>
              <w:pStyle w:val="8"/>
              <w:jc w:val="right"/>
              <w:rPr>
                <w:highlight w:val="none"/>
              </w:rPr>
            </w:pPr>
            <w:r>
              <w:rPr>
                <w:rFonts w:ascii="仿宋_GB2312" w:hAnsi="仿宋_GB2312" w:eastAsia="仿宋_GB2312" w:cs="仿宋_GB2312"/>
                <w:highlight w:val="none"/>
              </w:rPr>
              <w:t>1.00</w:t>
            </w:r>
          </w:p>
        </w:tc>
        <w:tc>
          <w:tcPr>
            <w:tcW w:w="831" w:type="dxa"/>
          </w:tcPr>
          <w:p w14:paraId="63095503">
            <w:pPr>
              <w:pStyle w:val="8"/>
              <w:jc w:val="right"/>
              <w:rPr>
                <w:highlight w:val="none"/>
              </w:rPr>
            </w:pPr>
            <w:r>
              <w:rPr>
                <w:rFonts w:hint="eastAsia" w:ascii="仿宋_GB2312" w:hAnsi="仿宋_GB2312" w:eastAsia="仿宋_GB2312" w:cs="仿宋_GB2312"/>
                <w:highlight w:val="none"/>
              </w:rPr>
              <w:t>1350080</w:t>
            </w:r>
            <w:r>
              <w:rPr>
                <w:rFonts w:hint="eastAsia" w:ascii="仿宋_GB2312" w:hAnsi="仿宋_GB2312" w:eastAsia="仿宋_GB2312" w:cs="仿宋_GB2312"/>
                <w:highlight w:val="none"/>
                <w:lang w:val="en-US" w:eastAsia="zh-CN"/>
              </w:rPr>
              <w:t>.00</w:t>
            </w:r>
          </w:p>
        </w:tc>
        <w:tc>
          <w:tcPr>
            <w:tcW w:w="831" w:type="dxa"/>
          </w:tcPr>
          <w:p w14:paraId="28D6E169">
            <w:pPr>
              <w:pStyle w:val="8"/>
              <w:rPr>
                <w:rFonts w:hint="eastAsia" w:eastAsiaTheme="minorEastAsia"/>
                <w:highlight w:val="none"/>
                <w:lang w:eastAsia="zh-CN"/>
              </w:rPr>
            </w:pPr>
            <w:r>
              <w:rPr>
                <w:rFonts w:hint="eastAsia"/>
                <w:highlight w:val="none"/>
                <w:lang w:val="en-US" w:eastAsia="zh-CN"/>
              </w:rPr>
              <w:t>批</w:t>
            </w:r>
          </w:p>
        </w:tc>
        <w:tc>
          <w:tcPr>
            <w:tcW w:w="831" w:type="dxa"/>
          </w:tcPr>
          <w:p w14:paraId="11DAE4A5">
            <w:pPr>
              <w:pStyle w:val="8"/>
              <w:rPr>
                <w:highlight w:val="none"/>
              </w:rPr>
            </w:pPr>
            <w:r>
              <w:rPr>
                <w:rFonts w:hint="eastAsia" w:ascii="仿宋_GB2312" w:hAnsi="仿宋_GB2312" w:eastAsia="仿宋_GB2312" w:cs="仿宋_GB2312"/>
                <w:lang w:val="en-US" w:eastAsia="zh-CN"/>
              </w:rPr>
              <w:t>工业</w:t>
            </w:r>
          </w:p>
        </w:tc>
        <w:tc>
          <w:tcPr>
            <w:tcW w:w="831" w:type="dxa"/>
          </w:tcPr>
          <w:p w14:paraId="5D662078">
            <w:pPr>
              <w:pStyle w:val="8"/>
              <w:rPr>
                <w:highlight w:val="none"/>
              </w:rPr>
            </w:pPr>
            <w:r>
              <w:rPr>
                <w:rFonts w:ascii="仿宋_GB2312" w:hAnsi="仿宋_GB2312" w:eastAsia="仿宋_GB2312" w:cs="仿宋_GB2312"/>
                <w:highlight w:val="none"/>
              </w:rPr>
              <w:t>否</w:t>
            </w:r>
          </w:p>
        </w:tc>
        <w:tc>
          <w:tcPr>
            <w:tcW w:w="831" w:type="dxa"/>
          </w:tcPr>
          <w:p w14:paraId="039D3FE5">
            <w:pPr>
              <w:pStyle w:val="8"/>
              <w:rPr>
                <w:highlight w:val="none"/>
              </w:rPr>
            </w:pPr>
            <w:r>
              <w:rPr>
                <w:rFonts w:ascii="仿宋_GB2312" w:hAnsi="仿宋_GB2312" w:eastAsia="仿宋_GB2312" w:cs="仿宋_GB2312"/>
                <w:highlight w:val="none"/>
              </w:rPr>
              <w:t>否</w:t>
            </w:r>
          </w:p>
        </w:tc>
        <w:tc>
          <w:tcPr>
            <w:tcW w:w="831" w:type="dxa"/>
          </w:tcPr>
          <w:p w14:paraId="15798BA6">
            <w:pPr>
              <w:pStyle w:val="8"/>
              <w:rPr>
                <w:highlight w:val="none"/>
              </w:rPr>
            </w:pPr>
            <w:r>
              <w:rPr>
                <w:rFonts w:ascii="仿宋_GB2312" w:hAnsi="仿宋_GB2312" w:eastAsia="仿宋_GB2312" w:cs="仿宋_GB2312"/>
                <w:highlight w:val="none"/>
              </w:rPr>
              <w:t>否</w:t>
            </w:r>
          </w:p>
        </w:tc>
        <w:tc>
          <w:tcPr>
            <w:tcW w:w="831" w:type="dxa"/>
          </w:tcPr>
          <w:p w14:paraId="410F50B0">
            <w:pPr>
              <w:pStyle w:val="8"/>
              <w:rPr>
                <w:highlight w:val="none"/>
              </w:rPr>
            </w:pPr>
            <w:r>
              <w:rPr>
                <w:rFonts w:ascii="仿宋_GB2312" w:hAnsi="仿宋_GB2312" w:eastAsia="仿宋_GB2312" w:cs="仿宋_GB2312"/>
                <w:highlight w:val="none"/>
              </w:rPr>
              <w:t>否</w:t>
            </w:r>
          </w:p>
        </w:tc>
      </w:tr>
    </w:tbl>
    <w:p w14:paraId="2250A446">
      <w:pPr>
        <w:pStyle w:val="8"/>
        <w:rPr>
          <w:rFonts w:ascii="仿宋_GB2312" w:hAnsi="仿宋_GB2312" w:eastAsia="仿宋_GB2312" w:cs="仿宋_GB2312"/>
          <w:highlight w:val="none"/>
        </w:rPr>
      </w:pPr>
      <w:r>
        <w:rPr>
          <w:rFonts w:hint="eastAsia" w:ascii="仿宋_GB2312" w:hAnsi="仿宋_GB2312" w:eastAsia="仿宋_GB2312" w:cs="仿宋_GB2312"/>
          <w:highlight w:val="none"/>
          <w:lang w:eastAsia="zh-CN"/>
        </w:rPr>
        <w:t>第4标包（120W-LED路灯）</w:t>
      </w:r>
      <w:r>
        <w:rPr>
          <w:rFonts w:ascii="仿宋_GB2312" w:hAnsi="仿宋_GB2312" w:eastAsia="仿宋_GB2312" w:cs="仿宋_GB2312"/>
          <w:highlight w:val="none"/>
        </w:rPr>
        <w:t>：</w:t>
      </w:r>
    </w:p>
    <w:p w14:paraId="154BF84A">
      <w:pPr>
        <w:pStyle w:val="8"/>
        <w:rPr>
          <w:rFonts w:hint="default" w:eastAsia="仿宋_GB2312"/>
          <w:highlight w:val="none"/>
          <w:lang w:val="en-US" w:eastAsia="zh-CN"/>
        </w:rPr>
      </w:pPr>
      <w:r>
        <w:rPr>
          <w:rFonts w:ascii="仿宋_GB2312" w:hAnsi="仿宋_GB2312" w:eastAsia="仿宋_GB2312" w:cs="仿宋_GB2312"/>
          <w:highlight w:val="none"/>
        </w:rPr>
        <w:t>采购包预算金额（元）:</w:t>
      </w:r>
      <w:r>
        <w:rPr>
          <w:rFonts w:hint="eastAsia" w:ascii="仿宋_GB2312" w:hAnsi="仿宋_GB2312" w:eastAsia="仿宋_GB2312" w:cs="仿宋_GB2312"/>
          <w:highlight w:val="none"/>
          <w:lang w:val="en-US" w:eastAsia="zh-CN"/>
        </w:rPr>
        <w:t>1960000.00元</w:t>
      </w:r>
    </w:p>
    <w:p w14:paraId="0022EAF2">
      <w:pPr>
        <w:pStyle w:val="8"/>
        <w:rPr>
          <w:highlight w:val="none"/>
        </w:rPr>
      </w:pPr>
      <w:r>
        <w:rPr>
          <w:rFonts w:ascii="仿宋_GB2312" w:hAnsi="仿宋_GB2312" w:eastAsia="仿宋_GB2312" w:cs="仿宋_GB2312"/>
          <w:highlight w:val="none"/>
        </w:rPr>
        <w:t>采购包最高限价（元）:</w:t>
      </w:r>
      <w:r>
        <w:rPr>
          <w:rFonts w:hint="eastAsia" w:ascii="仿宋_GB2312" w:hAnsi="仿宋_GB2312" w:eastAsia="仿宋_GB2312" w:cs="仿宋_GB2312"/>
          <w:highlight w:val="none"/>
          <w:lang w:val="en-US" w:eastAsia="zh-CN"/>
        </w:rPr>
        <w:t>1960000.00元</w:t>
      </w:r>
    </w:p>
    <w:p w14:paraId="710B30B6">
      <w:pPr>
        <w:pStyle w:val="8"/>
        <w:rPr>
          <w:highlight w:val="none"/>
        </w:rPr>
      </w:pPr>
      <w:r>
        <w:rPr>
          <w:rFonts w:ascii="仿宋_GB2312" w:hAnsi="仿宋_GB2312" w:eastAsia="仿宋_GB2312" w:cs="仿宋_GB2312"/>
          <w:highlight w:val="none"/>
        </w:rPr>
        <w:t>供应商报价不允许超过标的金额</w:t>
      </w:r>
    </w:p>
    <w:p w14:paraId="4569A177">
      <w:pPr>
        <w:pStyle w:val="8"/>
        <w:rPr>
          <w:highlight w:val="none"/>
        </w:rPr>
      </w:pPr>
      <w:r>
        <w:rPr>
          <w:rFonts w:ascii="仿宋_GB2312" w:hAnsi="仿宋_GB2312" w:eastAsia="仿宋_GB2312" w:cs="仿宋_GB2312"/>
          <w:highlight w:val="none"/>
        </w:rPr>
        <w:t>（招单价的）供应商报价不允许超过标的单价</w:t>
      </w:r>
    </w:p>
    <w:tbl>
      <w:tblPr>
        <w:tblStyle w:val="4"/>
        <w:tblW w:w="0" w:type="auto"/>
        <w:tblInd w:w="0" w:type="dxa"/>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Layout w:type="autofit"/>
        <w:tblCellMar>
          <w:top w:w="0" w:type="dxa"/>
          <w:left w:w="108" w:type="dxa"/>
          <w:bottom w:w="0" w:type="dxa"/>
          <w:right w:w="108" w:type="dxa"/>
        </w:tblCellMar>
      </w:tblPr>
      <w:tblGrid>
        <w:gridCol w:w="783"/>
        <w:gridCol w:w="1016"/>
        <w:gridCol w:w="806"/>
        <w:gridCol w:w="1216"/>
        <w:gridCol w:w="783"/>
        <w:gridCol w:w="783"/>
        <w:gridCol w:w="783"/>
        <w:gridCol w:w="784"/>
        <w:gridCol w:w="784"/>
        <w:gridCol w:w="784"/>
      </w:tblGrid>
      <w:tr w14:paraId="36A4F1BF">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c>
          <w:tcPr>
            <w:tcW w:w="831" w:type="dxa"/>
          </w:tcPr>
          <w:p w14:paraId="44616350">
            <w:pPr>
              <w:pStyle w:val="8"/>
              <w:rPr>
                <w:highlight w:val="none"/>
              </w:rPr>
            </w:pPr>
            <w:r>
              <w:rPr>
                <w:rFonts w:ascii="仿宋_GB2312" w:hAnsi="仿宋_GB2312" w:eastAsia="仿宋_GB2312" w:cs="仿宋_GB2312"/>
                <w:highlight w:val="none"/>
              </w:rPr>
              <w:t>序号</w:t>
            </w:r>
          </w:p>
        </w:tc>
        <w:tc>
          <w:tcPr>
            <w:tcW w:w="831" w:type="dxa"/>
          </w:tcPr>
          <w:p w14:paraId="5B740EE5">
            <w:pPr>
              <w:pStyle w:val="8"/>
              <w:rPr>
                <w:highlight w:val="none"/>
              </w:rPr>
            </w:pPr>
            <w:r>
              <w:rPr>
                <w:rFonts w:ascii="仿宋_GB2312" w:hAnsi="仿宋_GB2312" w:eastAsia="仿宋_GB2312" w:cs="仿宋_GB2312"/>
                <w:highlight w:val="none"/>
              </w:rPr>
              <w:t>标的名称</w:t>
            </w:r>
          </w:p>
        </w:tc>
        <w:tc>
          <w:tcPr>
            <w:tcW w:w="831" w:type="dxa"/>
          </w:tcPr>
          <w:p w14:paraId="3F35BDFA">
            <w:pPr>
              <w:pStyle w:val="8"/>
              <w:rPr>
                <w:highlight w:val="none"/>
              </w:rPr>
            </w:pPr>
            <w:r>
              <w:rPr>
                <w:rFonts w:ascii="仿宋_GB2312" w:hAnsi="仿宋_GB2312" w:eastAsia="仿宋_GB2312" w:cs="仿宋_GB2312"/>
                <w:highlight w:val="none"/>
              </w:rPr>
              <w:t>数量</w:t>
            </w:r>
          </w:p>
        </w:tc>
        <w:tc>
          <w:tcPr>
            <w:tcW w:w="831" w:type="dxa"/>
          </w:tcPr>
          <w:p w14:paraId="63623525">
            <w:pPr>
              <w:pStyle w:val="8"/>
              <w:rPr>
                <w:highlight w:val="none"/>
              </w:rPr>
            </w:pPr>
            <w:r>
              <w:rPr>
                <w:rFonts w:ascii="仿宋_GB2312" w:hAnsi="仿宋_GB2312" w:eastAsia="仿宋_GB2312" w:cs="仿宋_GB2312"/>
                <w:highlight w:val="none"/>
              </w:rPr>
              <w:t>标的金额 （元）</w:t>
            </w:r>
          </w:p>
        </w:tc>
        <w:tc>
          <w:tcPr>
            <w:tcW w:w="831" w:type="dxa"/>
          </w:tcPr>
          <w:p w14:paraId="569C8FD5">
            <w:pPr>
              <w:pStyle w:val="8"/>
              <w:rPr>
                <w:highlight w:val="none"/>
              </w:rPr>
            </w:pPr>
            <w:r>
              <w:rPr>
                <w:rFonts w:ascii="仿宋_GB2312" w:hAnsi="仿宋_GB2312" w:eastAsia="仿宋_GB2312" w:cs="仿宋_GB2312"/>
                <w:highlight w:val="none"/>
              </w:rPr>
              <w:t>计量单位</w:t>
            </w:r>
          </w:p>
        </w:tc>
        <w:tc>
          <w:tcPr>
            <w:tcW w:w="831" w:type="dxa"/>
          </w:tcPr>
          <w:p w14:paraId="4F3FD8DD">
            <w:pPr>
              <w:pStyle w:val="8"/>
              <w:rPr>
                <w:highlight w:val="none"/>
              </w:rPr>
            </w:pPr>
            <w:r>
              <w:rPr>
                <w:rFonts w:ascii="仿宋_GB2312" w:hAnsi="仿宋_GB2312" w:eastAsia="仿宋_GB2312" w:cs="仿宋_GB2312"/>
                <w:highlight w:val="none"/>
              </w:rPr>
              <w:t>所属行业</w:t>
            </w:r>
          </w:p>
        </w:tc>
        <w:tc>
          <w:tcPr>
            <w:tcW w:w="831" w:type="dxa"/>
          </w:tcPr>
          <w:p w14:paraId="15A092F8">
            <w:pPr>
              <w:pStyle w:val="8"/>
              <w:rPr>
                <w:highlight w:val="none"/>
              </w:rPr>
            </w:pPr>
            <w:r>
              <w:rPr>
                <w:rFonts w:ascii="仿宋_GB2312" w:hAnsi="仿宋_GB2312" w:eastAsia="仿宋_GB2312" w:cs="仿宋_GB2312"/>
                <w:highlight w:val="none"/>
              </w:rPr>
              <w:t>是否核心产品</w:t>
            </w:r>
          </w:p>
        </w:tc>
        <w:tc>
          <w:tcPr>
            <w:tcW w:w="831" w:type="dxa"/>
          </w:tcPr>
          <w:p w14:paraId="0AA34B2A">
            <w:pPr>
              <w:pStyle w:val="8"/>
              <w:rPr>
                <w:highlight w:val="none"/>
              </w:rPr>
            </w:pPr>
            <w:r>
              <w:rPr>
                <w:rFonts w:ascii="仿宋_GB2312" w:hAnsi="仿宋_GB2312" w:eastAsia="仿宋_GB2312" w:cs="仿宋_GB2312"/>
                <w:highlight w:val="none"/>
              </w:rPr>
              <w:t>是否允许进口产品</w:t>
            </w:r>
          </w:p>
        </w:tc>
        <w:tc>
          <w:tcPr>
            <w:tcW w:w="831" w:type="dxa"/>
          </w:tcPr>
          <w:p w14:paraId="5694A06D">
            <w:pPr>
              <w:pStyle w:val="8"/>
              <w:rPr>
                <w:highlight w:val="none"/>
              </w:rPr>
            </w:pPr>
            <w:r>
              <w:rPr>
                <w:rFonts w:ascii="仿宋_GB2312" w:hAnsi="仿宋_GB2312" w:eastAsia="仿宋_GB2312" w:cs="仿宋_GB2312"/>
                <w:highlight w:val="none"/>
              </w:rPr>
              <w:t>是否属于节能产品</w:t>
            </w:r>
          </w:p>
        </w:tc>
        <w:tc>
          <w:tcPr>
            <w:tcW w:w="831" w:type="dxa"/>
          </w:tcPr>
          <w:p w14:paraId="09ABB2CD">
            <w:pPr>
              <w:pStyle w:val="8"/>
              <w:rPr>
                <w:highlight w:val="none"/>
              </w:rPr>
            </w:pPr>
            <w:r>
              <w:rPr>
                <w:rFonts w:ascii="仿宋_GB2312" w:hAnsi="仿宋_GB2312" w:eastAsia="仿宋_GB2312" w:cs="仿宋_GB2312"/>
                <w:highlight w:val="none"/>
              </w:rPr>
              <w:t>是否属于环境标志产品</w:t>
            </w:r>
          </w:p>
        </w:tc>
      </w:tr>
      <w:tr w14:paraId="4B051AEA">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c>
          <w:tcPr>
            <w:tcW w:w="831" w:type="dxa"/>
          </w:tcPr>
          <w:p w14:paraId="38DCDA3F">
            <w:pPr>
              <w:pStyle w:val="8"/>
              <w:rPr>
                <w:rFonts w:hint="eastAsia" w:ascii="仿宋_GB2312" w:hAnsi="仿宋_GB2312" w:eastAsia="仿宋_GB2312" w:cs="仿宋_GB2312"/>
                <w:highlight w:val="none"/>
                <w:lang w:eastAsia="zh-CN"/>
              </w:rPr>
            </w:pPr>
            <w:r>
              <w:rPr>
                <w:rFonts w:hint="eastAsia" w:ascii="仿宋_GB2312" w:hAnsi="仿宋_GB2312" w:eastAsia="仿宋_GB2312" w:cs="仿宋_GB2312"/>
                <w:highlight w:val="none"/>
                <w:lang w:val="en-US" w:eastAsia="zh-CN"/>
              </w:rPr>
              <w:t>1</w:t>
            </w:r>
          </w:p>
        </w:tc>
        <w:tc>
          <w:tcPr>
            <w:tcW w:w="831" w:type="dxa"/>
          </w:tcPr>
          <w:p w14:paraId="2B53AFC1">
            <w:pPr>
              <w:pStyle w:val="8"/>
              <w:rPr>
                <w:rFonts w:ascii="仿宋_GB2312" w:hAnsi="仿宋_GB2312" w:eastAsia="仿宋_GB2312" w:cs="仿宋_GB2312"/>
                <w:highlight w:val="none"/>
              </w:rPr>
            </w:pPr>
            <w:r>
              <w:rPr>
                <w:rFonts w:hint="eastAsia" w:ascii="仿宋_GB2312" w:hAnsi="仿宋_GB2312" w:eastAsia="仿宋_GB2312" w:cs="仿宋_GB2312"/>
                <w:highlight w:val="none"/>
              </w:rPr>
              <w:t>120W-LED路灯</w:t>
            </w:r>
          </w:p>
        </w:tc>
        <w:tc>
          <w:tcPr>
            <w:tcW w:w="831" w:type="dxa"/>
          </w:tcPr>
          <w:p w14:paraId="19E8F1E2">
            <w:pPr>
              <w:pStyle w:val="8"/>
              <w:rPr>
                <w:rFonts w:ascii="仿宋_GB2312" w:hAnsi="仿宋_GB2312" w:eastAsia="仿宋_GB2312" w:cs="仿宋_GB2312"/>
                <w:highlight w:val="none"/>
              </w:rPr>
            </w:pPr>
            <w:r>
              <w:rPr>
                <w:rFonts w:ascii="仿宋_GB2312" w:hAnsi="仿宋_GB2312" w:eastAsia="仿宋_GB2312" w:cs="仿宋_GB2312"/>
                <w:highlight w:val="none"/>
              </w:rPr>
              <w:t>1.00</w:t>
            </w:r>
          </w:p>
        </w:tc>
        <w:tc>
          <w:tcPr>
            <w:tcW w:w="831" w:type="dxa"/>
          </w:tcPr>
          <w:p w14:paraId="55DFFEF3">
            <w:pPr>
              <w:pStyle w:val="8"/>
              <w:rPr>
                <w:rFonts w:ascii="仿宋_GB2312" w:hAnsi="仿宋_GB2312" w:eastAsia="仿宋_GB2312" w:cs="仿宋_GB2312"/>
                <w:highlight w:val="none"/>
              </w:rPr>
            </w:pPr>
            <w:r>
              <w:rPr>
                <w:rFonts w:hint="eastAsia" w:ascii="仿宋_GB2312" w:hAnsi="仿宋_GB2312" w:eastAsia="仿宋_GB2312" w:cs="仿宋_GB2312"/>
                <w:highlight w:val="none"/>
                <w:lang w:val="en-US" w:eastAsia="zh-CN"/>
              </w:rPr>
              <w:t>1960000.00</w:t>
            </w:r>
          </w:p>
        </w:tc>
        <w:tc>
          <w:tcPr>
            <w:tcW w:w="831" w:type="dxa"/>
          </w:tcPr>
          <w:p w14:paraId="5B5B4AE4">
            <w:pPr>
              <w:pStyle w:val="8"/>
              <w:jc w:val="center"/>
              <w:rPr>
                <w:rFonts w:hint="eastAsia" w:eastAsiaTheme="minorEastAsia"/>
                <w:highlight w:val="none"/>
                <w:lang w:eastAsia="zh-CN"/>
              </w:rPr>
            </w:pPr>
            <w:r>
              <w:rPr>
                <w:rFonts w:hint="eastAsia"/>
                <w:highlight w:val="none"/>
                <w:lang w:val="en-US" w:eastAsia="zh-CN"/>
              </w:rPr>
              <w:t>批</w:t>
            </w:r>
          </w:p>
        </w:tc>
        <w:tc>
          <w:tcPr>
            <w:tcW w:w="831" w:type="dxa"/>
          </w:tcPr>
          <w:p w14:paraId="3FAC0B3D">
            <w:pPr>
              <w:pStyle w:val="8"/>
              <w:rPr>
                <w:highlight w:val="none"/>
              </w:rPr>
            </w:pPr>
            <w:r>
              <w:rPr>
                <w:rFonts w:hint="eastAsia" w:ascii="仿宋_GB2312" w:hAnsi="仿宋_GB2312" w:eastAsia="仿宋_GB2312" w:cs="仿宋_GB2312"/>
                <w:lang w:val="en-US" w:eastAsia="zh-CN"/>
              </w:rPr>
              <w:t>工业</w:t>
            </w:r>
          </w:p>
        </w:tc>
        <w:tc>
          <w:tcPr>
            <w:tcW w:w="831" w:type="dxa"/>
          </w:tcPr>
          <w:p w14:paraId="051DA615">
            <w:pPr>
              <w:pStyle w:val="8"/>
              <w:rPr>
                <w:highlight w:val="none"/>
              </w:rPr>
            </w:pPr>
            <w:r>
              <w:rPr>
                <w:rFonts w:ascii="仿宋_GB2312" w:hAnsi="仿宋_GB2312" w:eastAsia="仿宋_GB2312" w:cs="仿宋_GB2312"/>
                <w:highlight w:val="none"/>
              </w:rPr>
              <w:t>否</w:t>
            </w:r>
          </w:p>
        </w:tc>
        <w:tc>
          <w:tcPr>
            <w:tcW w:w="831" w:type="dxa"/>
          </w:tcPr>
          <w:p w14:paraId="368A605C">
            <w:pPr>
              <w:pStyle w:val="8"/>
              <w:rPr>
                <w:highlight w:val="none"/>
              </w:rPr>
            </w:pPr>
            <w:r>
              <w:rPr>
                <w:rFonts w:ascii="仿宋_GB2312" w:hAnsi="仿宋_GB2312" w:eastAsia="仿宋_GB2312" w:cs="仿宋_GB2312"/>
                <w:highlight w:val="none"/>
              </w:rPr>
              <w:t>否</w:t>
            </w:r>
          </w:p>
        </w:tc>
        <w:tc>
          <w:tcPr>
            <w:tcW w:w="831" w:type="dxa"/>
          </w:tcPr>
          <w:p w14:paraId="04CED3E6">
            <w:pPr>
              <w:pStyle w:val="8"/>
              <w:rPr>
                <w:highlight w:val="none"/>
              </w:rPr>
            </w:pPr>
            <w:r>
              <w:rPr>
                <w:rFonts w:ascii="仿宋_GB2312" w:hAnsi="仿宋_GB2312" w:eastAsia="仿宋_GB2312" w:cs="仿宋_GB2312"/>
                <w:highlight w:val="none"/>
              </w:rPr>
              <w:t>否</w:t>
            </w:r>
          </w:p>
        </w:tc>
        <w:tc>
          <w:tcPr>
            <w:tcW w:w="831" w:type="dxa"/>
          </w:tcPr>
          <w:p w14:paraId="27FB6FCD">
            <w:pPr>
              <w:pStyle w:val="8"/>
              <w:rPr>
                <w:highlight w:val="none"/>
              </w:rPr>
            </w:pPr>
            <w:r>
              <w:rPr>
                <w:rFonts w:ascii="仿宋_GB2312" w:hAnsi="仿宋_GB2312" w:eastAsia="仿宋_GB2312" w:cs="仿宋_GB2312"/>
                <w:highlight w:val="none"/>
              </w:rPr>
              <w:t>否</w:t>
            </w:r>
          </w:p>
        </w:tc>
      </w:tr>
    </w:tbl>
    <w:p w14:paraId="12335C2C">
      <w:pPr>
        <w:pStyle w:val="8"/>
        <w:rPr>
          <w:rFonts w:ascii="仿宋_GB2312" w:hAnsi="仿宋_GB2312" w:eastAsia="仿宋_GB2312" w:cs="仿宋_GB2312"/>
          <w:highlight w:val="none"/>
        </w:rPr>
      </w:pPr>
      <w:r>
        <w:rPr>
          <w:rFonts w:hint="eastAsia" w:ascii="仿宋_GB2312" w:hAnsi="仿宋_GB2312" w:eastAsia="仿宋_GB2312" w:cs="仿宋_GB2312"/>
          <w:highlight w:val="none"/>
          <w:lang w:eastAsia="zh-CN"/>
        </w:rPr>
        <w:t>第5标包（160W-LED路灯）</w:t>
      </w:r>
      <w:r>
        <w:rPr>
          <w:rFonts w:ascii="仿宋_GB2312" w:hAnsi="仿宋_GB2312" w:eastAsia="仿宋_GB2312" w:cs="仿宋_GB2312"/>
          <w:highlight w:val="none"/>
        </w:rPr>
        <w:t>：</w:t>
      </w:r>
    </w:p>
    <w:p w14:paraId="2BFCD1D4">
      <w:pPr>
        <w:pStyle w:val="8"/>
        <w:rPr>
          <w:rFonts w:hint="default" w:eastAsia="仿宋_GB2312"/>
          <w:highlight w:val="none"/>
          <w:lang w:val="en-US" w:eastAsia="zh-CN"/>
        </w:rPr>
      </w:pPr>
      <w:r>
        <w:rPr>
          <w:rFonts w:ascii="仿宋_GB2312" w:hAnsi="仿宋_GB2312" w:eastAsia="仿宋_GB2312" w:cs="仿宋_GB2312"/>
          <w:highlight w:val="none"/>
        </w:rPr>
        <w:t>采购包预算金额（元）:</w:t>
      </w:r>
      <w:r>
        <w:rPr>
          <w:rFonts w:hint="eastAsia" w:ascii="仿宋_GB2312" w:hAnsi="仿宋_GB2312" w:eastAsia="仿宋_GB2312" w:cs="仿宋_GB2312"/>
          <w:highlight w:val="none"/>
          <w:lang w:val="en-US" w:eastAsia="zh-CN"/>
        </w:rPr>
        <w:t>2001000.00元</w:t>
      </w:r>
    </w:p>
    <w:p w14:paraId="0EC47E73">
      <w:pPr>
        <w:pStyle w:val="8"/>
        <w:rPr>
          <w:highlight w:val="none"/>
        </w:rPr>
      </w:pPr>
      <w:r>
        <w:rPr>
          <w:rFonts w:ascii="仿宋_GB2312" w:hAnsi="仿宋_GB2312" w:eastAsia="仿宋_GB2312" w:cs="仿宋_GB2312"/>
          <w:highlight w:val="none"/>
        </w:rPr>
        <w:t>采购包最高限价（元）:</w:t>
      </w:r>
      <w:r>
        <w:rPr>
          <w:rFonts w:hint="eastAsia" w:ascii="仿宋_GB2312" w:hAnsi="仿宋_GB2312" w:eastAsia="仿宋_GB2312" w:cs="仿宋_GB2312"/>
          <w:highlight w:val="none"/>
          <w:lang w:val="en-US" w:eastAsia="zh-CN"/>
        </w:rPr>
        <w:t>2001000.00元</w:t>
      </w:r>
    </w:p>
    <w:p w14:paraId="71BED316">
      <w:pPr>
        <w:pStyle w:val="8"/>
        <w:rPr>
          <w:highlight w:val="none"/>
        </w:rPr>
      </w:pPr>
      <w:r>
        <w:rPr>
          <w:rFonts w:ascii="仿宋_GB2312" w:hAnsi="仿宋_GB2312" w:eastAsia="仿宋_GB2312" w:cs="仿宋_GB2312"/>
          <w:highlight w:val="none"/>
        </w:rPr>
        <w:t>供应商报价不允许超过标的金额</w:t>
      </w:r>
    </w:p>
    <w:p w14:paraId="56FECA1D">
      <w:pPr>
        <w:pStyle w:val="8"/>
        <w:rPr>
          <w:highlight w:val="none"/>
        </w:rPr>
      </w:pPr>
      <w:r>
        <w:rPr>
          <w:rFonts w:ascii="仿宋_GB2312" w:hAnsi="仿宋_GB2312" w:eastAsia="仿宋_GB2312" w:cs="仿宋_GB2312"/>
          <w:highlight w:val="none"/>
        </w:rPr>
        <w:t>（招单价的）供应商报价不允许超过标的单价</w:t>
      </w:r>
    </w:p>
    <w:tbl>
      <w:tblPr>
        <w:tblStyle w:val="4"/>
        <w:tblW w:w="0" w:type="auto"/>
        <w:tblInd w:w="0" w:type="dxa"/>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Layout w:type="autofit"/>
        <w:tblCellMar>
          <w:top w:w="0" w:type="dxa"/>
          <w:left w:w="108" w:type="dxa"/>
          <w:bottom w:w="0" w:type="dxa"/>
          <w:right w:w="108" w:type="dxa"/>
        </w:tblCellMar>
      </w:tblPr>
      <w:tblGrid>
        <w:gridCol w:w="783"/>
        <w:gridCol w:w="1016"/>
        <w:gridCol w:w="806"/>
        <w:gridCol w:w="1216"/>
        <w:gridCol w:w="783"/>
        <w:gridCol w:w="783"/>
        <w:gridCol w:w="783"/>
        <w:gridCol w:w="784"/>
        <w:gridCol w:w="784"/>
        <w:gridCol w:w="784"/>
      </w:tblGrid>
      <w:tr w14:paraId="6BEE69DF">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c>
          <w:tcPr>
            <w:tcW w:w="831" w:type="dxa"/>
          </w:tcPr>
          <w:p w14:paraId="7D17E871">
            <w:pPr>
              <w:pStyle w:val="8"/>
              <w:rPr>
                <w:highlight w:val="none"/>
              </w:rPr>
            </w:pPr>
            <w:r>
              <w:rPr>
                <w:rFonts w:ascii="仿宋_GB2312" w:hAnsi="仿宋_GB2312" w:eastAsia="仿宋_GB2312" w:cs="仿宋_GB2312"/>
                <w:highlight w:val="none"/>
              </w:rPr>
              <w:t>序号</w:t>
            </w:r>
          </w:p>
        </w:tc>
        <w:tc>
          <w:tcPr>
            <w:tcW w:w="831" w:type="dxa"/>
          </w:tcPr>
          <w:p w14:paraId="23EB8FD0">
            <w:pPr>
              <w:pStyle w:val="8"/>
              <w:rPr>
                <w:highlight w:val="none"/>
              </w:rPr>
            </w:pPr>
            <w:r>
              <w:rPr>
                <w:rFonts w:ascii="仿宋_GB2312" w:hAnsi="仿宋_GB2312" w:eastAsia="仿宋_GB2312" w:cs="仿宋_GB2312"/>
                <w:highlight w:val="none"/>
              </w:rPr>
              <w:t>标的名称</w:t>
            </w:r>
          </w:p>
        </w:tc>
        <w:tc>
          <w:tcPr>
            <w:tcW w:w="831" w:type="dxa"/>
          </w:tcPr>
          <w:p w14:paraId="008DAA9A">
            <w:pPr>
              <w:pStyle w:val="8"/>
              <w:rPr>
                <w:highlight w:val="none"/>
              </w:rPr>
            </w:pPr>
            <w:r>
              <w:rPr>
                <w:rFonts w:ascii="仿宋_GB2312" w:hAnsi="仿宋_GB2312" w:eastAsia="仿宋_GB2312" w:cs="仿宋_GB2312"/>
                <w:highlight w:val="none"/>
              </w:rPr>
              <w:t>数量</w:t>
            </w:r>
          </w:p>
        </w:tc>
        <w:tc>
          <w:tcPr>
            <w:tcW w:w="831" w:type="dxa"/>
          </w:tcPr>
          <w:p w14:paraId="3D32BB12">
            <w:pPr>
              <w:pStyle w:val="8"/>
              <w:rPr>
                <w:highlight w:val="none"/>
              </w:rPr>
            </w:pPr>
            <w:r>
              <w:rPr>
                <w:rFonts w:ascii="仿宋_GB2312" w:hAnsi="仿宋_GB2312" w:eastAsia="仿宋_GB2312" w:cs="仿宋_GB2312"/>
                <w:highlight w:val="none"/>
              </w:rPr>
              <w:t>标的金额 （元）</w:t>
            </w:r>
          </w:p>
        </w:tc>
        <w:tc>
          <w:tcPr>
            <w:tcW w:w="831" w:type="dxa"/>
          </w:tcPr>
          <w:p w14:paraId="224A35E1">
            <w:pPr>
              <w:pStyle w:val="8"/>
              <w:rPr>
                <w:highlight w:val="none"/>
              </w:rPr>
            </w:pPr>
            <w:r>
              <w:rPr>
                <w:rFonts w:ascii="仿宋_GB2312" w:hAnsi="仿宋_GB2312" w:eastAsia="仿宋_GB2312" w:cs="仿宋_GB2312"/>
                <w:highlight w:val="none"/>
              </w:rPr>
              <w:t>计量单位</w:t>
            </w:r>
          </w:p>
        </w:tc>
        <w:tc>
          <w:tcPr>
            <w:tcW w:w="831" w:type="dxa"/>
          </w:tcPr>
          <w:p w14:paraId="72AC21C5">
            <w:pPr>
              <w:pStyle w:val="8"/>
              <w:rPr>
                <w:highlight w:val="none"/>
              </w:rPr>
            </w:pPr>
            <w:r>
              <w:rPr>
                <w:rFonts w:ascii="仿宋_GB2312" w:hAnsi="仿宋_GB2312" w:eastAsia="仿宋_GB2312" w:cs="仿宋_GB2312"/>
                <w:highlight w:val="none"/>
              </w:rPr>
              <w:t>所属行业</w:t>
            </w:r>
          </w:p>
        </w:tc>
        <w:tc>
          <w:tcPr>
            <w:tcW w:w="831" w:type="dxa"/>
          </w:tcPr>
          <w:p w14:paraId="632E8193">
            <w:pPr>
              <w:pStyle w:val="8"/>
              <w:rPr>
                <w:highlight w:val="none"/>
              </w:rPr>
            </w:pPr>
            <w:r>
              <w:rPr>
                <w:rFonts w:ascii="仿宋_GB2312" w:hAnsi="仿宋_GB2312" w:eastAsia="仿宋_GB2312" w:cs="仿宋_GB2312"/>
                <w:highlight w:val="none"/>
              </w:rPr>
              <w:t>是否核心产品</w:t>
            </w:r>
          </w:p>
        </w:tc>
        <w:tc>
          <w:tcPr>
            <w:tcW w:w="831" w:type="dxa"/>
          </w:tcPr>
          <w:p w14:paraId="3FCD3C12">
            <w:pPr>
              <w:pStyle w:val="8"/>
              <w:rPr>
                <w:highlight w:val="none"/>
              </w:rPr>
            </w:pPr>
            <w:r>
              <w:rPr>
                <w:rFonts w:ascii="仿宋_GB2312" w:hAnsi="仿宋_GB2312" w:eastAsia="仿宋_GB2312" w:cs="仿宋_GB2312"/>
                <w:highlight w:val="none"/>
              </w:rPr>
              <w:t>是否允许进口产品</w:t>
            </w:r>
          </w:p>
        </w:tc>
        <w:tc>
          <w:tcPr>
            <w:tcW w:w="831" w:type="dxa"/>
          </w:tcPr>
          <w:p w14:paraId="76FACD0C">
            <w:pPr>
              <w:pStyle w:val="8"/>
              <w:rPr>
                <w:highlight w:val="none"/>
              </w:rPr>
            </w:pPr>
            <w:r>
              <w:rPr>
                <w:rFonts w:ascii="仿宋_GB2312" w:hAnsi="仿宋_GB2312" w:eastAsia="仿宋_GB2312" w:cs="仿宋_GB2312"/>
                <w:highlight w:val="none"/>
              </w:rPr>
              <w:t>是否属于节能产品</w:t>
            </w:r>
          </w:p>
        </w:tc>
        <w:tc>
          <w:tcPr>
            <w:tcW w:w="831" w:type="dxa"/>
          </w:tcPr>
          <w:p w14:paraId="495A2C07">
            <w:pPr>
              <w:pStyle w:val="8"/>
              <w:rPr>
                <w:highlight w:val="none"/>
              </w:rPr>
            </w:pPr>
            <w:r>
              <w:rPr>
                <w:rFonts w:ascii="仿宋_GB2312" w:hAnsi="仿宋_GB2312" w:eastAsia="仿宋_GB2312" w:cs="仿宋_GB2312"/>
                <w:highlight w:val="none"/>
              </w:rPr>
              <w:t>是否属于环境标志产品</w:t>
            </w:r>
          </w:p>
        </w:tc>
      </w:tr>
      <w:tr w14:paraId="64458E56">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c>
          <w:tcPr>
            <w:tcW w:w="831" w:type="dxa"/>
          </w:tcPr>
          <w:p w14:paraId="56DB31BD">
            <w:pPr>
              <w:pStyle w:val="8"/>
              <w:rPr>
                <w:rFonts w:hint="eastAsia" w:ascii="仿宋_GB2312" w:hAnsi="仿宋_GB2312" w:eastAsia="仿宋_GB2312" w:cs="仿宋_GB2312"/>
                <w:highlight w:val="none"/>
                <w:lang w:eastAsia="zh-CN"/>
              </w:rPr>
            </w:pPr>
            <w:r>
              <w:rPr>
                <w:rFonts w:hint="eastAsia" w:ascii="仿宋_GB2312" w:hAnsi="仿宋_GB2312" w:eastAsia="仿宋_GB2312" w:cs="仿宋_GB2312"/>
                <w:highlight w:val="none"/>
                <w:lang w:val="en-US" w:eastAsia="zh-CN"/>
              </w:rPr>
              <w:t>1</w:t>
            </w:r>
          </w:p>
        </w:tc>
        <w:tc>
          <w:tcPr>
            <w:tcW w:w="831" w:type="dxa"/>
          </w:tcPr>
          <w:p w14:paraId="319A7B9E">
            <w:pPr>
              <w:pStyle w:val="8"/>
              <w:rPr>
                <w:rFonts w:ascii="仿宋_GB2312" w:hAnsi="仿宋_GB2312" w:eastAsia="仿宋_GB2312" w:cs="仿宋_GB2312"/>
                <w:highlight w:val="none"/>
              </w:rPr>
            </w:pPr>
            <w:r>
              <w:rPr>
                <w:rFonts w:hint="eastAsia" w:ascii="仿宋_GB2312" w:hAnsi="仿宋_GB2312" w:eastAsia="仿宋_GB2312" w:cs="仿宋_GB2312"/>
                <w:highlight w:val="none"/>
                <w:lang w:eastAsia="zh-CN"/>
              </w:rPr>
              <w:t>160W-LED路灯</w:t>
            </w:r>
          </w:p>
        </w:tc>
        <w:tc>
          <w:tcPr>
            <w:tcW w:w="831" w:type="dxa"/>
          </w:tcPr>
          <w:p w14:paraId="15857672">
            <w:pPr>
              <w:pStyle w:val="8"/>
              <w:rPr>
                <w:rFonts w:ascii="仿宋_GB2312" w:hAnsi="仿宋_GB2312" w:eastAsia="仿宋_GB2312" w:cs="仿宋_GB2312"/>
                <w:highlight w:val="none"/>
              </w:rPr>
            </w:pPr>
            <w:r>
              <w:rPr>
                <w:rFonts w:ascii="仿宋_GB2312" w:hAnsi="仿宋_GB2312" w:eastAsia="仿宋_GB2312" w:cs="仿宋_GB2312"/>
                <w:highlight w:val="none"/>
              </w:rPr>
              <w:t>1.00</w:t>
            </w:r>
          </w:p>
        </w:tc>
        <w:tc>
          <w:tcPr>
            <w:tcW w:w="831" w:type="dxa"/>
          </w:tcPr>
          <w:p w14:paraId="48928B89">
            <w:pPr>
              <w:pStyle w:val="8"/>
              <w:rPr>
                <w:rFonts w:ascii="仿宋_GB2312" w:hAnsi="仿宋_GB2312" w:eastAsia="仿宋_GB2312" w:cs="仿宋_GB2312"/>
                <w:highlight w:val="none"/>
              </w:rPr>
            </w:pPr>
            <w:r>
              <w:rPr>
                <w:rFonts w:hint="eastAsia" w:ascii="仿宋_GB2312" w:hAnsi="仿宋_GB2312" w:eastAsia="仿宋_GB2312" w:cs="仿宋_GB2312"/>
                <w:highlight w:val="none"/>
                <w:lang w:val="en-US" w:eastAsia="zh-CN"/>
              </w:rPr>
              <w:t>2001000.00</w:t>
            </w:r>
          </w:p>
        </w:tc>
        <w:tc>
          <w:tcPr>
            <w:tcW w:w="831" w:type="dxa"/>
          </w:tcPr>
          <w:p w14:paraId="5B92E3FA">
            <w:pPr>
              <w:pStyle w:val="8"/>
              <w:jc w:val="center"/>
              <w:rPr>
                <w:rFonts w:hint="eastAsia" w:eastAsiaTheme="minorEastAsia"/>
                <w:highlight w:val="none"/>
                <w:lang w:eastAsia="zh-CN"/>
              </w:rPr>
            </w:pPr>
            <w:r>
              <w:rPr>
                <w:rFonts w:hint="eastAsia"/>
                <w:highlight w:val="none"/>
                <w:lang w:val="en-US" w:eastAsia="zh-CN"/>
              </w:rPr>
              <w:t>批</w:t>
            </w:r>
          </w:p>
        </w:tc>
        <w:tc>
          <w:tcPr>
            <w:tcW w:w="831" w:type="dxa"/>
          </w:tcPr>
          <w:p w14:paraId="26CF7294">
            <w:pPr>
              <w:pStyle w:val="8"/>
              <w:rPr>
                <w:highlight w:val="none"/>
              </w:rPr>
            </w:pPr>
            <w:r>
              <w:rPr>
                <w:rFonts w:hint="eastAsia" w:ascii="仿宋_GB2312" w:hAnsi="仿宋_GB2312" w:eastAsia="仿宋_GB2312" w:cs="仿宋_GB2312"/>
                <w:lang w:val="en-US" w:eastAsia="zh-CN"/>
              </w:rPr>
              <w:t>工业</w:t>
            </w:r>
          </w:p>
        </w:tc>
        <w:tc>
          <w:tcPr>
            <w:tcW w:w="831" w:type="dxa"/>
          </w:tcPr>
          <w:p w14:paraId="623C926E">
            <w:pPr>
              <w:pStyle w:val="8"/>
              <w:rPr>
                <w:highlight w:val="none"/>
              </w:rPr>
            </w:pPr>
            <w:r>
              <w:rPr>
                <w:rFonts w:ascii="仿宋_GB2312" w:hAnsi="仿宋_GB2312" w:eastAsia="仿宋_GB2312" w:cs="仿宋_GB2312"/>
                <w:highlight w:val="none"/>
              </w:rPr>
              <w:t>否</w:t>
            </w:r>
          </w:p>
        </w:tc>
        <w:tc>
          <w:tcPr>
            <w:tcW w:w="831" w:type="dxa"/>
          </w:tcPr>
          <w:p w14:paraId="01849397">
            <w:pPr>
              <w:pStyle w:val="8"/>
              <w:rPr>
                <w:highlight w:val="none"/>
              </w:rPr>
            </w:pPr>
            <w:r>
              <w:rPr>
                <w:rFonts w:ascii="仿宋_GB2312" w:hAnsi="仿宋_GB2312" w:eastAsia="仿宋_GB2312" w:cs="仿宋_GB2312"/>
                <w:highlight w:val="none"/>
              </w:rPr>
              <w:t>否</w:t>
            </w:r>
          </w:p>
        </w:tc>
        <w:tc>
          <w:tcPr>
            <w:tcW w:w="831" w:type="dxa"/>
          </w:tcPr>
          <w:p w14:paraId="0DFC844D">
            <w:pPr>
              <w:pStyle w:val="8"/>
              <w:rPr>
                <w:highlight w:val="none"/>
              </w:rPr>
            </w:pPr>
            <w:r>
              <w:rPr>
                <w:rFonts w:ascii="仿宋_GB2312" w:hAnsi="仿宋_GB2312" w:eastAsia="仿宋_GB2312" w:cs="仿宋_GB2312"/>
                <w:highlight w:val="none"/>
              </w:rPr>
              <w:t>否</w:t>
            </w:r>
          </w:p>
        </w:tc>
        <w:tc>
          <w:tcPr>
            <w:tcW w:w="831" w:type="dxa"/>
          </w:tcPr>
          <w:p w14:paraId="34E04227">
            <w:pPr>
              <w:pStyle w:val="8"/>
              <w:rPr>
                <w:highlight w:val="none"/>
              </w:rPr>
            </w:pPr>
            <w:r>
              <w:rPr>
                <w:rFonts w:ascii="仿宋_GB2312" w:hAnsi="仿宋_GB2312" w:eastAsia="仿宋_GB2312" w:cs="仿宋_GB2312"/>
                <w:highlight w:val="none"/>
              </w:rPr>
              <w:t>否</w:t>
            </w:r>
          </w:p>
        </w:tc>
      </w:tr>
    </w:tbl>
    <w:p w14:paraId="293CE657">
      <w:pPr>
        <w:pStyle w:val="8"/>
        <w:rPr>
          <w:rFonts w:ascii="仿宋_GB2312" w:hAnsi="仿宋_GB2312" w:eastAsia="仿宋_GB2312" w:cs="仿宋_GB2312"/>
          <w:highlight w:val="none"/>
        </w:rPr>
      </w:pPr>
      <w:r>
        <w:rPr>
          <w:rFonts w:hint="eastAsia" w:ascii="仿宋_GB2312" w:hAnsi="仿宋_GB2312" w:eastAsia="仿宋_GB2312" w:cs="仿宋_GB2312"/>
          <w:highlight w:val="none"/>
          <w:lang w:eastAsia="zh-CN"/>
        </w:rPr>
        <w:t>第6标包（</w:t>
      </w:r>
      <w:r>
        <w:rPr>
          <w:rFonts w:hint="eastAsia" w:ascii="仿宋_GB2312" w:hAnsi="仿宋_GB2312" w:eastAsia="仿宋_GB2312" w:cs="仿宋_GB2312"/>
          <w:kern w:val="0"/>
          <w:sz w:val="20"/>
          <w:szCs w:val="20"/>
          <w:highlight w:val="none"/>
          <w:lang w:val="en-US" w:eastAsia="zh-CN"/>
        </w:rPr>
        <w:t>240W-LED路灯</w:t>
      </w:r>
      <w:r>
        <w:rPr>
          <w:rFonts w:hint="eastAsia" w:ascii="仿宋_GB2312" w:hAnsi="仿宋_GB2312" w:eastAsia="仿宋_GB2312" w:cs="仿宋_GB2312"/>
          <w:highlight w:val="none"/>
          <w:lang w:eastAsia="zh-CN"/>
        </w:rPr>
        <w:t>）</w:t>
      </w:r>
      <w:r>
        <w:rPr>
          <w:rFonts w:ascii="仿宋_GB2312" w:hAnsi="仿宋_GB2312" w:eastAsia="仿宋_GB2312" w:cs="仿宋_GB2312"/>
          <w:highlight w:val="none"/>
        </w:rPr>
        <w:t>：</w:t>
      </w:r>
    </w:p>
    <w:p w14:paraId="4362A3DB">
      <w:pPr>
        <w:pStyle w:val="8"/>
        <w:rPr>
          <w:rFonts w:hint="default" w:eastAsia="仿宋_GB2312"/>
          <w:highlight w:val="none"/>
          <w:lang w:val="en-US" w:eastAsia="zh-CN"/>
        </w:rPr>
      </w:pPr>
      <w:r>
        <w:rPr>
          <w:rFonts w:ascii="仿宋_GB2312" w:hAnsi="仿宋_GB2312" w:eastAsia="仿宋_GB2312" w:cs="仿宋_GB2312"/>
          <w:highlight w:val="none"/>
        </w:rPr>
        <w:t>采购包预算金额（元）:</w:t>
      </w:r>
      <w:r>
        <w:rPr>
          <w:rFonts w:hint="eastAsia" w:ascii="仿宋_GB2312" w:hAnsi="仿宋_GB2312" w:eastAsia="仿宋_GB2312" w:cs="仿宋_GB2312"/>
          <w:highlight w:val="none"/>
          <w:lang w:val="en-US" w:eastAsia="zh-CN"/>
        </w:rPr>
        <w:t>2065500.00元</w:t>
      </w:r>
    </w:p>
    <w:p w14:paraId="2F6C3538">
      <w:pPr>
        <w:pStyle w:val="8"/>
        <w:rPr>
          <w:highlight w:val="none"/>
        </w:rPr>
      </w:pPr>
      <w:r>
        <w:rPr>
          <w:rFonts w:ascii="仿宋_GB2312" w:hAnsi="仿宋_GB2312" w:eastAsia="仿宋_GB2312" w:cs="仿宋_GB2312"/>
          <w:highlight w:val="none"/>
        </w:rPr>
        <w:t>采购包最高限价（元）:</w:t>
      </w:r>
      <w:r>
        <w:rPr>
          <w:rFonts w:hint="eastAsia" w:ascii="仿宋_GB2312" w:hAnsi="仿宋_GB2312" w:eastAsia="仿宋_GB2312" w:cs="仿宋_GB2312"/>
          <w:highlight w:val="none"/>
          <w:lang w:val="en-US" w:eastAsia="zh-CN"/>
        </w:rPr>
        <w:t>2065500.00元</w:t>
      </w:r>
    </w:p>
    <w:p w14:paraId="5B715E36">
      <w:pPr>
        <w:pStyle w:val="8"/>
        <w:rPr>
          <w:highlight w:val="none"/>
        </w:rPr>
      </w:pPr>
      <w:r>
        <w:rPr>
          <w:rFonts w:ascii="仿宋_GB2312" w:hAnsi="仿宋_GB2312" w:eastAsia="仿宋_GB2312" w:cs="仿宋_GB2312"/>
          <w:highlight w:val="none"/>
        </w:rPr>
        <w:t>供应商报价不允许超过标的金额</w:t>
      </w:r>
    </w:p>
    <w:p w14:paraId="5A7E888E">
      <w:pPr>
        <w:pStyle w:val="8"/>
        <w:rPr>
          <w:highlight w:val="none"/>
        </w:rPr>
      </w:pPr>
      <w:r>
        <w:rPr>
          <w:rFonts w:ascii="仿宋_GB2312" w:hAnsi="仿宋_GB2312" w:eastAsia="仿宋_GB2312" w:cs="仿宋_GB2312"/>
          <w:highlight w:val="none"/>
        </w:rPr>
        <w:t>（招单价的）供应商报价不允许超过标的单价</w:t>
      </w:r>
    </w:p>
    <w:tbl>
      <w:tblPr>
        <w:tblStyle w:val="4"/>
        <w:tblW w:w="0" w:type="auto"/>
        <w:tblInd w:w="0" w:type="dxa"/>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Layout w:type="autofit"/>
        <w:tblCellMar>
          <w:top w:w="0" w:type="dxa"/>
          <w:left w:w="108" w:type="dxa"/>
          <w:bottom w:w="0" w:type="dxa"/>
          <w:right w:w="108" w:type="dxa"/>
        </w:tblCellMar>
      </w:tblPr>
      <w:tblGrid>
        <w:gridCol w:w="783"/>
        <w:gridCol w:w="1016"/>
        <w:gridCol w:w="806"/>
        <w:gridCol w:w="1216"/>
        <w:gridCol w:w="783"/>
        <w:gridCol w:w="783"/>
        <w:gridCol w:w="783"/>
        <w:gridCol w:w="784"/>
        <w:gridCol w:w="784"/>
        <w:gridCol w:w="784"/>
      </w:tblGrid>
      <w:tr w14:paraId="2B4FFE5B">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c>
          <w:tcPr>
            <w:tcW w:w="831" w:type="dxa"/>
          </w:tcPr>
          <w:p w14:paraId="78A84D2E">
            <w:pPr>
              <w:pStyle w:val="8"/>
              <w:rPr>
                <w:highlight w:val="none"/>
              </w:rPr>
            </w:pPr>
            <w:r>
              <w:rPr>
                <w:rFonts w:ascii="仿宋_GB2312" w:hAnsi="仿宋_GB2312" w:eastAsia="仿宋_GB2312" w:cs="仿宋_GB2312"/>
                <w:highlight w:val="none"/>
              </w:rPr>
              <w:t>序号</w:t>
            </w:r>
          </w:p>
        </w:tc>
        <w:tc>
          <w:tcPr>
            <w:tcW w:w="831" w:type="dxa"/>
          </w:tcPr>
          <w:p w14:paraId="3EDD7058">
            <w:pPr>
              <w:pStyle w:val="8"/>
              <w:rPr>
                <w:highlight w:val="none"/>
              </w:rPr>
            </w:pPr>
            <w:r>
              <w:rPr>
                <w:rFonts w:ascii="仿宋_GB2312" w:hAnsi="仿宋_GB2312" w:eastAsia="仿宋_GB2312" w:cs="仿宋_GB2312"/>
                <w:highlight w:val="none"/>
              </w:rPr>
              <w:t>标的名称</w:t>
            </w:r>
          </w:p>
        </w:tc>
        <w:tc>
          <w:tcPr>
            <w:tcW w:w="831" w:type="dxa"/>
          </w:tcPr>
          <w:p w14:paraId="76DDBF3C">
            <w:pPr>
              <w:pStyle w:val="8"/>
              <w:rPr>
                <w:highlight w:val="none"/>
              </w:rPr>
            </w:pPr>
            <w:r>
              <w:rPr>
                <w:rFonts w:ascii="仿宋_GB2312" w:hAnsi="仿宋_GB2312" w:eastAsia="仿宋_GB2312" w:cs="仿宋_GB2312"/>
                <w:highlight w:val="none"/>
              </w:rPr>
              <w:t>数量</w:t>
            </w:r>
          </w:p>
        </w:tc>
        <w:tc>
          <w:tcPr>
            <w:tcW w:w="831" w:type="dxa"/>
          </w:tcPr>
          <w:p w14:paraId="75E47C57">
            <w:pPr>
              <w:pStyle w:val="8"/>
              <w:rPr>
                <w:highlight w:val="none"/>
              </w:rPr>
            </w:pPr>
            <w:r>
              <w:rPr>
                <w:rFonts w:ascii="仿宋_GB2312" w:hAnsi="仿宋_GB2312" w:eastAsia="仿宋_GB2312" w:cs="仿宋_GB2312"/>
                <w:highlight w:val="none"/>
              </w:rPr>
              <w:t>标的金额 （元）</w:t>
            </w:r>
          </w:p>
        </w:tc>
        <w:tc>
          <w:tcPr>
            <w:tcW w:w="831" w:type="dxa"/>
          </w:tcPr>
          <w:p w14:paraId="2B84910A">
            <w:pPr>
              <w:pStyle w:val="8"/>
              <w:rPr>
                <w:highlight w:val="none"/>
              </w:rPr>
            </w:pPr>
            <w:r>
              <w:rPr>
                <w:rFonts w:ascii="仿宋_GB2312" w:hAnsi="仿宋_GB2312" w:eastAsia="仿宋_GB2312" w:cs="仿宋_GB2312"/>
                <w:highlight w:val="none"/>
              </w:rPr>
              <w:t>计量单位</w:t>
            </w:r>
          </w:p>
        </w:tc>
        <w:tc>
          <w:tcPr>
            <w:tcW w:w="831" w:type="dxa"/>
          </w:tcPr>
          <w:p w14:paraId="567F9EC3">
            <w:pPr>
              <w:pStyle w:val="8"/>
              <w:rPr>
                <w:highlight w:val="none"/>
              </w:rPr>
            </w:pPr>
            <w:r>
              <w:rPr>
                <w:rFonts w:ascii="仿宋_GB2312" w:hAnsi="仿宋_GB2312" w:eastAsia="仿宋_GB2312" w:cs="仿宋_GB2312"/>
                <w:highlight w:val="none"/>
              </w:rPr>
              <w:t>所属行业</w:t>
            </w:r>
          </w:p>
        </w:tc>
        <w:tc>
          <w:tcPr>
            <w:tcW w:w="831" w:type="dxa"/>
          </w:tcPr>
          <w:p w14:paraId="46358108">
            <w:pPr>
              <w:pStyle w:val="8"/>
              <w:rPr>
                <w:highlight w:val="none"/>
              </w:rPr>
            </w:pPr>
            <w:r>
              <w:rPr>
                <w:rFonts w:ascii="仿宋_GB2312" w:hAnsi="仿宋_GB2312" w:eastAsia="仿宋_GB2312" w:cs="仿宋_GB2312"/>
                <w:highlight w:val="none"/>
              </w:rPr>
              <w:t>是否核心产品</w:t>
            </w:r>
          </w:p>
        </w:tc>
        <w:tc>
          <w:tcPr>
            <w:tcW w:w="831" w:type="dxa"/>
          </w:tcPr>
          <w:p w14:paraId="69A00E3B">
            <w:pPr>
              <w:pStyle w:val="8"/>
              <w:rPr>
                <w:highlight w:val="none"/>
              </w:rPr>
            </w:pPr>
            <w:r>
              <w:rPr>
                <w:rFonts w:ascii="仿宋_GB2312" w:hAnsi="仿宋_GB2312" w:eastAsia="仿宋_GB2312" w:cs="仿宋_GB2312"/>
                <w:highlight w:val="none"/>
              </w:rPr>
              <w:t>是否允许进口产品</w:t>
            </w:r>
          </w:p>
        </w:tc>
        <w:tc>
          <w:tcPr>
            <w:tcW w:w="831" w:type="dxa"/>
          </w:tcPr>
          <w:p w14:paraId="0858FB17">
            <w:pPr>
              <w:pStyle w:val="8"/>
              <w:rPr>
                <w:highlight w:val="none"/>
              </w:rPr>
            </w:pPr>
            <w:r>
              <w:rPr>
                <w:rFonts w:ascii="仿宋_GB2312" w:hAnsi="仿宋_GB2312" w:eastAsia="仿宋_GB2312" w:cs="仿宋_GB2312"/>
                <w:highlight w:val="none"/>
              </w:rPr>
              <w:t>是否属于节能产品</w:t>
            </w:r>
          </w:p>
        </w:tc>
        <w:tc>
          <w:tcPr>
            <w:tcW w:w="831" w:type="dxa"/>
          </w:tcPr>
          <w:p w14:paraId="67C90512">
            <w:pPr>
              <w:pStyle w:val="8"/>
              <w:rPr>
                <w:highlight w:val="none"/>
              </w:rPr>
            </w:pPr>
            <w:r>
              <w:rPr>
                <w:rFonts w:ascii="仿宋_GB2312" w:hAnsi="仿宋_GB2312" w:eastAsia="仿宋_GB2312" w:cs="仿宋_GB2312"/>
                <w:highlight w:val="none"/>
              </w:rPr>
              <w:t>是否属于环境标志产品</w:t>
            </w:r>
          </w:p>
        </w:tc>
      </w:tr>
      <w:tr w14:paraId="0FE3F1DD">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c>
          <w:tcPr>
            <w:tcW w:w="831" w:type="dxa"/>
          </w:tcPr>
          <w:p w14:paraId="653AEA97">
            <w:pPr>
              <w:pStyle w:val="8"/>
              <w:rPr>
                <w:rFonts w:hint="eastAsia" w:ascii="仿宋_GB2312" w:hAnsi="仿宋_GB2312" w:eastAsia="仿宋_GB2312" w:cs="仿宋_GB2312"/>
                <w:highlight w:val="none"/>
                <w:lang w:eastAsia="zh-CN"/>
              </w:rPr>
            </w:pPr>
            <w:r>
              <w:rPr>
                <w:rFonts w:hint="eastAsia" w:ascii="仿宋_GB2312" w:hAnsi="仿宋_GB2312" w:eastAsia="仿宋_GB2312" w:cs="仿宋_GB2312"/>
                <w:highlight w:val="none"/>
                <w:lang w:val="en-US" w:eastAsia="zh-CN"/>
              </w:rPr>
              <w:t>1</w:t>
            </w:r>
          </w:p>
        </w:tc>
        <w:tc>
          <w:tcPr>
            <w:tcW w:w="831" w:type="dxa"/>
          </w:tcPr>
          <w:p w14:paraId="6DEFA872">
            <w:pPr>
              <w:pStyle w:val="8"/>
              <w:rPr>
                <w:rFonts w:ascii="仿宋_GB2312" w:hAnsi="仿宋_GB2312" w:eastAsia="仿宋_GB2312" w:cs="仿宋_GB2312"/>
                <w:highlight w:val="none"/>
              </w:rPr>
            </w:pPr>
            <w:r>
              <w:rPr>
                <w:rFonts w:hint="eastAsia" w:ascii="仿宋_GB2312" w:hAnsi="仿宋_GB2312" w:eastAsia="仿宋_GB2312" w:cs="仿宋_GB2312"/>
                <w:kern w:val="0"/>
                <w:sz w:val="20"/>
                <w:szCs w:val="20"/>
                <w:highlight w:val="none"/>
                <w:lang w:val="en-US" w:eastAsia="zh-CN"/>
              </w:rPr>
              <w:t>240W-LED路灯</w:t>
            </w:r>
          </w:p>
        </w:tc>
        <w:tc>
          <w:tcPr>
            <w:tcW w:w="831" w:type="dxa"/>
          </w:tcPr>
          <w:p w14:paraId="4A3CD74B">
            <w:pPr>
              <w:pStyle w:val="8"/>
              <w:rPr>
                <w:rFonts w:ascii="仿宋_GB2312" w:hAnsi="仿宋_GB2312" w:eastAsia="仿宋_GB2312" w:cs="仿宋_GB2312"/>
                <w:highlight w:val="none"/>
              </w:rPr>
            </w:pPr>
            <w:r>
              <w:rPr>
                <w:rFonts w:ascii="仿宋_GB2312" w:hAnsi="仿宋_GB2312" w:eastAsia="仿宋_GB2312" w:cs="仿宋_GB2312"/>
                <w:highlight w:val="none"/>
              </w:rPr>
              <w:t>1.00</w:t>
            </w:r>
          </w:p>
        </w:tc>
        <w:tc>
          <w:tcPr>
            <w:tcW w:w="831" w:type="dxa"/>
          </w:tcPr>
          <w:p w14:paraId="4A958DDE">
            <w:pPr>
              <w:pStyle w:val="8"/>
              <w:rPr>
                <w:rFonts w:ascii="仿宋_GB2312" w:hAnsi="仿宋_GB2312" w:eastAsia="仿宋_GB2312" w:cs="仿宋_GB2312"/>
                <w:highlight w:val="none"/>
              </w:rPr>
            </w:pPr>
            <w:r>
              <w:rPr>
                <w:rFonts w:hint="eastAsia" w:ascii="仿宋_GB2312" w:hAnsi="仿宋_GB2312" w:eastAsia="仿宋_GB2312" w:cs="仿宋_GB2312"/>
                <w:highlight w:val="none"/>
                <w:lang w:val="en-US" w:eastAsia="zh-CN"/>
              </w:rPr>
              <w:t>2065500.00</w:t>
            </w:r>
          </w:p>
        </w:tc>
        <w:tc>
          <w:tcPr>
            <w:tcW w:w="831" w:type="dxa"/>
          </w:tcPr>
          <w:p w14:paraId="52C48A19">
            <w:pPr>
              <w:pStyle w:val="8"/>
              <w:jc w:val="center"/>
              <w:rPr>
                <w:rFonts w:hint="eastAsia" w:eastAsiaTheme="minorEastAsia"/>
                <w:highlight w:val="none"/>
                <w:lang w:eastAsia="zh-CN"/>
              </w:rPr>
            </w:pPr>
            <w:r>
              <w:rPr>
                <w:rFonts w:hint="eastAsia"/>
                <w:highlight w:val="none"/>
                <w:lang w:val="en-US" w:eastAsia="zh-CN"/>
              </w:rPr>
              <w:t>批</w:t>
            </w:r>
          </w:p>
        </w:tc>
        <w:tc>
          <w:tcPr>
            <w:tcW w:w="831" w:type="dxa"/>
          </w:tcPr>
          <w:p w14:paraId="515A14E6">
            <w:pPr>
              <w:pStyle w:val="8"/>
              <w:rPr>
                <w:highlight w:val="none"/>
              </w:rPr>
            </w:pPr>
            <w:r>
              <w:rPr>
                <w:rFonts w:hint="eastAsia" w:ascii="仿宋_GB2312" w:hAnsi="仿宋_GB2312" w:eastAsia="仿宋_GB2312" w:cs="仿宋_GB2312"/>
                <w:lang w:val="en-US" w:eastAsia="zh-CN"/>
              </w:rPr>
              <w:t>工业</w:t>
            </w:r>
          </w:p>
        </w:tc>
        <w:tc>
          <w:tcPr>
            <w:tcW w:w="831" w:type="dxa"/>
          </w:tcPr>
          <w:p w14:paraId="524234F7">
            <w:pPr>
              <w:pStyle w:val="8"/>
              <w:rPr>
                <w:highlight w:val="none"/>
              </w:rPr>
            </w:pPr>
            <w:r>
              <w:rPr>
                <w:rFonts w:ascii="仿宋_GB2312" w:hAnsi="仿宋_GB2312" w:eastAsia="仿宋_GB2312" w:cs="仿宋_GB2312"/>
                <w:highlight w:val="none"/>
              </w:rPr>
              <w:t>否</w:t>
            </w:r>
          </w:p>
        </w:tc>
        <w:tc>
          <w:tcPr>
            <w:tcW w:w="831" w:type="dxa"/>
          </w:tcPr>
          <w:p w14:paraId="75AB76C7">
            <w:pPr>
              <w:pStyle w:val="8"/>
              <w:rPr>
                <w:highlight w:val="none"/>
              </w:rPr>
            </w:pPr>
            <w:r>
              <w:rPr>
                <w:rFonts w:ascii="仿宋_GB2312" w:hAnsi="仿宋_GB2312" w:eastAsia="仿宋_GB2312" w:cs="仿宋_GB2312"/>
                <w:highlight w:val="none"/>
              </w:rPr>
              <w:t>否</w:t>
            </w:r>
          </w:p>
        </w:tc>
        <w:tc>
          <w:tcPr>
            <w:tcW w:w="831" w:type="dxa"/>
          </w:tcPr>
          <w:p w14:paraId="7E5C8091">
            <w:pPr>
              <w:pStyle w:val="8"/>
              <w:rPr>
                <w:highlight w:val="none"/>
              </w:rPr>
            </w:pPr>
            <w:r>
              <w:rPr>
                <w:rFonts w:ascii="仿宋_GB2312" w:hAnsi="仿宋_GB2312" w:eastAsia="仿宋_GB2312" w:cs="仿宋_GB2312"/>
                <w:highlight w:val="none"/>
              </w:rPr>
              <w:t>否</w:t>
            </w:r>
          </w:p>
        </w:tc>
        <w:tc>
          <w:tcPr>
            <w:tcW w:w="831" w:type="dxa"/>
          </w:tcPr>
          <w:p w14:paraId="0F9E3257">
            <w:pPr>
              <w:pStyle w:val="8"/>
              <w:rPr>
                <w:highlight w:val="none"/>
              </w:rPr>
            </w:pPr>
            <w:r>
              <w:rPr>
                <w:rFonts w:ascii="仿宋_GB2312" w:hAnsi="仿宋_GB2312" w:eastAsia="仿宋_GB2312" w:cs="仿宋_GB2312"/>
                <w:highlight w:val="none"/>
              </w:rPr>
              <w:t>否</w:t>
            </w:r>
          </w:p>
        </w:tc>
      </w:tr>
    </w:tbl>
    <w:p w14:paraId="044D0036">
      <w:pPr>
        <w:pStyle w:val="8"/>
        <w:rPr>
          <w:rFonts w:ascii="仿宋_GB2312" w:hAnsi="仿宋_GB2312" w:eastAsia="仿宋_GB2312" w:cs="仿宋_GB2312"/>
          <w:highlight w:val="none"/>
        </w:rPr>
      </w:pPr>
      <w:r>
        <w:rPr>
          <w:rFonts w:hint="eastAsia" w:ascii="仿宋_GB2312" w:hAnsi="仿宋_GB2312" w:eastAsia="仿宋_GB2312" w:cs="仿宋_GB2312"/>
          <w:highlight w:val="none"/>
          <w:lang w:eastAsia="zh-CN"/>
        </w:rPr>
        <w:t>第7标包（</w:t>
      </w:r>
      <w:r>
        <w:rPr>
          <w:rFonts w:hint="eastAsia" w:ascii="仿宋_GB2312" w:hAnsi="仿宋_GB2312" w:eastAsia="仿宋_GB2312" w:cs="仿宋_GB2312"/>
          <w:kern w:val="0"/>
          <w:sz w:val="20"/>
          <w:szCs w:val="20"/>
          <w:highlight w:val="none"/>
          <w:lang w:val="en-US" w:eastAsia="zh-CN"/>
        </w:rPr>
        <w:t>80W-160W-LED投光灯</w:t>
      </w:r>
      <w:r>
        <w:rPr>
          <w:rFonts w:hint="eastAsia" w:ascii="仿宋_GB2312" w:hAnsi="仿宋_GB2312" w:eastAsia="仿宋_GB2312" w:cs="仿宋_GB2312"/>
          <w:highlight w:val="none"/>
          <w:lang w:eastAsia="zh-CN"/>
        </w:rPr>
        <w:t>）</w:t>
      </w:r>
      <w:r>
        <w:rPr>
          <w:rFonts w:ascii="仿宋_GB2312" w:hAnsi="仿宋_GB2312" w:eastAsia="仿宋_GB2312" w:cs="仿宋_GB2312"/>
          <w:highlight w:val="none"/>
        </w:rPr>
        <w:t>：</w:t>
      </w:r>
    </w:p>
    <w:p w14:paraId="7C91F790">
      <w:pPr>
        <w:pStyle w:val="8"/>
        <w:rPr>
          <w:rFonts w:hint="default" w:eastAsia="仿宋_GB2312"/>
          <w:highlight w:val="none"/>
          <w:lang w:val="en-US" w:eastAsia="zh-CN"/>
        </w:rPr>
      </w:pPr>
      <w:r>
        <w:rPr>
          <w:rFonts w:ascii="仿宋_GB2312" w:hAnsi="仿宋_GB2312" w:eastAsia="仿宋_GB2312" w:cs="仿宋_GB2312"/>
          <w:highlight w:val="none"/>
        </w:rPr>
        <w:t>采购包预算金额（元）:</w:t>
      </w:r>
      <w:r>
        <w:rPr>
          <w:rFonts w:hint="eastAsia" w:ascii="仿宋_GB2312" w:hAnsi="仿宋_GB2312" w:eastAsia="仿宋_GB2312" w:cs="仿宋_GB2312"/>
          <w:kern w:val="0"/>
          <w:sz w:val="20"/>
          <w:szCs w:val="20"/>
          <w:highlight w:val="none"/>
          <w:lang w:val="en-US" w:eastAsia="zh-CN"/>
        </w:rPr>
        <w:t>1895200</w:t>
      </w:r>
      <w:r>
        <w:rPr>
          <w:rFonts w:hint="eastAsia" w:ascii="仿宋_GB2312" w:hAnsi="仿宋_GB2312" w:eastAsia="仿宋_GB2312" w:cs="仿宋_GB2312"/>
          <w:highlight w:val="none"/>
          <w:lang w:val="en-US" w:eastAsia="zh-CN"/>
        </w:rPr>
        <w:t>.00元</w:t>
      </w:r>
    </w:p>
    <w:p w14:paraId="187B6B5D">
      <w:pPr>
        <w:pStyle w:val="8"/>
        <w:rPr>
          <w:highlight w:val="none"/>
        </w:rPr>
      </w:pPr>
      <w:r>
        <w:rPr>
          <w:rFonts w:ascii="仿宋_GB2312" w:hAnsi="仿宋_GB2312" w:eastAsia="仿宋_GB2312" w:cs="仿宋_GB2312"/>
          <w:highlight w:val="none"/>
        </w:rPr>
        <w:t>采购包最高限价（元）:</w:t>
      </w:r>
      <w:r>
        <w:rPr>
          <w:rFonts w:hint="eastAsia" w:ascii="仿宋_GB2312" w:hAnsi="仿宋_GB2312" w:eastAsia="仿宋_GB2312" w:cs="仿宋_GB2312"/>
          <w:kern w:val="0"/>
          <w:sz w:val="20"/>
          <w:szCs w:val="20"/>
          <w:highlight w:val="none"/>
          <w:lang w:val="en-US" w:eastAsia="zh-CN"/>
        </w:rPr>
        <w:t>1895200</w:t>
      </w:r>
      <w:r>
        <w:rPr>
          <w:rFonts w:hint="eastAsia" w:ascii="仿宋_GB2312" w:hAnsi="仿宋_GB2312" w:eastAsia="仿宋_GB2312" w:cs="仿宋_GB2312"/>
          <w:highlight w:val="none"/>
          <w:lang w:val="en-US" w:eastAsia="zh-CN"/>
        </w:rPr>
        <w:t>.00元</w:t>
      </w:r>
    </w:p>
    <w:p w14:paraId="15F68230">
      <w:pPr>
        <w:pStyle w:val="8"/>
        <w:rPr>
          <w:highlight w:val="none"/>
        </w:rPr>
      </w:pPr>
      <w:r>
        <w:rPr>
          <w:rFonts w:ascii="仿宋_GB2312" w:hAnsi="仿宋_GB2312" w:eastAsia="仿宋_GB2312" w:cs="仿宋_GB2312"/>
          <w:highlight w:val="none"/>
        </w:rPr>
        <w:t>供应商报价不允许超过标的金额</w:t>
      </w:r>
    </w:p>
    <w:p w14:paraId="01BC2090">
      <w:pPr>
        <w:pStyle w:val="8"/>
        <w:rPr>
          <w:highlight w:val="none"/>
        </w:rPr>
      </w:pPr>
      <w:r>
        <w:rPr>
          <w:rFonts w:ascii="仿宋_GB2312" w:hAnsi="仿宋_GB2312" w:eastAsia="仿宋_GB2312" w:cs="仿宋_GB2312"/>
          <w:highlight w:val="none"/>
        </w:rPr>
        <w:t>（招单价的）供应商报价不允许超过标的单价</w:t>
      </w:r>
    </w:p>
    <w:tbl>
      <w:tblPr>
        <w:tblStyle w:val="4"/>
        <w:tblW w:w="0" w:type="auto"/>
        <w:tblInd w:w="0" w:type="dxa"/>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Layout w:type="autofit"/>
        <w:tblCellMar>
          <w:top w:w="0" w:type="dxa"/>
          <w:left w:w="108" w:type="dxa"/>
          <w:bottom w:w="0" w:type="dxa"/>
          <w:right w:w="108" w:type="dxa"/>
        </w:tblCellMar>
      </w:tblPr>
      <w:tblGrid>
        <w:gridCol w:w="730"/>
        <w:gridCol w:w="1416"/>
        <w:gridCol w:w="779"/>
        <w:gridCol w:w="1216"/>
        <w:gridCol w:w="730"/>
        <w:gridCol w:w="730"/>
        <w:gridCol w:w="730"/>
        <w:gridCol w:w="730"/>
        <w:gridCol w:w="730"/>
        <w:gridCol w:w="731"/>
      </w:tblGrid>
      <w:tr w14:paraId="4FC7E2E2">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c>
          <w:tcPr>
            <w:tcW w:w="831" w:type="dxa"/>
          </w:tcPr>
          <w:p w14:paraId="34240CCD">
            <w:pPr>
              <w:pStyle w:val="8"/>
              <w:rPr>
                <w:highlight w:val="none"/>
              </w:rPr>
            </w:pPr>
            <w:r>
              <w:rPr>
                <w:rFonts w:ascii="仿宋_GB2312" w:hAnsi="仿宋_GB2312" w:eastAsia="仿宋_GB2312" w:cs="仿宋_GB2312"/>
                <w:highlight w:val="none"/>
              </w:rPr>
              <w:t>序号</w:t>
            </w:r>
          </w:p>
        </w:tc>
        <w:tc>
          <w:tcPr>
            <w:tcW w:w="831" w:type="dxa"/>
          </w:tcPr>
          <w:p w14:paraId="050B88F7">
            <w:pPr>
              <w:pStyle w:val="8"/>
              <w:rPr>
                <w:highlight w:val="none"/>
              </w:rPr>
            </w:pPr>
            <w:r>
              <w:rPr>
                <w:rFonts w:ascii="仿宋_GB2312" w:hAnsi="仿宋_GB2312" w:eastAsia="仿宋_GB2312" w:cs="仿宋_GB2312"/>
                <w:highlight w:val="none"/>
              </w:rPr>
              <w:t>标的名称</w:t>
            </w:r>
          </w:p>
        </w:tc>
        <w:tc>
          <w:tcPr>
            <w:tcW w:w="831" w:type="dxa"/>
          </w:tcPr>
          <w:p w14:paraId="0F014837">
            <w:pPr>
              <w:pStyle w:val="8"/>
              <w:rPr>
                <w:highlight w:val="none"/>
              </w:rPr>
            </w:pPr>
            <w:r>
              <w:rPr>
                <w:rFonts w:ascii="仿宋_GB2312" w:hAnsi="仿宋_GB2312" w:eastAsia="仿宋_GB2312" w:cs="仿宋_GB2312"/>
                <w:highlight w:val="none"/>
              </w:rPr>
              <w:t>数量</w:t>
            </w:r>
          </w:p>
        </w:tc>
        <w:tc>
          <w:tcPr>
            <w:tcW w:w="831" w:type="dxa"/>
          </w:tcPr>
          <w:p w14:paraId="6AE587EB">
            <w:pPr>
              <w:pStyle w:val="8"/>
              <w:rPr>
                <w:highlight w:val="none"/>
              </w:rPr>
            </w:pPr>
            <w:r>
              <w:rPr>
                <w:rFonts w:ascii="仿宋_GB2312" w:hAnsi="仿宋_GB2312" w:eastAsia="仿宋_GB2312" w:cs="仿宋_GB2312"/>
                <w:highlight w:val="none"/>
              </w:rPr>
              <w:t>标的金额 （元）</w:t>
            </w:r>
          </w:p>
        </w:tc>
        <w:tc>
          <w:tcPr>
            <w:tcW w:w="831" w:type="dxa"/>
          </w:tcPr>
          <w:p w14:paraId="2B29D5A9">
            <w:pPr>
              <w:pStyle w:val="8"/>
              <w:rPr>
                <w:highlight w:val="none"/>
              </w:rPr>
            </w:pPr>
            <w:r>
              <w:rPr>
                <w:rFonts w:ascii="仿宋_GB2312" w:hAnsi="仿宋_GB2312" w:eastAsia="仿宋_GB2312" w:cs="仿宋_GB2312"/>
                <w:highlight w:val="none"/>
              </w:rPr>
              <w:t>计量单位</w:t>
            </w:r>
          </w:p>
        </w:tc>
        <w:tc>
          <w:tcPr>
            <w:tcW w:w="831" w:type="dxa"/>
          </w:tcPr>
          <w:p w14:paraId="57430FF6">
            <w:pPr>
              <w:pStyle w:val="8"/>
              <w:rPr>
                <w:highlight w:val="none"/>
              </w:rPr>
            </w:pPr>
            <w:r>
              <w:rPr>
                <w:rFonts w:ascii="仿宋_GB2312" w:hAnsi="仿宋_GB2312" w:eastAsia="仿宋_GB2312" w:cs="仿宋_GB2312"/>
                <w:highlight w:val="none"/>
              </w:rPr>
              <w:t>所属行业</w:t>
            </w:r>
          </w:p>
        </w:tc>
        <w:tc>
          <w:tcPr>
            <w:tcW w:w="831" w:type="dxa"/>
          </w:tcPr>
          <w:p w14:paraId="73493AE8">
            <w:pPr>
              <w:pStyle w:val="8"/>
              <w:rPr>
                <w:highlight w:val="none"/>
              </w:rPr>
            </w:pPr>
            <w:r>
              <w:rPr>
                <w:rFonts w:ascii="仿宋_GB2312" w:hAnsi="仿宋_GB2312" w:eastAsia="仿宋_GB2312" w:cs="仿宋_GB2312"/>
                <w:highlight w:val="none"/>
              </w:rPr>
              <w:t>是否核心产品</w:t>
            </w:r>
          </w:p>
        </w:tc>
        <w:tc>
          <w:tcPr>
            <w:tcW w:w="831" w:type="dxa"/>
          </w:tcPr>
          <w:p w14:paraId="542DB7C6">
            <w:pPr>
              <w:pStyle w:val="8"/>
              <w:rPr>
                <w:highlight w:val="none"/>
              </w:rPr>
            </w:pPr>
            <w:r>
              <w:rPr>
                <w:rFonts w:ascii="仿宋_GB2312" w:hAnsi="仿宋_GB2312" w:eastAsia="仿宋_GB2312" w:cs="仿宋_GB2312"/>
                <w:highlight w:val="none"/>
              </w:rPr>
              <w:t>是否允许进口产品</w:t>
            </w:r>
          </w:p>
        </w:tc>
        <w:tc>
          <w:tcPr>
            <w:tcW w:w="831" w:type="dxa"/>
          </w:tcPr>
          <w:p w14:paraId="7022F508">
            <w:pPr>
              <w:pStyle w:val="8"/>
              <w:rPr>
                <w:highlight w:val="none"/>
              </w:rPr>
            </w:pPr>
            <w:r>
              <w:rPr>
                <w:rFonts w:ascii="仿宋_GB2312" w:hAnsi="仿宋_GB2312" w:eastAsia="仿宋_GB2312" w:cs="仿宋_GB2312"/>
                <w:highlight w:val="none"/>
              </w:rPr>
              <w:t>是否属于节能产品</w:t>
            </w:r>
          </w:p>
        </w:tc>
        <w:tc>
          <w:tcPr>
            <w:tcW w:w="831" w:type="dxa"/>
          </w:tcPr>
          <w:p w14:paraId="6DDC1210">
            <w:pPr>
              <w:pStyle w:val="8"/>
              <w:rPr>
                <w:highlight w:val="none"/>
              </w:rPr>
            </w:pPr>
            <w:r>
              <w:rPr>
                <w:rFonts w:ascii="仿宋_GB2312" w:hAnsi="仿宋_GB2312" w:eastAsia="仿宋_GB2312" w:cs="仿宋_GB2312"/>
                <w:highlight w:val="none"/>
              </w:rPr>
              <w:t>是否属于环境标志产品</w:t>
            </w:r>
          </w:p>
        </w:tc>
      </w:tr>
      <w:tr w14:paraId="129A58BC">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c>
          <w:tcPr>
            <w:tcW w:w="831" w:type="dxa"/>
          </w:tcPr>
          <w:p w14:paraId="5C81FC22">
            <w:pPr>
              <w:pStyle w:val="8"/>
              <w:rPr>
                <w:rFonts w:hint="eastAsia" w:ascii="仿宋_GB2312" w:hAnsi="仿宋_GB2312" w:eastAsia="仿宋_GB2312" w:cs="仿宋_GB2312"/>
                <w:highlight w:val="none"/>
                <w:lang w:eastAsia="zh-CN"/>
              </w:rPr>
            </w:pPr>
            <w:r>
              <w:rPr>
                <w:rFonts w:hint="eastAsia" w:ascii="仿宋_GB2312" w:hAnsi="仿宋_GB2312" w:eastAsia="仿宋_GB2312" w:cs="仿宋_GB2312"/>
                <w:highlight w:val="none"/>
                <w:lang w:val="en-US" w:eastAsia="zh-CN"/>
              </w:rPr>
              <w:t>1</w:t>
            </w:r>
          </w:p>
        </w:tc>
        <w:tc>
          <w:tcPr>
            <w:tcW w:w="831" w:type="dxa"/>
          </w:tcPr>
          <w:p w14:paraId="03CA4D63">
            <w:pPr>
              <w:pStyle w:val="8"/>
              <w:rPr>
                <w:rFonts w:ascii="仿宋_GB2312" w:hAnsi="仿宋_GB2312" w:eastAsia="仿宋_GB2312" w:cs="仿宋_GB2312"/>
                <w:highlight w:val="none"/>
              </w:rPr>
            </w:pPr>
            <w:r>
              <w:rPr>
                <w:rFonts w:hint="eastAsia" w:ascii="仿宋_GB2312" w:hAnsi="仿宋_GB2312" w:eastAsia="仿宋_GB2312" w:cs="仿宋_GB2312"/>
                <w:kern w:val="0"/>
                <w:sz w:val="20"/>
                <w:szCs w:val="20"/>
                <w:highlight w:val="none"/>
                <w:lang w:val="en-US" w:eastAsia="zh-CN"/>
              </w:rPr>
              <w:t>80W-160W-LED投光灯</w:t>
            </w:r>
          </w:p>
        </w:tc>
        <w:tc>
          <w:tcPr>
            <w:tcW w:w="831" w:type="dxa"/>
          </w:tcPr>
          <w:p w14:paraId="6FE584D7">
            <w:pPr>
              <w:pStyle w:val="8"/>
              <w:rPr>
                <w:rFonts w:ascii="仿宋_GB2312" w:hAnsi="仿宋_GB2312" w:eastAsia="仿宋_GB2312" w:cs="仿宋_GB2312"/>
                <w:highlight w:val="none"/>
              </w:rPr>
            </w:pPr>
            <w:r>
              <w:rPr>
                <w:rFonts w:ascii="仿宋_GB2312" w:hAnsi="仿宋_GB2312" w:eastAsia="仿宋_GB2312" w:cs="仿宋_GB2312"/>
                <w:highlight w:val="none"/>
              </w:rPr>
              <w:t>1.00</w:t>
            </w:r>
          </w:p>
        </w:tc>
        <w:tc>
          <w:tcPr>
            <w:tcW w:w="831" w:type="dxa"/>
          </w:tcPr>
          <w:p w14:paraId="5E3E22E3">
            <w:pPr>
              <w:pStyle w:val="8"/>
              <w:rPr>
                <w:rFonts w:ascii="仿宋_GB2312" w:hAnsi="仿宋_GB2312" w:eastAsia="仿宋_GB2312" w:cs="仿宋_GB2312"/>
                <w:highlight w:val="none"/>
              </w:rPr>
            </w:pPr>
            <w:r>
              <w:rPr>
                <w:rFonts w:hint="eastAsia" w:ascii="仿宋_GB2312" w:hAnsi="仿宋_GB2312" w:eastAsia="仿宋_GB2312" w:cs="仿宋_GB2312"/>
                <w:kern w:val="0"/>
                <w:sz w:val="20"/>
                <w:szCs w:val="20"/>
                <w:highlight w:val="none"/>
                <w:lang w:val="en-US" w:eastAsia="zh-CN"/>
              </w:rPr>
              <w:t>1895200</w:t>
            </w:r>
            <w:r>
              <w:rPr>
                <w:rFonts w:hint="eastAsia" w:ascii="仿宋_GB2312" w:hAnsi="仿宋_GB2312" w:eastAsia="仿宋_GB2312" w:cs="仿宋_GB2312"/>
                <w:highlight w:val="none"/>
                <w:lang w:val="en-US" w:eastAsia="zh-CN"/>
              </w:rPr>
              <w:t>.00</w:t>
            </w:r>
          </w:p>
        </w:tc>
        <w:tc>
          <w:tcPr>
            <w:tcW w:w="831" w:type="dxa"/>
          </w:tcPr>
          <w:p w14:paraId="0B2840D7">
            <w:pPr>
              <w:pStyle w:val="8"/>
              <w:jc w:val="center"/>
              <w:rPr>
                <w:rFonts w:hint="eastAsia" w:eastAsiaTheme="minorEastAsia"/>
                <w:highlight w:val="none"/>
                <w:lang w:eastAsia="zh-CN"/>
              </w:rPr>
            </w:pPr>
            <w:r>
              <w:rPr>
                <w:rFonts w:hint="eastAsia"/>
                <w:highlight w:val="none"/>
                <w:lang w:val="en-US" w:eastAsia="zh-CN"/>
              </w:rPr>
              <w:t>批</w:t>
            </w:r>
          </w:p>
        </w:tc>
        <w:tc>
          <w:tcPr>
            <w:tcW w:w="831" w:type="dxa"/>
          </w:tcPr>
          <w:p w14:paraId="1E1E4038">
            <w:pPr>
              <w:pStyle w:val="8"/>
              <w:rPr>
                <w:highlight w:val="none"/>
              </w:rPr>
            </w:pPr>
            <w:r>
              <w:rPr>
                <w:rFonts w:hint="eastAsia" w:ascii="仿宋_GB2312" w:hAnsi="仿宋_GB2312" w:eastAsia="仿宋_GB2312" w:cs="仿宋_GB2312"/>
                <w:lang w:val="en-US" w:eastAsia="zh-CN"/>
              </w:rPr>
              <w:t>工业</w:t>
            </w:r>
          </w:p>
        </w:tc>
        <w:tc>
          <w:tcPr>
            <w:tcW w:w="831" w:type="dxa"/>
          </w:tcPr>
          <w:p w14:paraId="7B02DF27">
            <w:pPr>
              <w:pStyle w:val="8"/>
              <w:rPr>
                <w:highlight w:val="none"/>
              </w:rPr>
            </w:pPr>
            <w:r>
              <w:rPr>
                <w:rFonts w:ascii="仿宋_GB2312" w:hAnsi="仿宋_GB2312" w:eastAsia="仿宋_GB2312" w:cs="仿宋_GB2312"/>
                <w:highlight w:val="none"/>
              </w:rPr>
              <w:t>否</w:t>
            </w:r>
          </w:p>
        </w:tc>
        <w:tc>
          <w:tcPr>
            <w:tcW w:w="831" w:type="dxa"/>
          </w:tcPr>
          <w:p w14:paraId="17400009">
            <w:pPr>
              <w:pStyle w:val="8"/>
              <w:rPr>
                <w:highlight w:val="none"/>
              </w:rPr>
            </w:pPr>
            <w:r>
              <w:rPr>
                <w:rFonts w:ascii="仿宋_GB2312" w:hAnsi="仿宋_GB2312" w:eastAsia="仿宋_GB2312" w:cs="仿宋_GB2312"/>
                <w:highlight w:val="none"/>
              </w:rPr>
              <w:t>否</w:t>
            </w:r>
          </w:p>
        </w:tc>
        <w:tc>
          <w:tcPr>
            <w:tcW w:w="831" w:type="dxa"/>
          </w:tcPr>
          <w:p w14:paraId="746711AF">
            <w:pPr>
              <w:pStyle w:val="8"/>
              <w:rPr>
                <w:highlight w:val="none"/>
              </w:rPr>
            </w:pPr>
            <w:r>
              <w:rPr>
                <w:rFonts w:ascii="仿宋_GB2312" w:hAnsi="仿宋_GB2312" w:eastAsia="仿宋_GB2312" w:cs="仿宋_GB2312"/>
                <w:highlight w:val="none"/>
              </w:rPr>
              <w:t>否</w:t>
            </w:r>
          </w:p>
        </w:tc>
        <w:tc>
          <w:tcPr>
            <w:tcW w:w="831" w:type="dxa"/>
          </w:tcPr>
          <w:p w14:paraId="4E1194DC">
            <w:pPr>
              <w:pStyle w:val="8"/>
              <w:rPr>
                <w:highlight w:val="none"/>
              </w:rPr>
            </w:pPr>
            <w:r>
              <w:rPr>
                <w:rFonts w:ascii="仿宋_GB2312" w:hAnsi="仿宋_GB2312" w:eastAsia="仿宋_GB2312" w:cs="仿宋_GB2312"/>
                <w:highlight w:val="none"/>
              </w:rPr>
              <w:t>否</w:t>
            </w:r>
          </w:p>
        </w:tc>
      </w:tr>
    </w:tbl>
    <w:p w14:paraId="503D5C6C">
      <w:pPr>
        <w:pStyle w:val="8"/>
        <w:rPr>
          <w:rFonts w:ascii="仿宋_GB2312" w:hAnsi="仿宋_GB2312" w:eastAsia="仿宋_GB2312" w:cs="仿宋_GB2312"/>
          <w:highlight w:val="none"/>
        </w:rPr>
      </w:pPr>
      <w:r>
        <w:rPr>
          <w:rFonts w:hint="eastAsia" w:ascii="仿宋_GB2312" w:hAnsi="仿宋_GB2312" w:eastAsia="仿宋_GB2312" w:cs="仿宋_GB2312"/>
          <w:highlight w:val="none"/>
          <w:lang w:eastAsia="zh-CN"/>
        </w:rPr>
        <w:t>第8标包（</w:t>
      </w:r>
      <w:r>
        <w:rPr>
          <w:rFonts w:hint="eastAsia" w:ascii="仿宋_GB2312" w:hAnsi="仿宋_GB2312" w:eastAsia="仿宋_GB2312" w:cs="仿宋_GB2312"/>
          <w:kern w:val="0"/>
          <w:sz w:val="20"/>
          <w:szCs w:val="20"/>
          <w:highlight w:val="none"/>
          <w:lang w:val="en-US" w:eastAsia="zh-CN"/>
        </w:rPr>
        <w:t>30W-320W驱动电源及模组</w:t>
      </w:r>
      <w:r>
        <w:rPr>
          <w:rFonts w:hint="eastAsia" w:ascii="仿宋_GB2312" w:hAnsi="仿宋_GB2312" w:eastAsia="仿宋_GB2312" w:cs="仿宋_GB2312"/>
          <w:highlight w:val="none"/>
          <w:lang w:eastAsia="zh-CN"/>
        </w:rPr>
        <w:t>）</w:t>
      </w:r>
      <w:r>
        <w:rPr>
          <w:rFonts w:ascii="仿宋_GB2312" w:hAnsi="仿宋_GB2312" w:eastAsia="仿宋_GB2312" w:cs="仿宋_GB2312"/>
          <w:highlight w:val="none"/>
        </w:rPr>
        <w:t>：</w:t>
      </w:r>
    </w:p>
    <w:p w14:paraId="67A5A6EB">
      <w:pPr>
        <w:pStyle w:val="8"/>
        <w:rPr>
          <w:rFonts w:hint="default" w:eastAsia="仿宋_GB2312"/>
          <w:highlight w:val="none"/>
          <w:lang w:val="en-US" w:eastAsia="zh-CN"/>
        </w:rPr>
      </w:pPr>
      <w:r>
        <w:rPr>
          <w:rFonts w:ascii="仿宋_GB2312" w:hAnsi="仿宋_GB2312" w:eastAsia="仿宋_GB2312" w:cs="仿宋_GB2312"/>
          <w:highlight w:val="none"/>
        </w:rPr>
        <w:t>采购包预算金额（元）:</w:t>
      </w:r>
      <w:r>
        <w:rPr>
          <w:rFonts w:hint="eastAsia" w:ascii="仿宋_GB2312" w:hAnsi="仿宋_GB2312" w:eastAsia="仿宋_GB2312" w:cs="仿宋_GB2312"/>
          <w:kern w:val="0"/>
          <w:sz w:val="20"/>
          <w:szCs w:val="20"/>
          <w:highlight w:val="none"/>
          <w:lang w:val="en-US" w:eastAsia="zh-CN"/>
        </w:rPr>
        <w:t>1000000.00</w:t>
      </w:r>
      <w:r>
        <w:rPr>
          <w:rFonts w:hint="eastAsia" w:ascii="仿宋_GB2312" w:hAnsi="仿宋_GB2312" w:eastAsia="仿宋_GB2312" w:cs="仿宋_GB2312"/>
          <w:highlight w:val="none"/>
          <w:lang w:val="en-US" w:eastAsia="zh-CN"/>
        </w:rPr>
        <w:t>元</w:t>
      </w:r>
    </w:p>
    <w:p w14:paraId="78E961A9">
      <w:pPr>
        <w:pStyle w:val="8"/>
        <w:rPr>
          <w:highlight w:val="none"/>
        </w:rPr>
      </w:pPr>
      <w:r>
        <w:rPr>
          <w:rFonts w:ascii="仿宋_GB2312" w:hAnsi="仿宋_GB2312" w:eastAsia="仿宋_GB2312" w:cs="仿宋_GB2312"/>
          <w:highlight w:val="none"/>
        </w:rPr>
        <w:t>采购包最高限价（元）:</w:t>
      </w:r>
      <w:r>
        <w:rPr>
          <w:rFonts w:hint="eastAsia" w:ascii="仿宋_GB2312" w:hAnsi="仿宋_GB2312" w:eastAsia="仿宋_GB2312" w:cs="仿宋_GB2312"/>
          <w:kern w:val="0"/>
          <w:sz w:val="20"/>
          <w:szCs w:val="20"/>
          <w:highlight w:val="none"/>
          <w:lang w:val="en-US" w:eastAsia="zh-CN"/>
        </w:rPr>
        <w:t>1000000</w:t>
      </w:r>
      <w:r>
        <w:rPr>
          <w:rFonts w:hint="eastAsia" w:ascii="仿宋_GB2312" w:hAnsi="仿宋_GB2312" w:eastAsia="仿宋_GB2312" w:cs="仿宋_GB2312"/>
          <w:highlight w:val="none"/>
          <w:lang w:val="en-US" w:eastAsia="zh-CN"/>
        </w:rPr>
        <w:t>.00元</w:t>
      </w:r>
    </w:p>
    <w:p w14:paraId="5D71202E">
      <w:pPr>
        <w:pStyle w:val="8"/>
        <w:rPr>
          <w:highlight w:val="none"/>
        </w:rPr>
      </w:pPr>
      <w:r>
        <w:rPr>
          <w:rFonts w:ascii="仿宋_GB2312" w:hAnsi="仿宋_GB2312" w:eastAsia="仿宋_GB2312" w:cs="仿宋_GB2312"/>
          <w:highlight w:val="none"/>
        </w:rPr>
        <w:t>供应商报价不允许超过标的金额</w:t>
      </w:r>
    </w:p>
    <w:p w14:paraId="29620A90">
      <w:pPr>
        <w:pStyle w:val="8"/>
        <w:rPr>
          <w:highlight w:val="none"/>
        </w:rPr>
      </w:pPr>
      <w:r>
        <w:rPr>
          <w:rFonts w:ascii="仿宋_GB2312" w:hAnsi="仿宋_GB2312" w:eastAsia="仿宋_GB2312" w:cs="仿宋_GB2312"/>
          <w:highlight w:val="none"/>
        </w:rPr>
        <w:t>（招单价的）供应商报价不允许超过标的单价</w:t>
      </w:r>
    </w:p>
    <w:tbl>
      <w:tblPr>
        <w:tblStyle w:val="4"/>
        <w:tblW w:w="0" w:type="auto"/>
        <w:tblInd w:w="0" w:type="dxa"/>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Layout w:type="autofit"/>
        <w:tblCellMar>
          <w:top w:w="0" w:type="dxa"/>
          <w:left w:w="108" w:type="dxa"/>
          <w:bottom w:w="0" w:type="dxa"/>
          <w:right w:w="108" w:type="dxa"/>
        </w:tblCellMar>
      </w:tblPr>
      <w:tblGrid>
        <w:gridCol w:w="783"/>
        <w:gridCol w:w="1016"/>
        <w:gridCol w:w="806"/>
        <w:gridCol w:w="1216"/>
        <w:gridCol w:w="783"/>
        <w:gridCol w:w="783"/>
        <w:gridCol w:w="783"/>
        <w:gridCol w:w="784"/>
        <w:gridCol w:w="784"/>
        <w:gridCol w:w="784"/>
      </w:tblGrid>
      <w:tr w14:paraId="51A9209A">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c>
          <w:tcPr>
            <w:tcW w:w="831" w:type="dxa"/>
          </w:tcPr>
          <w:p w14:paraId="3C134024">
            <w:pPr>
              <w:pStyle w:val="8"/>
              <w:rPr>
                <w:highlight w:val="none"/>
              </w:rPr>
            </w:pPr>
            <w:r>
              <w:rPr>
                <w:rFonts w:ascii="仿宋_GB2312" w:hAnsi="仿宋_GB2312" w:eastAsia="仿宋_GB2312" w:cs="仿宋_GB2312"/>
                <w:highlight w:val="none"/>
              </w:rPr>
              <w:t>序号</w:t>
            </w:r>
          </w:p>
        </w:tc>
        <w:tc>
          <w:tcPr>
            <w:tcW w:w="831" w:type="dxa"/>
          </w:tcPr>
          <w:p w14:paraId="3CA1B446">
            <w:pPr>
              <w:pStyle w:val="8"/>
              <w:rPr>
                <w:highlight w:val="none"/>
              </w:rPr>
            </w:pPr>
            <w:r>
              <w:rPr>
                <w:rFonts w:ascii="仿宋_GB2312" w:hAnsi="仿宋_GB2312" w:eastAsia="仿宋_GB2312" w:cs="仿宋_GB2312"/>
                <w:highlight w:val="none"/>
              </w:rPr>
              <w:t>标的名称</w:t>
            </w:r>
          </w:p>
        </w:tc>
        <w:tc>
          <w:tcPr>
            <w:tcW w:w="831" w:type="dxa"/>
          </w:tcPr>
          <w:p w14:paraId="35A6F96A">
            <w:pPr>
              <w:pStyle w:val="8"/>
              <w:rPr>
                <w:highlight w:val="none"/>
              </w:rPr>
            </w:pPr>
            <w:r>
              <w:rPr>
                <w:rFonts w:ascii="仿宋_GB2312" w:hAnsi="仿宋_GB2312" w:eastAsia="仿宋_GB2312" w:cs="仿宋_GB2312"/>
                <w:highlight w:val="none"/>
              </w:rPr>
              <w:t>数量</w:t>
            </w:r>
          </w:p>
        </w:tc>
        <w:tc>
          <w:tcPr>
            <w:tcW w:w="831" w:type="dxa"/>
          </w:tcPr>
          <w:p w14:paraId="0190558A">
            <w:pPr>
              <w:pStyle w:val="8"/>
              <w:rPr>
                <w:highlight w:val="none"/>
              </w:rPr>
            </w:pPr>
            <w:r>
              <w:rPr>
                <w:rFonts w:ascii="仿宋_GB2312" w:hAnsi="仿宋_GB2312" w:eastAsia="仿宋_GB2312" w:cs="仿宋_GB2312"/>
                <w:highlight w:val="none"/>
              </w:rPr>
              <w:t>标的金额 （元）</w:t>
            </w:r>
          </w:p>
        </w:tc>
        <w:tc>
          <w:tcPr>
            <w:tcW w:w="831" w:type="dxa"/>
          </w:tcPr>
          <w:p w14:paraId="63F682BC">
            <w:pPr>
              <w:pStyle w:val="8"/>
              <w:rPr>
                <w:highlight w:val="none"/>
              </w:rPr>
            </w:pPr>
            <w:r>
              <w:rPr>
                <w:rFonts w:ascii="仿宋_GB2312" w:hAnsi="仿宋_GB2312" w:eastAsia="仿宋_GB2312" w:cs="仿宋_GB2312"/>
                <w:highlight w:val="none"/>
              </w:rPr>
              <w:t>计量单位</w:t>
            </w:r>
          </w:p>
        </w:tc>
        <w:tc>
          <w:tcPr>
            <w:tcW w:w="831" w:type="dxa"/>
          </w:tcPr>
          <w:p w14:paraId="486E5C8F">
            <w:pPr>
              <w:pStyle w:val="8"/>
              <w:rPr>
                <w:highlight w:val="none"/>
              </w:rPr>
            </w:pPr>
            <w:r>
              <w:rPr>
                <w:rFonts w:ascii="仿宋_GB2312" w:hAnsi="仿宋_GB2312" w:eastAsia="仿宋_GB2312" w:cs="仿宋_GB2312"/>
                <w:highlight w:val="none"/>
              </w:rPr>
              <w:t>所属行业</w:t>
            </w:r>
          </w:p>
        </w:tc>
        <w:tc>
          <w:tcPr>
            <w:tcW w:w="831" w:type="dxa"/>
          </w:tcPr>
          <w:p w14:paraId="5D22A430">
            <w:pPr>
              <w:pStyle w:val="8"/>
              <w:rPr>
                <w:highlight w:val="none"/>
              </w:rPr>
            </w:pPr>
            <w:r>
              <w:rPr>
                <w:rFonts w:ascii="仿宋_GB2312" w:hAnsi="仿宋_GB2312" w:eastAsia="仿宋_GB2312" w:cs="仿宋_GB2312"/>
                <w:highlight w:val="none"/>
              </w:rPr>
              <w:t>是否核心产品</w:t>
            </w:r>
          </w:p>
        </w:tc>
        <w:tc>
          <w:tcPr>
            <w:tcW w:w="831" w:type="dxa"/>
          </w:tcPr>
          <w:p w14:paraId="47CEB39B">
            <w:pPr>
              <w:pStyle w:val="8"/>
              <w:rPr>
                <w:highlight w:val="none"/>
              </w:rPr>
            </w:pPr>
            <w:r>
              <w:rPr>
                <w:rFonts w:ascii="仿宋_GB2312" w:hAnsi="仿宋_GB2312" w:eastAsia="仿宋_GB2312" w:cs="仿宋_GB2312"/>
                <w:highlight w:val="none"/>
              </w:rPr>
              <w:t>是否允许进口产品</w:t>
            </w:r>
          </w:p>
        </w:tc>
        <w:tc>
          <w:tcPr>
            <w:tcW w:w="831" w:type="dxa"/>
          </w:tcPr>
          <w:p w14:paraId="27DACA2A">
            <w:pPr>
              <w:pStyle w:val="8"/>
              <w:rPr>
                <w:highlight w:val="none"/>
              </w:rPr>
            </w:pPr>
            <w:r>
              <w:rPr>
                <w:rFonts w:ascii="仿宋_GB2312" w:hAnsi="仿宋_GB2312" w:eastAsia="仿宋_GB2312" w:cs="仿宋_GB2312"/>
                <w:highlight w:val="none"/>
              </w:rPr>
              <w:t>是否属于节能产品</w:t>
            </w:r>
          </w:p>
        </w:tc>
        <w:tc>
          <w:tcPr>
            <w:tcW w:w="831" w:type="dxa"/>
          </w:tcPr>
          <w:p w14:paraId="1C06ABF1">
            <w:pPr>
              <w:pStyle w:val="8"/>
              <w:rPr>
                <w:highlight w:val="none"/>
              </w:rPr>
            </w:pPr>
            <w:r>
              <w:rPr>
                <w:rFonts w:ascii="仿宋_GB2312" w:hAnsi="仿宋_GB2312" w:eastAsia="仿宋_GB2312" w:cs="仿宋_GB2312"/>
                <w:highlight w:val="none"/>
              </w:rPr>
              <w:t>是否属于环境标志产品</w:t>
            </w:r>
          </w:p>
        </w:tc>
      </w:tr>
      <w:tr w14:paraId="18A5CA67">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c>
          <w:tcPr>
            <w:tcW w:w="831" w:type="dxa"/>
          </w:tcPr>
          <w:p w14:paraId="39784FBA">
            <w:pPr>
              <w:pStyle w:val="8"/>
              <w:rPr>
                <w:rFonts w:hint="eastAsia" w:ascii="仿宋_GB2312" w:hAnsi="仿宋_GB2312" w:eastAsia="仿宋_GB2312" w:cs="仿宋_GB2312"/>
                <w:highlight w:val="none"/>
                <w:lang w:eastAsia="zh-CN"/>
              </w:rPr>
            </w:pPr>
            <w:r>
              <w:rPr>
                <w:rFonts w:hint="eastAsia" w:ascii="仿宋_GB2312" w:hAnsi="仿宋_GB2312" w:eastAsia="仿宋_GB2312" w:cs="仿宋_GB2312"/>
                <w:highlight w:val="none"/>
                <w:lang w:val="en-US" w:eastAsia="zh-CN"/>
              </w:rPr>
              <w:t>1</w:t>
            </w:r>
          </w:p>
        </w:tc>
        <w:tc>
          <w:tcPr>
            <w:tcW w:w="831" w:type="dxa"/>
          </w:tcPr>
          <w:p w14:paraId="270AE6D5">
            <w:pPr>
              <w:pStyle w:val="8"/>
              <w:rPr>
                <w:rFonts w:ascii="仿宋_GB2312" w:hAnsi="仿宋_GB2312" w:eastAsia="仿宋_GB2312" w:cs="仿宋_GB2312"/>
                <w:highlight w:val="none"/>
              </w:rPr>
            </w:pPr>
            <w:r>
              <w:rPr>
                <w:rFonts w:hint="eastAsia" w:ascii="仿宋_GB2312" w:hAnsi="仿宋_GB2312" w:eastAsia="仿宋_GB2312" w:cs="仿宋_GB2312"/>
                <w:kern w:val="0"/>
                <w:sz w:val="20"/>
                <w:szCs w:val="20"/>
                <w:highlight w:val="none"/>
                <w:lang w:val="en-US" w:eastAsia="zh-CN"/>
              </w:rPr>
              <w:t>30W-320W驱动电源及模组</w:t>
            </w:r>
          </w:p>
        </w:tc>
        <w:tc>
          <w:tcPr>
            <w:tcW w:w="831" w:type="dxa"/>
          </w:tcPr>
          <w:p w14:paraId="504F0DB5">
            <w:pPr>
              <w:pStyle w:val="8"/>
              <w:rPr>
                <w:rFonts w:ascii="仿宋_GB2312" w:hAnsi="仿宋_GB2312" w:eastAsia="仿宋_GB2312" w:cs="仿宋_GB2312"/>
                <w:highlight w:val="none"/>
              </w:rPr>
            </w:pPr>
            <w:r>
              <w:rPr>
                <w:rFonts w:ascii="仿宋_GB2312" w:hAnsi="仿宋_GB2312" w:eastAsia="仿宋_GB2312" w:cs="仿宋_GB2312"/>
                <w:highlight w:val="none"/>
              </w:rPr>
              <w:t>1.00</w:t>
            </w:r>
          </w:p>
        </w:tc>
        <w:tc>
          <w:tcPr>
            <w:tcW w:w="831" w:type="dxa"/>
          </w:tcPr>
          <w:p w14:paraId="1C6F4BC7">
            <w:pPr>
              <w:pStyle w:val="8"/>
              <w:rPr>
                <w:rFonts w:ascii="仿宋_GB2312" w:hAnsi="仿宋_GB2312" w:eastAsia="仿宋_GB2312" w:cs="仿宋_GB2312"/>
                <w:highlight w:val="none"/>
              </w:rPr>
            </w:pPr>
            <w:r>
              <w:rPr>
                <w:rFonts w:hint="eastAsia" w:ascii="仿宋_GB2312" w:hAnsi="仿宋_GB2312" w:eastAsia="仿宋_GB2312" w:cs="仿宋_GB2312"/>
                <w:kern w:val="0"/>
                <w:sz w:val="20"/>
                <w:szCs w:val="20"/>
                <w:highlight w:val="none"/>
                <w:lang w:val="en-US" w:eastAsia="zh-CN"/>
              </w:rPr>
              <w:t>1000000</w:t>
            </w:r>
            <w:r>
              <w:rPr>
                <w:rFonts w:hint="eastAsia" w:ascii="仿宋_GB2312" w:hAnsi="仿宋_GB2312" w:eastAsia="仿宋_GB2312" w:cs="仿宋_GB2312"/>
                <w:highlight w:val="none"/>
                <w:lang w:val="en-US" w:eastAsia="zh-CN"/>
              </w:rPr>
              <w:t>.00</w:t>
            </w:r>
          </w:p>
        </w:tc>
        <w:tc>
          <w:tcPr>
            <w:tcW w:w="831" w:type="dxa"/>
          </w:tcPr>
          <w:p w14:paraId="354FED66">
            <w:pPr>
              <w:pStyle w:val="8"/>
              <w:jc w:val="center"/>
              <w:rPr>
                <w:rFonts w:hint="eastAsia" w:eastAsiaTheme="minorEastAsia"/>
                <w:highlight w:val="none"/>
                <w:lang w:eastAsia="zh-CN"/>
              </w:rPr>
            </w:pPr>
            <w:r>
              <w:rPr>
                <w:rFonts w:hint="eastAsia"/>
                <w:highlight w:val="none"/>
                <w:lang w:val="en-US" w:eastAsia="zh-CN"/>
              </w:rPr>
              <w:t>批</w:t>
            </w:r>
          </w:p>
        </w:tc>
        <w:tc>
          <w:tcPr>
            <w:tcW w:w="831" w:type="dxa"/>
          </w:tcPr>
          <w:p w14:paraId="6F2E6481">
            <w:pPr>
              <w:pStyle w:val="8"/>
              <w:rPr>
                <w:highlight w:val="none"/>
              </w:rPr>
            </w:pPr>
            <w:r>
              <w:rPr>
                <w:rFonts w:hint="eastAsia" w:ascii="仿宋_GB2312" w:hAnsi="仿宋_GB2312" w:eastAsia="仿宋_GB2312" w:cs="仿宋_GB2312"/>
                <w:lang w:val="en-US" w:eastAsia="zh-CN"/>
              </w:rPr>
              <w:t>工业</w:t>
            </w:r>
          </w:p>
        </w:tc>
        <w:tc>
          <w:tcPr>
            <w:tcW w:w="831" w:type="dxa"/>
          </w:tcPr>
          <w:p w14:paraId="32D20960">
            <w:pPr>
              <w:pStyle w:val="8"/>
              <w:rPr>
                <w:highlight w:val="none"/>
              </w:rPr>
            </w:pPr>
            <w:r>
              <w:rPr>
                <w:rFonts w:ascii="仿宋_GB2312" w:hAnsi="仿宋_GB2312" w:eastAsia="仿宋_GB2312" w:cs="仿宋_GB2312"/>
                <w:highlight w:val="none"/>
              </w:rPr>
              <w:t>否</w:t>
            </w:r>
          </w:p>
        </w:tc>
        <w:tc>
          <w:tcPr>
            <w:tcW w:w="831" w:type="dxa"/>
          </w:tcPr>
          <w:p w14:paraId="48776C94">
            <w:pPr>
              <w:pStyle w:val="8"/>
              <w:rPr>
                <w:highlight w:val="none"/>
              </w:rPr>
            </w:pPr>
            <w:r>
              <w:rPr>
                <w:rFonts w:ascii="仿宋_GB2312" w:hAnsi="仿宋_GB2312" w:eastAsia="仿宋_GB2312" w:cs="仿宋_GB2312"/>
                <w:highlight w:val="none"/>
              </w:rPr>
              <w:t>否</w:t>
            </w:r>
          </w:p>
        </w:tc>
        <w:tc>
          <w:tcPr>
            <w:tcW w:w="831" w:type="dxa"/>
          </w:tcPr>
          <w:p w14:paraId="0866544B">
            <w:pPr>
              <w:pStyle w:val="8"/>
              <w:rPr>
                <w:highlight w:val="none"/>
              </w:rPr>
            </w:pPr>
            <w:r>
              <w:rPr>
                <w:rFonts w:ascii="仿宋_GB2312" w:hAnsi="仿宋_GB2312" w:eastAsia="仿宋_GB2312" w:cs="仿宋_GB2312"/>
                <w:highlight w:val="none"/>
              </w:rPr>
              <w:t>否</w:t>
            </w:r>
          </w:p>
        </w:tc>
        <w:tc>
          <w:tcPr>
            <w:tcW w:w="831" w:type="dxa"/>
          </w:tcPr>
          <w:p w14:paraId="5D8087D5">
            <w:pPr>
              <w:pStyle w:val="8"/>
              <w:rPr>
                <w:highlight w:val="none"/>
              </w:rPr>
            </w:pPr>
            <w:r>
              <w:rPr>
                <w:rFonts w:ascii="仿宋_GB2312" w:hAnsi="仿宋_GB2312" w:eastAsia="仿宋_GB2312" w:cs="仿宋_GB2312"/>
                <w:highlight w:val="none"/>
              </w:rPr>
              <w:t>否</w:t>
            </w:r>
          </w:p>
        </w:tc>
      </w:tr>
    </w:tbl>
    <w:p w14:paraId="75708A05">
      <w:pPr>
        <w:pStyle w:val="8"/>
        <w:rPr>
          <w:rFonts w:ascii="仿宋_GB2312" w:hAnsi="仿宋_GB2312" w:eastAsia="仿宋_GB2312" w:cs="仿宋_GB2312"/>
          <w:highlight w:val="none"/>
        </w:rPr>
      </w:pPr>
      <w:r>
        <w:rPr>
          <w:rFonts w:hint="eastAsia" w:ascii="仿宋_GB2312" w:hAnsi="仿宋_GB2312" w:eastAsia="仿宋_GB2312" w:cs="仿宋_GB2312"/>
          <w:highlight w:val="none"/>
          <w:lang w:eastAsia="zh-CN"/>
        </w:rPr>
        <w:t>第9标包（自动化监控终端）</w:t>
      </w:r>
      <w:r>
        <w:rPr>
          <w:rFonts w:ascii="仿宋_GB2312" w:hAnsi="仿宋_GB2312" w:eastAsia="仿宋_GB2312" w:cs="仿宋_GB2312"/>
          <w:highlight w:val="none"/>
        </w:rPr>
        <w:t>：</w:t>
      </w:r>
    </w:p>
    <w:p w14:paraId="635E3A67">
      <w:pPr>
        <w:pStyle w:val="8"/>
        <w:rPr>
          <w:rFonts w:hint="default" w:eastAsia="仿宋_GB2312"/>
          <w:highlight w:val="none"/>
          <w:lang w:val="en-US" w:eastAsia="zh-CN"/>
        </w:rPr>
      </w:pPr>
      <w:r>
        <w:rPr>
          <w:rFonts w:ascii="仿宋_GB2312" w:hAnsi="仿宋_GB2312" w:eastAsia="仿宋_GB2312" w:cs="仿宋_GB2312"/>
          <w:highlight w:val="none"/>
        </w:rPr>
        <w:t>采购包预算金额（元）:</w:t>
      </w:r>
      <w:r>
        <w:rPr>
          <w:rFonts w:hint="eastAsia" w:ascii="仿宋_GB2312" w:hAnsi="仿宋_GB2312" w:eastAsia="仿宋_GB2312" w:cs="仿宋_GB2312"/>
          <w:kern w:val="0"/>
          <w:sz w:val="20"/>
          <w:szCs w:val="20"/>
          <w:highlight w:val="none"/>
          <w:lang w:val="en-US" w:eastAsia="zh-CN"/>
        </w:rPr>
        <w:t>2590500.00</w:t>
      </w:r>
      <w:r>
        <w:rPr>
          <w:rFonts w:hint="eastAsia" w:ascii="仿宋_GB2312" w:hAnsi="仿宋_GB2312" w:eastAsia="仿宋_GB2312" w:cs="仿宋_GB2312"/>
          <w:highlight w:val="none"/>
          <w:lang w:val="en-US" w:eastAsia="zh-CN"/>
        </w:rPr>
        <w:t>元</w:t>
      </w:r>
    </w:p>
    <w:p w14:paraId="569B961A">
      <w:pPr>
        <w:pStyle w:val="8"/>
        <w:rPr>
          <w:highlight w:val="none"/>
        </w:rPr>
      </w:pPr>
      <w:r>
        <w:rPr>
          <w:rFonts w:ascii="仿宋_GB2312" w:hAnsi="仿宋_GB2312" w:eastAsia="仿宋_GB2312" w:cs="仿宋_GB2312"/>
          <w:highlight w:val="none"/>
        </w:rPr>
        <w:t>采购包最高限价（元）:</w:t>
      </w:r>
      <w:r>
        <w:rPr>
          <w:rFonts w:hint="eastAsia" w:ascii="仿宋_GB2312" w:hAnsi="仿宋_GB2312" w:eastAsia="仿宋_GB2312" w:cs="仿宋_GB2312"/>
          <w:kern w:val="0"/>
          <w:sz w:val="20"/>
          <w:szCs w:val="20"/>
          <w:highlight w:val="none"/>
          <w:lang w:val="en-US" w:eastAsia="zh-CN"/>
        </w:rPr>
        <w:t>2590500.00</w:t>
      </w:r>
      <w:r>
        <w:rPr>
          <w:rFonts w:hint="eastAsia" w:ascii="仿宋_GB2312" w:hAnsi="仿宋_GB2312" w:eastAsia="仿宋_GB2312" w:cs="仿宋_GB2312"/>
          <w:highlight w:val="none"/>
          <w:lang w:val="en-US" w:eastAsia="zh-CN"/>
        </w:rPr>
        <w:t>元</w:t>
      </w:r>
    </w:p>
    <w:p w14:paraId="3D397715">
      <w:pPr>
        <w:pStyle w:val="8"/>
        <w:rPr>
          <w:highlight w:val="none"/>
        </w:rPr>
      </w:pPr>
      <w:r>
        <w:rPr>
          <w:rFonts w:ascii="仿宋_GB2312" w:hAnsi="仿宋_GB2312" w:eastAsia="仿宋_GB2312" w:cs="仿宋_GB2312"/>
          <w:highlight w:val="none"/>
        </w:rPr>
        <w:t>供应商报价不允许超过标的金额</w:t>
      </w:r>
    </w:p>
    <w:p w14:paraId="6A9BB223">
      <w:pPr>
        <w:pStyle w:val="8"/>
        <w:rPr>
          <w:highlight w:val="none"/>
        </w:rPr>
      </w:pPr>
      <w:r>
        <w:rPr>
          <w:rFonts w:ascii="仿宋_GB2312" w:hAnsi="仿宋_GB2312" w:eastAsia="仿宋_GB2312" w:cs="仿宋_GB2312"/>
          <w:highlight w:val="none"/>
        </w:rPr>
        <w:t>（招单价的）供应商报价不允许超过标的单价</w:t>
      </w:r>
    </w:p>
    <w:tbl>
      <w:tblPr>
        <w:tblStyle w:val="4"/>
        <w:tblW w:w="0" w:type="auto"/>
        <w:tblInd w:w="0" w:type="dxa"/>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Layout w:type="autofit"/>
        <w:tblCellMar>
          <w:top w:w="0" w:type="dxa"/>
          <w:left w:w="108" w:type="dxa"/>
          <w:bottom w:w="0" w:type="dxa"/>
          <w:right w:w="108" w:type="dxa"/>
        </w:tblCellMar>
      </w:tblPr>
      <w:tblGrid>
        <w:gridCol w:w="810"/>
        <w:gridCol w:w="810"/>
        <w:gridCol w:w="820"/>
        <w:gridCol w:w="1216"/>
        <w:gridCol w:w="811"/>
        <w:gridCol w:w="811"/>
        <w:gridCol w:w="811"/>
        <w:gridCol w:w="811"/>
        <w:gridCol w:w="811"/>
        <w:gridCol w:w="811"/>
      </w:tblGrid>
      <w:tr w14:paraId="32359C2A">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c>
          <w:tcPr>
            <w:tcW w:w="831" w:type="dxa"/>
          </w:tcPr>
          <w:p w14:paraId="1EEE1BFD">
            <w:pPr>
              <w:pStyle w:val="8"/>
              <w:rPr>
                <w:highlight w:val="none"/>
              </w:rPr>
            </w:pPr>
            <w:r>
              <w:rPr>
                <w:rFonts w:ascii="仿宋_GB2312" w:hAnsi="仿宋_GB2312" w:eastAsia="仿宋_GB2312" w:cs="仿宋_GB2312"/>
                <w:highlight w:val="none"/>
              </w:rPr>
              <w:t>序号</w:t>
            </w:r>
          </w:p>
        </w:tc>
        <w:tc>
          <w:tcPr>
            <w:tcW w:w="831" w:type="dxa"/>
          </w:tcPr>
          <w:p w14:paraId="578F73EF">
            <w:pPr>
              <w:pStyle w:val="8"/>
              <w:rPr>
                <w:highlight w:val="none"/>
              </w:rPr>
            </w:pPr>
            <w:r>
              <w:rPr>
                <w:rFonts w:ascii="仿宋_GB2312" w:hAnsi="仿宋_GB2312" w:eastAsia="仿宋_GB2312" w:cs="仿宋_GB2312"/>
                <w:highlight w:val="none"/>
              </w:rPr>
              <w:t>标的名称</w:t>
            </w:r>
          </w:p>
        </w:tc>
        <w:tc>
          <w:tcPr>
            <w:tcW w:w="831" w:type="dxa"/>
          </w:tcPr>
          <w:p w14:paraId="08EEEFB6">
            <w:pPr>
              <w:pStyle w:val="8"/>
              <w:rPr>
                <w:highlight w:val="none"/>
              </w:rPr>
            </w:pPr>
            <w:r>
              <w:rPr>
                <w:rFonts w:ascii="仿宋_GB2312" w:hAnsi="仿宋_GB2312" w:eastAsia="仿宋_GB2312" w:cs="仿宋_GB2312"/>
                <w:highlight w:val="none"/>
              </w:rPr>
              <w:t>数量</w:t>
            </w:r>
          </w:p>
        </w:tc>
        <w:tc>
          <w:tcPr>
            <w:tcW w:w="831" w:type="dxa"/>
          </w:tcPr>
          <w:p w14:paraId="7200A4E7">
            <w:pPr>
              <w:pStyle w:val="8"/>
              <w:rPr>
                <w:highlight w:val="none"/>
              </w:rPr>
            </w:pPr>
            <w:r>
              <w:rPr>
                <w:rFonts w:ascii="仿宋_GB2312" w:hAnsi="仿宋_GB2312" w:eastAsia="仿宋_GB2312" w:cs="仿宋_GB2312"/>
                <w:highlight w:val="none"/>
              </w:rPr>
              <w:t>标的金额 （元）</w:t>
            </w:r>
          </w:p>
        </w:tc>
        <w:tc>
          <w:tcPr>
            <w:tcW w:w="831" w:type="dxa"/>
          </w:tcPr>
          <w:p w14:paraId="393DB77A">
            <w:pPr>
              <w:pStyle w:val="8"/>
              <w:rPr>
                <w:highlight w:val="none"/>
              </w:rPr>
            </w:pPr>
            <w:r>
              <w:rPr>
                <w:rFonts w:ascii="仿宋_GB2312" w:hAnsi="仿宋_GB2312" w:eastAsia="仿宋_GB2312" w:cs="仿宋_GB2312"/>
                <w:highlight w:val="none"/>
              </w:rPr>
              <w:t>计量单位</w:t>
            </w:r>
          </w:p>
        </w:tc>
        <w:tc>
          <w:tcPr>
            <w:tcW w:w="831" w:type="dxa"/>
          </w:tcPr>
          <w:p w14:paraId="78FBFCD6">
            <w:pPr>
              <w:pStyle w:val="8"/>
              <w:rPr>
                <w:highlight w:val="none"/>
              </w:rPr>
            </w:pPr>
            <w:r>
              <w:rPr>
                <w:rFonts w:ascii="仿宋_GB2312" w:hAnsi="仿宋_GB2312" w:eastAsia="仿宋_GB2312" w:cs="仿宋_GB2312"/>
                <w:highlight w:val="none"/>
              </w:rPr>
              <w:t>所属行业</w:t>
            </w:r>
          </w:p>
        </w:tc>
        <w:tc>
          <w:tcPr>
            <w:tcW w:w="831" w:type="dxa"/>
          </w:tcPr>
          <w:p w14:paraId="2C62F1B8">
            <w:pPr>
              <w:pStyle w:val="8"/>
              <w:rPr>
                <w:highlight w:val="none"/>
              </w:rPr>
            </w:pPr>
            <w:r>
              <w:rPr>
                <w:rFonts w:ascii="仿宋_GB2312" w:hAnsi="仿宋_GB2312" w:eastAsia="仿宋_GB2312" w:cs="仿宋_GB2312"/>
                <w:highlight w:val="none"/>
              </w:rPr>
              <w:t>是否核心产品</w:t>
            </w:r>
          </w:p>
        </w:tc>
        <w:tc>
          <w:tcPr>
            <w:tcW w:w="831" w:type="dxa"/>
          </w:tcPr>
          <w:p w14:paraId="5F8E9DC1">
            <w:pPr>
              <w:pStyle w:val="8"/>
              <w:rPr>
                <w:highlight w:val="none"/>
              </w:rPr>
            </w:pPr>
            <w:r>
              <w:rPr>
                <w:rFonts w:ascii="仿宋_GB2312" w:hAnsi="仿宋_GB2312" w:eastAsia="仿宋_GB2312" w:cs="仿宋_GB2312"/>
                <w:highlight w:val="none"/>
              </w:rPr>
              <w:t>是否允许进口产品</w:t>
            </w:r>
          </w:p>
        </w:tc>
        <w:tc>
          <w:tcPr>
            <w:tcW w:w="831" w:type="dxa"/>
          </w:tcPr>
          <w:p w14:paraId="7ABC0A70">
            <w:pPr>
              <w:pStyle w:val="8"/>
              <w:rPr>
                <w:highlight w:val="none"/>
              </w:rPr>
            </w:pPr>
            <w:r>
              <w:rPr>
                <w:rFonts w:ascii="仿宋_GB2312" w:hAnsi="仿宋_GB2312" w:eastAsia="仿宋_GB2312" w:cs="仿宋_GB2312"/>
                <w:highlight w:val="none"/>
              </w:rPr>
              <w:t>是否属于节能产品</w:t>
            </w:r>
          </w:p>
        </w:tc>
        <w:tc>
          <w:tcPr>
            <w:tcW w:w="831" w:type="dxa"/>
          </w:tcPr>
          <w:p w14:paraId="0BC925AE">
            <w:pPr>
              <w:pStyle w:val="8"/>
              <w:rPr>
                <w:highlight w:val="none"/>
              </w:rPr>
            </w:pPr>
            <w:r>
              <w:rPr>
                <w:rFonts w:ascii="仿宋_GB2312" w:hAnsi="仿宋_GB2312" w:eastAsia="仿宋_GB2312" w:cs="仿宋_GB2312"/>
                <w:highlight w:val="none"/>
              </w:rPr>
              <w:t>是否属于环境标志产品</w:t>
            </w:r>
          </w:p>
        </w:tc>
      </w:tr>
      <w:tr w14:paraId="4E86B8AB">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c>
          <w:tcPr>
            <w:tcW w:w="831" w:type="dxa"/>
          </w:tcPr>
          <w:p w14:paraId="029082D2">
            <w:pPr>
              <w:pStyle w:val="8"/>
              <w:rPr>
                <w:rFonts w:hint="eastAsia" w:ascii="仿宋_GB2312" w:hAnsi="仿宋_GB2312" w:eastAsia="仿宋_GB2312" w:cs="仿宋_GB2312"/>
                <w:highlight w:val="none"/>
                <w:lang w:eastAsia="zh-CN"/>
              </w:rPr>
            </w:pPr>
            <w:r>
              <w:rPr>
                <w:rFonts w:hint="eastAsia" w:ascii="仿宋_GB2312" w:hAnsi="仿宋_GB2312" w:eastAsia="仿宋_GB2312" w:cs="仿宋_GB2312"/>
                <w:highlight w:val="none"/>
                <w:lang w:val="en-US" w:eastAsia="zh-CN"/>
              </w:rPr>
              <w:t>1</w:t>
            </w:r>
          </w:p>
        </w:tc>
        <w:tc>
          <w:tcPr>
            <w:tcW w:w="831" w:type="dxa"/>
          </w:tcPr>
          <w:p w14:paraId="0B99A704">
            <w:pPr>
              <w:pStyle w:val="8"/>
              <w:rPr>
                <w:rFonts w:ascii="仿宋_GB2312" w:hAnsi="仿宋_GB2312" w:eastAsia="仿宋_GB2312" w:cs="仿宋_GB2312"/>
                <w:highlight w:val="none"/>
              </w:rPr>
            </w:pPr>
            <w:r>
              <w:rPr>
                <w:rFonts w:hint="eastAsia" w:ascii="仿宋_GB2312" w:hAnsi="仿宋_GB2312" w:eastAsia="仿宋_GB2312" w:cs="仿宋_GB2312"/>
                <w:kern w:val="0"/>
                <w:sz w:val="20"/>
                <w:szCs w:val="20"/>
                <w:highlight w:val="none"/>
                <w:lang w:val="en-US" w:eastAsia="zh-CN"/>
              </w:rPr>
              <w:t>自动化监控终端</w:t>
            </w:r>
          </w:p>
        </w:tc>
        <w:tc>
          <w:tcPr>
            <w:tcW w:w="831" w:type="dxa"/>
          </w:tcPr>
          <w:p w14:paraId="675A9FC4">
            <w:pPr>
              <w:pStyle w:val="8"/>
              <w:rPr>
                <w:rFonts w:ascii="仿宋_GB2312" w:hAnsi="仿宋_GB2312" w:eastAsia="仿宋_GB2312" w:cs="仿宋_GB2312"/>
                <w:highlight w:val="none"/>
              </w:rPr>
            </w:pPr>
            <w:r>
              <w:rPr>
                <w:rFonts w:ascii="仿宋_GB2312" w:hAnsi="仿宋_GB2312" w:eastAsia="仿宋_GB2312" w:cs="仿宋_GB2312"/>
                <w:highlight w:val="none"/>
              </w:rPr>
              <w:t>1.00</w:t>
            </w:r>
          </w:p>
        </w:tc>
        <w:tc>
          <w:tcPr>
            <w:tcW w:w="831" w:type="dxa"/>
          </w:tcPr>
          <w:p w14:paraId="42420094">
            <w:pPr>
              <w:pStyle w:val="8"/>
              <w:rPr>
                <w:rFonts w:ascii="仿宋_GB2312" w:hAnsi="仿宋_GB2312" w:eastAsia="仿宋_GB2312" w:cs="仿宋_GB2312"/>
                <w:highlight w:val="none"/>
              </w:rPr>
            </w:pPr>
            <w:r>
              <w:rPr>
                <w:rFonts w:hint="eastAsia" w:ascii="仿宋_GB2312" w:hAnsi="仿宋_GB2312" w:eastAsia="仿宋_GB2312" w:cs="仿宋_GB2312"/>
                <w:kern w:val="0"/>
                <w:sz w:val="20"/>
                <w:szCs w:val="20"/>
                <w:highlight w:val="none"/>
                <w:lang w:val="en-US" w:eastAsia="zh-CN"/>
              </w:rPr>
              <w:t>2590500.00</w:t>
            </w:r>
          </w:p>
        </w:tc>
        <w:tc>
          <w:tcPr>
            <w:tcW w:w="831" w:type="dxa"/>
          </w:tcPr>
          <w:p w14:paraId="7345665B">
            <w:pPr>
              <w:pStyle w:val="8"/>
              <w:jc w:val="center"/>
              <w:rPr>
                <w:rFonts w:hint="eastAsia" w:eastAsiaTheme="minorEastAsia"/>
                <w:highlight w:val="none"/>
                <w:lang w:eastAsia="zh-CN"/>
              </w:rPr>
            </w:pPr>
            <w:r>
              <w:rPr>
                <w:rFonts w:hint="eastAsia"/>
                <w:highlight w:val="none"/>
                <w:lang w:val="en-US" w:eastAsia="zh-CN"/>
              </w:rPr>
              <w:t>批</w:t>
            </w:r>
          </w:p>
        </w:tc>
        <w:tc>
          <w:tcPr>
            <w:tcW w:w="831" w:type="dxa"/>
          </w:tcPr>
          <w:p w14:paraId="1A1C2EF2">
            <w:pPr>
              <w:pStyle w:val="8"/>
              <w:rPr>
                <w:highlight w:val="none"/>
              </w:rPr>
            </w:pPr>
            <w:r>
              <w:rPr>
                <w:rFonts w:hint="eastAsia" w:ascii="仿宋_GB2312" w:hAnsi="仿宋_GB2312" w:eastAsia="仿宋_GB2312" w:cs="仿宋_GB2312"/>
                <w:lang w:val="en-US" w:eastAsia="zh-CN"/>
              </w:rPr>
              <w:t>工业</w:t>
            </w:r>
          </w:p>
        </w:tc>
        <w:tc>
          <w:tcPr>
            <w:tcW w:w="831" w:type="dxa"/>
          </w:tcPr>
          <w:p w14:paraId="5E9A0387">
            <w:pPr>
              <w:pStyle w:val="8"/>
              <w:rPr>
                <w:highlight w:val="none"/>
              </w:rPr>
            </w:pPr>
            <w:r>
              <w:rPr>
                <w:rFonts w:ascii="仿宋_GB2312" w:hAnsi="仿宋_GB2312" w:eastAsia="仿宋_GB2312" w:cs="仿宋_GB2312"/>
                <w:highlight w:val="none"/>
              </w:rPr>
              <w:t>否</w:t>
            </w:r>
          </w:p>
        </w:tc>
        <w:tc>
          <w:tcPr>
            <w:tcW w:w="831" w:type="dxa"/>
          </w:tcPr>
          <w:p w14:paraId="102CDA68">
            <w:pPr>
              <w:pStyle w:val="8"/>
              <w:rPr>
                <w:highlight w:val="none"/>
              </w:rPr>
            </w:pPr>
            <w:r>
              <w:rPr>
                <w:rFonts w:ascii="仿宋_GB2312" w:hAnsi="仿宋_GB2312" w:eastAsia="仿宋_GB2312" w:cs="仿宋_GB2312"/>
                <w:highlight w:val="none"/>
              </w:rPr>
              <w:t>否</w:t>
            </w:r>
          </w:p>
        </w:tc>
        <w:tc>
          <w:tcPr>
            <w:tcW w:w="831" w:type="dxa"/>
          </w:tcPr>
          <w:p w14:paraId="6B2F4DB7">
            <w:pPr>
              <w:pStyle w:val="8"/>
              <w:rPr>
                <w:highlight w:val="none"/>
              </w:rPr>
            </w:pPr>
            <w:r>
              <w:rPr>
                <w:rFonts w:ascii="仿宋_GB2312" w:hAnsi="仿宋_GB2312" w:eastAsia="仿宋_GB2312" w:cs="仿宋_GB2312"/>
                <w:highlight w:val="none"/>
              </w:rPr>
              <w:t>否</w:t>
            </w:r>
          </w:p>
        </w:tc>
        <w:tc>
          <w:tcPr>
            <w:tcW w:w="831" w:type="dxa"/>
          </w:tcPr>
          <w:p w14:paraId="68D3A38C">
            <w:pPr>
              <w:pStyle w:val="8"/>
              <w:rPr>
                <w:highlight w:val="none"/>
              </w:rPr>
            </w:pPr>
            <w:r>
              <w:rPr>
                <w:rFonts w:ascii="仿宋_GB2312" w:hAnsi="仿宋_GB2312" w:eastAsia="仿宋_GB2312" w:cs="仿宋_GB2312"/>
                <w:highlight w:val="none"/>
              </w:rPr>
              <w:t>否</w:t>
            </w:r>
          </w:p>
        </w:tc>
      </w:tr>
    </w:tbl>
    <w:p w14:paraId="778AD084">
      <w:pPr>
        <w:pStyle w:val="8"/>
        <w:rPr>
          <w:rFonts w:ascii="仿宋_GB2312" w:hAnsi="仿宋_GB2312" w:eastAsia="仿宋_GB2312" w:cs="仿宋_GB2312"/>
          <w:highlight w:val="none"/>
        </w:rPr>
      </w:pPr>
      <w:r>
        <w:rPr>
          <w:rFonts w:hint="eastAsia" w:ascii="仿宋_GB2312" w:hAnsi="仿宋_GB2312" w:eastAsia="仿宋_GB2312" w:cs="仿宋_GB2312"/>
          <w:highlight w:val="none"/>
          <w:lang w:eastAsia="zh-CN"/>
        </w:rPr>
        <w:t>第10标包（</w:t>
      </w:r>
      <w:r>
        <w:rPr>
          <w:rFonts w:hint="eastAsia" w:ascii="仿宋_GB2312" w:hAnsi="仿宋_GB2312" w:eastAsia="仿宋_GB2312" w:cs="仿宋_GB2312"/>
          <w:kern w:val="0"/>
          <w:sz w:val="20"/>
          <w:szCs w:val="20"/>
          <w:highlight w:val="none"/>
          <w:lang w:val="en-US" w:eastAsia="zh-CN"/>
        </w:rPr>
        <w:t>开关工具</w:t>
      </w:r>
      <w:r>
        <w:rPr>
          <w:rFonts w:hint="eastAsia" w:ascii="仿宋_GB2312" w:hAnsi="仿宋_GB2312" w:eastAsia="仿宋_GB2312" w:cs="仿宋_GB2312"/>
          <w:highlight w:val="none"/>
          <w:lang w:eastAsia="zh-CN"/>
        </w:rPr>
        <w:t>）</w:t>
      </w:r>
      <w:r>
        <w:rPr>
          <w:rFonts w:ascii="仿宋_GB2312" w:hAnsi="仿宋_GB2312" w:eastAsia="仿宋_GB2312" w:cs="仿宋_GB2312"/>
          <w:highlight w:val="none"/>
        </w:rPr>
        <w:t>：</w:t>
      </w:r>
    </w:p>
    <w:p w14:paraId="5957EE64">
      <w:pPr>
        <w:pStyle w:val="8"/>
        <w:rPr>
          <w:rFonts w:hint="default" w:eastAsia="仿宋_GB2312"/>
          <w:highlight w:val="none"/>
          <w:lang w:val="en-US" w:eastAsia="zh-CN"/>
        </w:rPr>
      </w:pPr>
      <w:r>
        <w:rPr>
          <w:rFonts w:ascii="仿宋_GB2312" w:hAnsi="仿宋_GB2312" w:eastAsia="仿宋_GB2312" w:cs="仿宋_GB2312"/>
          <w:highlight w:val="none"/>
        </w:rPr>
        <w:t>采购包预算金额（元）:</w:t>
      </w:r>
      <w:r>
        <w:rPr>
          <w:rFonts w:hint="eastAsia" w:ascii="仿宋_GB2312" w:hAnsi="仿宋_GB2312" w:eastAsia="仿宋_GB2312" w:cs="仿宋_GB2312"/>
          <w:highlight w:val="none"/>
        </w:rPr>
        <w:t>2277472</w:t>
      </w:r>
      <w:r>
        <w:rPr>
          <w:rFonts w:hint="eastAsia" w:ascii="仿宋_GB2312" w:hAnsi="仿宋_GB2312" w:eastAsia="仿宋_GB2312" w:cs="仿宋_GB2312"/>
          <w:highlight w:val="none"/>
          <w:lang w:val="en-US" w:eastAsia="zh-CN"/>
        </w:rPr>
        <w:t>.00元</w:t>
      </w:r>
    </w:p>
    <w:p w14:paraId="2C01EC3F">
      <w:pPr>
        <w:pStyle w:val="8"/>
        <w:rPr>
          <w:highlight w:val="none"/>
        </w:rPr>
      </w:pPr>
      <w:r>
        <w:rPr>
          <w:rFonts w:ascii="仿宋_GB2312" w:hAnsi="仿宋_GB2312" w:eastAsia="仿宋_GB2312" w:cs="仿宋_GB2312"/>
          <w:highlight w:val="none"/>
        </w:rPr>
        <w:t>采购包最高限价（元）:</w:t>
      </w:r>
      <w:r>
        <w:rPr>
          <w:rFonts w:hint="eastAsia" w:ascii="仿宋_GB2312" w:hAnsi="仿宋_GB2312" w:eastAsia="仿宋_GB2312" w:cs="仿宋_GB2312"/>
          <w:highlight w:val="none"/>
        </w:rPr>
        <w:t>2277472</w:t>
      </w:r>
      <w:r>
        <w:rPr>
          <w:rFonts w:hint="eastAsia" w:ascii="仿宋_GB2312" w:hAnsi="仿宋_GB2312" w:eastAsia="仿宋_GB2312" w:cs="仿宋_GB2312"/>
          <w:highlight w:val="none"/>
          <w:lang w:val="en-US" w:eastAsia="zh-CN"/>
        </w:rPr>
        <w:t>.00元</w:t>
      </w:r>
    </w:p>
    <w:p w14:paraId="764D1635">
      <w:pPr>
        <w:pStyle w:val="8"/>
        <w:rPr>
          <w:highlight w:val="none"/>
        </w:rPr>
      </w:pPr>
      <w:r>
        <w:rPr>
          <w:rFonts w:ascii="仿宋_GB2312" w:hAnsi="仿宋_GB2312" w:eastAsia="仿宋_GB2312" w:cs="仿宋_GB2312"/>
          <w:highlight w:val="none"/>
        </w:rPr>
        <w:t>供应商报价不允许超过标的金额</w:t>
      </w:r>
    </w:p>
    <w:p w14:paraId="027CA0D1">
      <w:pPr>
        <w:pStyle w:val="8"/>
        <w:rPr>
          <w:highlight w:val="none"/>
        </w:rPr>
      </w:pPr>
      <w:r>
        <w:rPr>
          <w:rFonts w:ascii="仿宋_GB2312" w:hAnsi="仿宋_GB2312" w:eastAsia="仿宋_GB2312" w:cs="仿宋_GB2312"/>
          <w:highlight w:val="none"/>
        </w:rPr>
        <w:t>（招单价的）供应商报价不允许超过标的单价</w:t>
      </w:r>
    </w:p>
    <w:tbl>
      <w:tblPr>
        <w:tblStyle w:val="4"/>
        <w:tblW w:w="0" w:type="auto"/>
        <w:tblInd w:w="0" w:type="dxa"/>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Layout w:type="autofit"/>
        <w:tblCellMar>
          <w:top w:w="0" w:type="dxa"/>
          <w:left w:w="108" w:type="dxa"/>
          <w:bottom w:w="0" w:type="dxa"/>
          <w:right w:w="108" w:type="dxa"/>
        </w:tblCellMar>
      </w:tblPr>
      <w:tblGrid>
        <w:gridCol w:w="810"/>
        <w:gridCol w:w="810"/>
        <w:gridCol w:w="820"/>
        <w:gridCol w:w="1216"/>
        <w:gridCol w:w="811"/>
        <w:gridCol w:w="811"/>
        <w:gridCol w:w="811"/>
        <w:gridCol w:w="811"/>
        <w:gridCol w:w="811"/>
        <w:gridCol w:w="811"/>
      </w:tblGrid>
      <w:tr w14:paraId="73F7E6F7">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c>
          <w:tcPr>
            <w:tcW w:w="831" w:type="dxa"/>
          </w:tcPr>
          <w:p w14:paraId="0B333E7B">
            <w:pPr>
              <w:pStyle w:val="8"/>
              <w:rPr>
                <w:highlight w:val="none"/>
              </w:rPr>
            </w:pPr>
            <w:r>
              <w:rPr>
                <w:rFonts w:ascii="仿宋_GB2312" w:hAnsi="仿宋_GB2312" w:eastAsia="仿宋_GB2312" w:cs="仿宋_GB2312"/>
                <w:highlight w:val="none"/>
              </w:rPr>
              <w:t>序号</w:t>
            </w:r>
          </w:p>
        </w:tc>
        <w:tc>
          <w:tcPr>
            <w:tcW w:w="831" w:type="dxa"/>
          </w:tcPr>
          <w:p w14:paraId="38B4F7DC">
            <w:pPr>
              <w:pStyle w:val="8"/>
              <w:rPr>
                <w:highlight w:val="none"/>
              </w:rPr>
            </w:pPr>
            <w:r>
              <w:rPr>
                <w:rFonts w:ascii="仿宋_GB2312" w:hAnsi="仿宋_GB2312" w:eastAsia="仿宋_GB2312" w:cs="仿宋_GB2312"/>
                <w:highlight w:val="none"/>
              </w:rPr>
              <w:t>标的名称</w:t>
            </w:r>
          </w:p>
        </w:tc>
        <w:tc>
          <w:tcPr>
            <w:tcW w:w="831" w:type="dxa"/>
          </w:tcPr>
          <w:p w14:paraId="00859A14">
            <w:pPr>
              <w:pStyle w:val="8"/>
              <w:rPr>
                <w:highlight w:val="none"/>
              </w:rPr>
            </w:pPr>
            <w:r>
              <w:rPr>
                <w:rFonts w:ascii="仿宋_GB2312" w:hAnsi="仿宋_GB2312" w:eastAsia="仿宋_GB2312" w:cs="仿宋_GB2312"/>
                <w:highlight w:val="none"/>
              </w:rPr>
              <w:t>数量</w:t>
            </w:r>
          </w:p>
        </w:tc>
        <w:tc>
          <w:tcPr>
            <w:tcW w:w="831" w:type="dxa"/>
          </w:tcPr>
          <w:p w14:paraId="02A7A318">
            <w:pPr>
              <w:pStyle w:val="8"/>
              <w:rPr>
                <w:highlight w:val="none"/>
              </w:rPr>
            </w:pPr>
            <w:r>
              <w:rPr>
                <w:rFonts w:ascii="仿宋_GB2312" w:hAnsi="仿宋_GB2312" w:eastAsia="仿宋_GB2312" w:cs="仿宋_GB2312"/>
                <w:highlight w:val="none"/>
              </w:rPr>
              <w:t>标的金额 （元）</w:t>
            </w:r>
          </w:p>
        </w:tc>
        <w:tc>
          <w:tcPr>
            <w:tcW w:w="831" w:type="dxa"/>
          </w:tcPr>
          <w:p w14:paraId="49B32A7A">
            <w:pPr>
              <w:pStyle w:val="8"/>
              <w:rPr>
                <w:highlight w:val="none"/>
              </w:rPr>
            </w:pPr>
            <w:r>
              <w:rPr>
                <w:rFonts w:ascii="仿宋_GB2312" w:hAnsi="仿宋_GB2312" w:eastAsia="仿宋_GB2312" w:cs="仿宋_GB2312"/>
                <w:highlight w:val="none"/>
              </w:rPr>
              <w:t>计量单位</w:t>
            </w:r>
          </w:p>
        </w:tc>
        <w:tc>
          <w:tcPr>
            <w:tcW w:w="831" w:type="dxa"/>
          </w:tcPr>
          <w:p w14:paraId="110FD9D4">
            <w:pPr>
              <w:pStyle w:val="8"/>
              <w:rPr>
                <w:highlight w:val="none"/>
              </w:rPr>
            </w:pPr>
            <w:r>
              <w:rPr>
                <w:rFonts w:ascii="仿宋_GB2312" w:hAnsi="仿宋_GB2312" w:eastAsia="仿宋_GB2312" w:cs="仿宋_GB2312"/>
                <w:highlight w:val="none"/>
              </w:rPr>
              <w:t>所属行业</w:t>
            </w:r>
          </w:p>
        </w:tc>
        <w:tc>
          <w:tcPr>
            <w:tcW w:w="831" w:type="dxa"/>
          </w:tcPr>
          <w:p w14:paraId="72195371">
            <w:pPr>
              <w:pStyle w:val="8"/>
              <w:rPr>
                <w:highlight w:val="none"/>
              </w:rPr>
            </w:pPr>
            <w:r>
              <w:rPr>
                <w:rFonts w:ascii="仿宋_GB2312" w:hAnsi="仿宋_GB2312" w:eastAsia="仿宋_GB2312" w:cs="仿宋_GB2312"/>
                <w:highlight w:val="none"/>
              </w:rPr>
              <w:t>是否核心产品</w:t>
            </w:r>
          </w:p>
        </w:tc>
        <w:tc>
          <w:tcPr>
            <w:tcW w:w="831" w:type="dxa"/>
          </w:tcPr>
          <w:p w14:paraId="6967984A">
            <w:pPr>
              <w:pStyle w:val="8"/>
              <w:rPr>
                <w:highlight w:val="none"/>
              </w:rPr>
            </w:pPr>
            <w:r>
              <w:rPr>
                <w:rFonts w:ascii="仿宋_GB2312" w:hAnsi="仿宋_GB2312" w:eastAsia="仿宋_GB2312" w:cs="仿宋_GB2312"/>
                <w:highlight w:val="none"/>
              </w:rPr>
              <w:t>是否允许进口产品</w:t>
            </w:r>
          </w:p>
        </w:tc>
        <w:tc>
          <w:tcPr>
            <w:tcW w:w="831" w:type="dxa"/>
          </w:tcPr>
          <w:p w14:paraId="6F78C216">
            <w:pPr>
              <w:pStyle w:val="8"/>
              <w:rPr>
                <w:highlight w:val="none"/>
              </w:rPr>
            </w:pPr>
            <w:r>
              <w:rPr>
                <w:rFonts w:ascii="仿宋_GB2312" w:hAnsi="仿宋_GB2312" w:eastAsia="仿宋_GB2312" w:cs="仿宋_GB2312"/>
                <w:highlight w:val="none"/>
              </w:rPr>
              <w:t>是否属于节能产品</w:t>
            </w:r>
          </w:p>
        </w:tc>
        <w:tc>
          <w:tcPr>
            <w:tcW w:w="831" w:type="dxa"/>
          </w:tcPr>
          <w:p w14:paraId="2A52F285">
            <w:pPr>
              <w:pStyle w:val="8"/>
              <w:rPr>
                <w:highlight w:val="none"/>
              </w:rPr>
            </w:pPr>
            <w:r>
              <w:rPr>
                <w:rFonts w:ascii="仿宋_GB2312" w:hAnsi="仿宋_GB2312" w:eastAsia="仿宋_GB2312" w:cs="仿宋_GB2312"/>
                <w:highlight w:val="none"/>
              </w:rPr>
              <w:t>是否属于环境标志产品</w:t>
            </w:r>
          </w:p>
        </w:tc>
      </w:tr>
      <w:tr w14:paraId="7592E70F">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c>
          <w:tcPr>
            <w:tcW w:w="831" w:type="dxa"/>
          </w:tcPr>
          <w:p w14:paraId="7AECEC6D">
            <w:pPr>
              <w:pStyle w:val="8"/>
              <w:rPr>
                <w:rFonts w:hint="eastAsia" w:ascii="仿宋_GB2312" w:hAnsi="仿宋_GB2312" w:eastAsia="仿宋_GB2312" w:cs="仿宋_GB2312"/>
                <w:highlight w:val="none"/>
                <w:lang w:eastAsia="zh-CN"/>
              </w:rPr>
            </w:pPr>
            <w:r>
              <w:rPr>
                <w:rFonts w:hint="eastAsia" w:ascii="仿宋_GB2312" w:hAnsi="仿宋_GB2312" w:eastAsia="仿宋_GB2312" w:cs="仿宋_GB2312"/>
                <w:highlight w:val="none"/>
                <w:lang w:val="en-US" w:eastAsia="zh-CN"/>
              </w:rPr>
              <w:t>1</w:t>
            </w:r>
          </w:p>
        </w:tc>
        <w:tc>
          <w:tcPr>
            <w:tcW w:w="831" w:type="dxa"/>
          </w:tcPr>
          <w:p w14:paraId="020AF491">
            <w:pPr>
              <w:pStyle w:val="8"/>
              <w:rPr>
                <w:rFonts w:ascii="仿宋_GB2312" w:hAnsi="仿宋_GB2312" w:eastAsia="仿宋_GB2312" w:cs="仿宋_GB2312"/>
                <w:highlight w:val="none"/>
              </w:rPr>
            </w:pPr>
            <w:r>
              <w:rPr>
                <w:rFonts w:hint="eastAsia" w:ascii="仿宋_GB2312" w:hAnsi="仿宋_GB2312" w:eastAsia="仿宋_GB2312" w:cs="仿宋_GB2312"/>
                <w:kern w:val="0"/>
                <w:sz w:val="20"/>
                <w:szCs w:val="20"/>
                <w:highlight w:val="none"/>
                <w:lang w:val="en-US" w:eastAsia="zh-CN"/>
              </w:rPr>
              <w:t>开关工具</w:t>
            </w:r>
          </w:p>
        </w:tc>
        <w:tc>
          <w:tcPr>
            <w:tcW w:w="831" w:type="dxa"/>
          </w:tcPr>
          <w:p w14:paraId="2A8D402A">
            <w:pPr>
              <w:pStyle w:val="8"/>
              <w:rPr>
                <w:rFonts w:ascii="仿宋_GB2312" w:hAnsi="仿宋_GB2312" w:eastAsia="仿宋_GB2312" w:cs="仿宋_GB2312"/>
                <w:highlight w:val="none"/>
              </w:rPr>
            </w:pPr>
            <w:r>
              <w:rPr>
                <w:rFonts w:ascii="仿宋_GB2312" w:hAnsi="仿宋_GB2312" w:eastAsia="仿宋_GB2312" w:cs="仿宋_GB2312"/>
                <w:highlight w:val="none"/>
              </w:rPr>
              <w:t>1.00</w:t>
            </w:r>
          </w:p>
        </w:tc>
        <w:tc>
          <w:tcPr>
            <w:tcW w:w="831" w:type="dxa"/>
          </w:tcPr>
          <w:p w14:paraId="1267C654">
            <w:pPr>
              <w:pStyle w:val="8"/>
              <w:rPr>
                <w:rFonts w:ascii="仿宋_GB2312" w:hAnsi="仿宋_GB2312" w:eastAsia="仿宋_GB2312" w:cs="仿宋_GB2312"/>
                <w:highlight w:val="none"/>
              </w:rPr>
            </w:pPr>
            <w:r>
              <w:rPr>
                <w:rFonts w:hint="eastAsia" w:ascii="仿宋_GB2312" w:hAnsi="仿宋_GB2312" w:eastAsia="仿宋_GB2312" w:cs="仿宋_GB2312"/>
                <w:highlight w:val="none"/>
              </w:rPr>
              <w:t>2277472</w:t>
            </w:r>
            <w:r>
              <w:rPr>
                <w:rFonts w:hint="eastAsia" w:ascii="仿宋_GB2312" w:hAnsi="仿宋_GB2312" w:eastAsia="仿宋_GB2312" w:cs="仿宋_GB2312"/>
                <w:highlight w:val="none"/>
                <w:lang w:val="en-US" w:eastAsia="zh-CN"/>
              </w:rPr>
              <w:t>.00</w:t>
            </w:r>
          </w:p>
        </w:tc>
        <w:tc>
          <w:tcPr>
            <w:tcW w:w="831" w:type="dxa"/>
          </w:tcPr>
          <w:p w14:paraId="0416F32B">
            <w:pPr>
              <w:pStyle w:val="8"/>
              <w:jc w:val="center"/>
              <w:rPr>
                <w:rFonts w:hint="eastAsia" w:eastAsiaTheme="minorEastAsia"/>
                <w:highlight w:val="none"/>
                <w:lang w:eastAsia="zh-CN"/>
              </w:rPr>
            </w:pPr>
            <w:r>
              <w:rPr>
                <w:rFonts w:hint="eastAsia"/>
                <w:highlight w:val="none"/>
                <w:lang w:val="en-US" w:eastAsia="zh-CN"/>
              </w:rPr>
              <w:t>批</w:t>
            </w:r>
          </w:p>
        </w:tc>
        <w:tc>
          <w:tcPr>
            <w:tcW w:w="831" w:type="dxa"/>
          </w:tcPr>
          <w:p w14:paraId="23CF71A6">
            <w:pPr>
              <w:pStyle w:val="8"/>
              <w:rPr>
                <w:highlight w:val="none"/>
              </w:rPr>
            </w:pPr>
            <w:r>
              <w:rPr>
                <w:rFonts w:hint="eastAsia" w:ascii="仿宋_GB2312" w:hAnsi="仿宋_GB2312" w:eastAsia="仿宋_GB2312" w:cs="仿宋_GB2312"/>
                <w:lang w:val="en-US" w:eastAsia="zh-CN"/>
              </w:rPr>
              <w:t>工业</w:t>
            </w:r>
          </w:p>
        </w:tc>
        <w:tc>
          <w:tcPr>
            <w:tcW w:w="831" w:type="dxa"/>
          </w:tcPr>
          <w:p w14:paraId="154ECEB0">
            <w:pPr>
              <w:pStyle w:val="8"/>
              <w:rPr>
                <w:highlight w:val="none"/>
              </w:rPr>
            </w:pPr>
            <w:r>
              <w:rPr>
                <w:rFonts w:ascii="仿宋_GB2312" w:hAnsi="仿宋_GB2312" w:eastAsia="仿宋_GB2312" w:cs="仿宋_GB2312"/>
                <w:highlight w:val="none"/>
              </w:rPr>
              <w:t>否</w:t>
            </w:r>
          </w:p>
        </w:tc>
        <w:tc>
          <w:tcPr>
            <w:tcW w:w="831" w:type="dxa"/>
          </w:tcPr>
          <w:p w14:paraId="054D015B">
            <w:pPr>
              <w:pStyle w:val="8"/>
              <w:rPr>
                <w:highlight w:val="none"/>
              </w:rPr>
            </w:pPr>
            <w:r>
              <w:rPr>
                <w:rFonts w:ascii="仿宋_GB2312" w:hAnsi="仿宋_GB2312" w:eastAsia="仿宋_GB2312" w:cs="仿宋_GB2312"/>
                <w:highlight w:val="none"/>
              </w:rPr>
              <w:t>否</w:t>
            </w:r>
          </w:p>
        </w:tc>
        <w:tc>
          <w:tcPr>
            <w:tcW w:w="831" w:type="dxa"/>
          </w:tcPr>
          <w:p w14:paraId="4F70FB1A">
            <w:pPr>
              <w:pStyle w:val="8"/>
              <w:rPr>
                <w:highlight w:val="none"/>
              </w:rPr>
            </w:pPr>
            <w:r>
              <w:rPr>
                <w:rFonts w:ascii="仿宋_GB2312" w:hAnsi="仿宋_GB2312" w:eastAsia="仿宋_GB2312" w:cs="仿宋_GB2312"/>
                <w:highlight w:val="none"/>
              </w:rPr>
              <w:t>否</w:t>
            </w:r>
          </w:p>
        </w:tc>
        <w:tc>
          <w:tcPr>
            <w:tcW w:w="831" w:type="dxa"/>
          </w:tcPr>
          <w:p w14:paraId="60E807C2">
            <w:pPr>
              <w:pStyle w:val="8"/>
              <w:rPr>
                <w:highlight w:val="none"/>
              </w:rPr>
            </w:pPr>
            <w:r>
              <w:rPr>
                <w:rFonts w:ascii="仿宋_GB2312" w:hAnsi="仿宋_GB2312" w:eastAsia="仿宋_GB2312" w:cs="仿宋_GB2312"/>
                <w:highlight w:val="none"/>
              </w:rPr>
              <w:t>否</w:t>
            </w:r>
          </w:p>
        </w:tc>
      </w:tr>
    </w:tbl>
    <w:p w14:paraId="1F746B2C">
      <w:pPr>
        <w:pStyle w:val="8"/>
        <w:rPr>
          <w:rFonts w:ascii="仿宋_GB2312" w:hAnsi="仿宋_GB2312" w:eastAsia="仿宋_GB2312" w:cs="仿宋_GB2312"/>
          <w:highlight w:val="none"/>
        </w:rPr>
      </w:pPr>
      <w:r>
        <w:rPr>
          <w:rFonts w:hint="eastAsia" w:ascii="仿宋_GB2312" w:hAnsi="仿宋_GB2312" w:eastAsia="仿宋_GB2312" w:cs="仿宋_GB2312"/>
          <w:highlight w:val="none"/>
          <w:lang w:eastAsia="zh-CN"/>
        </w:rPr>
        <w:t>第11标包（</w:t>
      </w:r>
      <w:r>
        <w:rPr>
          <w:rFonts w:hint="eastAsia" w:ascii="仿宋_GB2312" w:hAnsi="仿宋_GB2312" w:eastAsia="仿宋_GB2312" w:cs="仿宋_GB2312"/>
          <w:kern w:val="0"/>
          <w:sz w:val="20"/>
          <w:szCs w:val="20"/>
          <w:highlight w:val="none"/>
          <w:lang w:val="en-US" w:eastAsia="zh-CN"/>
        </w:rPr>
        <w:t>电线电缆</w:t>
      </w:r>
      <w:r>
        <w:rPr>
          <w:rFonts w:hint="eastAsia" w:ascii="仿宋_GB2312" w:hAnsi="仿宋_GB2312" w:eastAsia="仿宋_GB2312" w:cs="仿宋_GB2312"/>
          <w:highlight w:val="none"/>
          <w:lang w:eastAsia="zh-CN"/>
        </w:rPr>
        <w:t>）</w:t>
      </w:r>
      <w:r>
        <w:rPr>
          <w:rFonts w:ascii="仿宋_GB2312" w:hAnsi="仿宋_GB2312" w:eastAsia="仿宋_GB2312" w:cs="仿宋_GB2312"/>
          <w:highlight w:val="none"/>
        </w:rPr>
        <w:t>：</w:t>
      </w:r>
    </w:p>
    <w:p w14:paraId="07F3A191">
      <w:pPr>
        <w:pStyle w:val="8"/>
        <w:rPr>
          <w:rFonts w:hint="default" w:eastAsia="仿宋_GB2312"/>
          <w:highlight w:val="none"/>
          <w:lang w:val="en-US" w:eastAsia="zh-CN"/>
        </w:rPr>
      </w:pPr>
      <w:r>
        <w:rPr>
          <w:rFonts w:ascii="仿宋_GB2312" w:hAnsi="仿宋_GB2312" w:eastAsia="仿宋_GB2312" w:cs="仿宋_GB2312"/>
          <w:highlight w:val="none"/>
        </w:rPr>
        <w:t>采购包预算金额（元）:</w:t>
      </w:r>
      <w:r>
        <w:rPr>
          <w:rFonts w:hint="eastAsia" w:ascii="仿宋_GB2312" w:hAnsi="仿宋_GB2312" w:eastAsia="仿宋_GB2312" w:cs="仿宋_GB2312"/>
          <w:kern w:val="0"/>
          <w:sz w:val="20"/>
          <w:szCs w:val="20"/>
          <w:highlight w:val="none"/>
          <w:lang w:val="en-US" w:eastAsia="zh-CN"/>
        </w:rPr>
        <w:t>1581590.00</w:t>
      </w:r>
      <w:r>
        <w:rPr>
          <w:rFonts w:hint="eastAsia" w:ascii="仿宋_GB2312" w:hAnsi="仿宋_GB2312" w:eastAsia="仿宋_GB2312" w:cs="仿宋_GB2312"/>
          <w:highlight w:val="none"/>
          <w:lang w:val="en-US" w:eastAsia="zh-CN"/>
        </w:rPr>
        <w:t>元</w:t>
      </w:r>
    </w:p>
    <w:p w14:paraId="538ECA1E">
      <w:pPr>
        <w:pStyle w:val="8"/>
        <w:rPr>
          <w:highlight w:val="none"/>
        </w:rPr>
      </w:pPr>
      <w:r>
        <w:rPr>
          <w:rFonts w:ascii="仿宋_GB2312" w:hAnsi="仿宋_GB2312" w:eastAsia="仿宋_GB2312" w:cs="仿宋_GB2312"/>
          <w:highlight w:val="none"/>
        </w:rPr>
        <w:t>采购包最高限价（元）:</w:t>
      </w:r>
      <w:r>
        <w:rPr>
          <w:rFonts w:hint="eastAsia" w:ascii="仿宋_GB2312" w:hAnsi="仿宋_GB2312" w:eastAsia="仿宋_GB2312" w:cs="仿宋_GB2312"/>
          <w:kern w:val="0"/>
          <w:sz w:val="20"/>
          <w:szCs w:val="20"/>
          <w:highlight w:val="none"/>
          <w:lang w:val="en-US" w:eastAsia="zh-CN"/>
        </w:rPr>
        <w:t>1581590.00</w:t>
      </w:r>
      <w:r>
        <w:rPr>
          <w:rFonts w:hint="eastAsia" w:ascii="仿宋_GB2312" w:hAnsi="仿宋_GB2312" w:eastAsia="仿宋_GB2312" w:cs="仿宋_GB2312"/>
          <w:highlight w:val="none"/>
          <w:lang w:val="en-US" w:eastAsia="zh-CN"/>
        </w:rPr>
        <w:t>元</w:t>
      </w:r>
    </w:p>
    <w:p w14:paraId="7F8775B4">
      <w:pPr>
        <w:pStyle w:val="8"/>
        <w:rPr>
          <w:highlight w:val="none"/>
        </w:rPr>
      </w:pPr>
      <w:r>
        <w:rPr>
          <w:rFonts w:ascii="仿宋_GB2312" w:hAnsi="仿宋_GB2312" w:eastAsia="仿宋_GB2312" w:cs="仿宋_GB2312"/>
          <w:highlight w:val="none"/>
        </w:rPr>
        <w:t>供应商报价不允许超过标的金额</w:t>
      </w:r>
    </w:p>
    <w:p w14:paraId="7E458BA8">
      <w:pPr>
        <w:pStyle w:val="8"/>
        <w:rPr>
          <w:highlight w:val="none"/>
        </w:rPr>
      </w:pPr>
      <w:r>
        <w:rPr>
          <w:rFonts w:ascii="仿宋_GB2312" w:hAnsi="仿宋_GB2312" w:eastAsia="仿宋_GB2312" w:cs="仿宋_GB2312"/>
          <w:highlight w:val="none"/>
        </w:rPr>
        <w:t>（招单价的）供应商报价不允许超过标的单价</w:t>
      </w:r>
    </w:p>
    <w:tbl>
      <w:tblPr>
        <w:tblStyle w:val="4"/>
        <w:tblW w:w="0" w:type="auto"/>
        <w:tblInd w:w="0" w:type="dxa"/>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Layout w:type="autofit"/>
        <w:tblCellMar>
          <w:top w:w="0" w:type="dxa"/>
          <w:left w:w="108" w:type="dxa"/>
          <w:bottom w:w="0" w:type="dxa"/>
          <w:right w:w="108" w:type="dxa"/>
        </w:tblCellMar>
      </w:tblPr>
      <w:tblGrid>
        <w:gridCol w:w="810"/>
        <w:gridCol w:w="810"/>
        <w:gridCol w:w="820"/>
        <w:gridCol w:w="1216"/>
        <w:gridCol w:w="811"/>
        <w:gridCol w:w="811"/>
        <w:gridCol w:w="811"/>
        <w:gridCol w:w="811"/>
        <w:gridCol w:w="811"/>
        <w:gridCol w:w="811"/>
      </w:tblGrid>
      <w:tr w14:paraId="61AD8634">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c>
          <w:tcPr>
            <w:tcW w:w="831" w:type="dxa"/>
          </w:tcPr>
          <w:p w14:paraId="4010DA7A">
            <w:pPr>
              <w:pStyle w:val="8"/>
              <w:rPr>
                <w:highlight w:val="none"/>
              </w:rPr>
            </w:pPr>
            <w:r>
              <w:rPr>
                <w:rFonts w:ascii="仿宋_GB2312" w:hAnsi="仿宋_GB2312" w:eastAsia="仿宋_GB2312" w:cs="仿宋_GB2312"/>
                <w:highlight w:val="none"/>
              </w:rPr>
              <w:t>序号</w:t>
            </w:r>
          </w:p>
        </w:tc>
        <w:tc>
          <w:tcPr>
            <w:tcW w:w="831" w:type="dxa"/>
          </w:tcPr>
          <w:p w14:paraId="609D1943">
            <w:pPr>
              <w:pStyle w:val="8"/>
              <w:rPr>
                <w:highlight w:val="none"/>
              </w:rPr>
            </w:pPr>
            <w:r>
              <w:rPr>
                <w:rFonts w:ascii="仿宋_GB2312" w:hAnsi="仿宋_GB2312" w:eastAsia="仿宋_GB2312" w:cs="仿宋_GB2312"/>
                <w:highlight w:val="none"/>
              </w:rPr>
              <w:t>标的名称</w:t>
            </w:r>
          </w:p>
        </w:tc>
        <w:tc>
          <w:tcPr>
            <w:tcW w:w="831" w:type="dxa"/>
          </w:tcPr>
          <w:p w14:paraId="754AB440">
            <w:pPr>
              <w:pStyle w:val="8"/>
              <w:rPr>
                <w:highlight w:val="none"/>
              </w:rPr>
            </w:pPr>
            <w:r>
              <w:rPr>
                <w:rFonts w:ascii="仿宋_GB2312" w:hAnsi="仿宋_GB2312" w:eastAsia="仿宋_GB2312" w:cs="仿宋_GB2312"/>
                <w:highlight w:val="none"/>
              </w:rPr>
              <w:t>数量</w:t>
            </w:r>
          </w:p>
        </w:tc>
        <w:tc>
          <w:tcPr>
            <w:tcW w:w="831" w:type="dxa"/>
          </w:tcPr>
          <w:p w14:paraId="0AAF0543">
            <w:pPr>
              <w:pStyle w:val="8"/>
              <w:rPr>
                <w:highlight w:val="none"/>
              </w:rPr>
            </w:pPr>
            <w:r>
              <w:rPr>
                <w:rFonts w:ascii="仿宋_GB2312" w:hAnsi="仿宋_GB2312" w:eastAsia="仿宋_GB2312" w:cs="仿宋_GB2312"/>
                <w:highlight w:val="none"/>
              </w:rPr>
              <w:t>标的金额 （元）</w:t>
            </w:r>
          </w:p>
        </w:tc>
        <w:tc>
          <w:tcPr>
            <w:tcW w:w="831" w:type="dxa"/>
          </w:tcPr>
          <w:p w14:paraId="50394836">
            <w:pPr>
              <w:pStyle w:val="8"/>
              <w:rPr>
                <w:highlight w:val="none"/>
              </w:rPr>
            </w:pPr>
            <w:r>
              <w:rPr>
                <w:rFonts w:ascii="仿宋_GB2312" w:hAnsi="仿宋_GB2312" w:eastAsia="仿宋_GB2312" w:cs="仿宋_GB2312"/>
                <w:highlight w:val="none"/>
              </w:rPr>
              <w:t>计量单位</w:t>
            </w:r>
          </w:p>
        </w:tc>
        <w:tc>
          <w:tcPr>
            <w:tcW w:w="831" w:type="dxa"/>
          </w:tcPr>
          <w:p w14:paraId="2D087554">
            <w:pPr>
              <w:pStyle w:val="8"/>
              <w:rPr>
                <w:highlight w:val="none"/>
              </w:rPr>
            </w:pPr>
            <w:r>
              <w:rPr>
                <w:rFonts w:ascii="仿宋_GB2312" w:hAnsi="仿宋_GB2312" w:eastAsia="仿宋_GB2312" w:cs="仿宋_GB2312"/>
                <w:highlight w:val="none"/>
              </w:rPr>
              <w:t>所属行业</w:t>
            </w:r>
          </w:p>
        </w:tc>
        <w:tc>
          <w:tcPr>
            <w:tcW w:w="831" w:type="dxa"/>
          </w:tcPr>
          <w:p w14:paraId="4EE5082C">
            <w:pPr>
              <w:pStyle w:val="8"/>
              <w:rPr>
                <w:highlight w:val="none"/>
              </w:rPr>
            </w:pPr>
            <w:r>
              <w:rPr>
                <w:rFonts w:ascii="仿宋_GB2312" w:hAnsi="仿宋_GB2312" w:eastAsia="仿宋_GB2312" w:cs="仿宋_GB2312"/>
                <w:highlight w:val="none"/>
              </w:rPr>
              <w:t>是否核心产品</w:t>
            </w:r>
          </w:p>
        </w:tc>
        <w:tc>
          <w:tcPr>
            <w:tcW w:w="831" w:type="dxa"/>
          </w:tcPr>
          <w:p w14:paraId="5662CCD5">
            <w:pPr>
              <w:pStyle w:val="8"/>
              <w:rPr>
                <w:highlight w:val="none"/>
              </w:rPr>
            </w:pPr>
            <w:r>
              <w:rPr>
                <w:rFonts w:ascii="仿宋_GB2312" w:hAnsi="仿宋_GB2312" w:eastAsia="仿宋_GB2312" w:cs="仿宋_GB2312"/>
                <w:highlight w:val="none"/>
              </w:rPr>
              <w:t>是否允许进口产品</w:t>
            </w:r>
          </w:p>
        </w:tc>
        <w:tc>
          <w:tcPr>
            <w:tcW w:w="831" w:type="dxa"/>
          </w:tcPr>
          <w:p w14:paraId="794ECA9D">
            <w:pPr>
              <w:pStyle w:val="8"/>
              <w:rPr>
                <w:highlight w:val="none"/>
              </w:rPr>
            </w:pPr>
            <w:r>
              <w:rPr>
                <w:rFonts w:ascii="仿宋_GB2312" w:hAnsi="仿宋_GB2312" w:eastAsia="仿宋_GB2312" w:cs="仿宋_GB2312"/>
                <w:highlight w:val="none"/>
              </w:rPr>
              <w:t>是否属于节能产品</w:t>
            </w:r>
          </w:p>
        </w:tc>
        <w:tc>
          <w:tcPr>
            <w:tcW w:w="831" w:type="dxa"/>
          </w:tcPr>
          <w:p w14:paraId="0F294806">
            <w:pPr>
              <w:pStyle w:val="8"/>
              <w:rPr>
                <w:highlight w:val="none"/>
              </w:rPr>
            </w:pPr>
            <w:r>
              <w:rPr>
                <w:rFonts w:ascii="仿宋_GB2312" w:hAnsi="仿宋_GB2312" w:eastAsia="仿宋_GB2312" w:cs="仿宋_GB2312"/>
                <w:highlight w:val="none"/>
              </w:rPr>
              <w:t>是否属于环境标志产品</w:t>
            </w:r>
          </w:p>
        </w:tc>
      </w:tr>
      <w:tr w14:paraId="30949071">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c>
          <w:tcPr>
            <w:tcW w:w="831" w:type="dxa"/>
          </w:tcPr>
          <w:p w14:paraId="49B817BA">
            <w:pPr>
              <w:pStyle w:val="8"/>
              <w:rPr>
                <w:rFonts w:hint="eastAsia" w:ascii="仿宋_GB2312" w:hAnsi="仿宋_GB2312" w:eastAsia="仿宋_GB2312" w:cs="仿宋_GB2312"/>
                <w:lang w:eastAsia="zh-CN"/>
              </w:rPr>
            </w:pPr>
            <w:r>
              <w:rPr>
                <w:rFonts w:hint="eastAsia" w:ascii="仿宋_GB2312" w:hAnsi="仿宋_GB2312" w:eastAsia="仿宋_GB2312" w:cs="仿宋_GB2312"/>
                <w:lang w:val="en-US" w:eastAsia="zh-CN"/>
              </w:rPr>
              <w:t>1</w:t>
            </w:r>
          </w:p>
        </w:tc>
        <w:tc>
          <w:tcPr>
            <w:tcW w:w="831" w:type="dxa"/>
          </w:tcPr>
          <w:p w14:paraId="6536E7CC">
            <w:pPr>
              <w:pStyle w:val="8"/>
              <w:rPr>
                <w:rFonts w:ascii="仿宋_GB2312" w:hAnsi="仿宋_GB2312" w:eastAsia="仿宋_GB2312" w:cs="仿宋_GB2312"/>
              </w:rPr>
            </w:pPr>
            <w:r>
              <w:rPr>
                <w:rFonts w:hint="eastAsia" w:ascii="仿宋_GB2312" w:hAnsi="仿宋_GB2312" w:eastAsia="仿宋_GB2312" w:cs="仿宋_GB2312"/>
                <w:kern w:val="0"/>
                <w:sz w:val="20"/>
                <w:szCs w:val="20"/>
                <w:lang w:val="en-US" w:eastAsia="zh-CN"/>
              </w:rPr>
              <w:t>电线电缆</w:t>
            </w:r>
          </w:p>
        </w:tc>
        <w:tc>
          <w:tcPr>
            <w:tcW w:w="831" w:type="dxa"/>
          </w:tcPr>
          <w:p w14:paraId="0BB4B4FB">
            <w:pPr>
              <w:pStyle w:val="8"/>
              <w:rPr>
                <w:rFonts w:ascii="仿宋_GB2312" w:hAnsi="仿宋_GB2312" w:eastAsia="仿宋_GB2312" w:cs="仿宋_GB2312"/>
              </w:rPr>
            </w:pPr>
            <w:r>
              <w:rPr>
                <w:rFonts w:ascii="仿宋_GB2312" w:hAnsi="仿宋_GB2312" w:eastAsia="仿宋_GB2312" w:cs="仿宋_GB2312"/>
              </w:rPr>
              <w:t>1.00</w:t>
            </w:r>
          </w:p>
        </w:tc>
        <w:tc>
          <w:tcPr>
            <w:tcW w:w="831" w:type="dxa"/>
          </w:tcPr>
          <w:p w14:paraId="51FB6B27">
            <w:pPr>
              <w:pStyle w:val="8"/>
              <w:rPr>
                <w:rFonts w:hint="default" w:ascii="仿宋_GB2312" w:hAnsi="仿宋_GB2312" w:eastAsia="仿宋_GB2312" w:cs="仿宋_GB2312"/>
                <w:lang w:val="en-US"/>
              </w:rPr>
            </w:pPr>
            <w:r>
              <w:rPr>
                <w:rFonts w:hint="eastAsia" w:ascii="仿宋_GB2312" w:hAnsi="仿宋_GB2312" w:eastAsia="仿宋_GB2312" w:cs="仿宋_GB2312"/>
                <w:kern w:val="0"/>
                <w:sz w:val="20"/>
                <w:szCs w:val="20"/>
                <w:lang w:val="en-US" w:eastAsia="zh-CN"/>
              </w:rPr>
              <w:t>1581590.00</w:t>
            </w:r>
          </w:p>
        </w:tc>
        <w:tc>
          <w:tcPr>
            <w:tcW w:w="831" w:type="dxa"/>
          </w:tcPr>
          <w:p w14:paraId="2CD896CD">
            <w:pPr>
              <w:pStyle w:val="8"/>
              <w:jc w:val="center"/>
              <w:rPr>
                <w:rFonts w:hint="eastAsia" w:eastAsiaTheme="minorEastAsia"/>
                <w:lang w:eastAsia="zh-CN"/>
              </w:rPr>
            </w:pPr>
            <w:r>
              <w:rPr>
                <w:rFonts w:hint="eastAsia"/>
                <w:lang w:val="en-US" w:eastAsia="zh-CN"/>
              </w:rPr>
              <w:t>批</w:t>
            </w:r>
          </w:p>
        </w:tc>
        <w:tc>
          <w:tcPr>
            <w:tcW w:w="831" w:type="dxa"/>
          </w:tcPr>
          <w:p w14:paraId="11B60EB5">
            <w:pPr>
              <w:pStyle w:val="8"/>
              <w:rPr>
                <w:highlight w:val="none"/>
              </w:rPr>
            </w:pPr>
            <w:r>
              <w:rPr>
                <w:rFonts w:hint="eastAsia" w:ascii="仿宋_GB2312" w:hAnsi="仿宋_GB2312" w:eastAsia="仿宋_GB2312" w:cs="仿宋_GB2312"/>
                <w:lang w:val="en-US" w:eastAsia="zh-CN"/>
              </w:rPr>
              <w:t>工业</w:t>
            </w:r>
          </w:p>
        </w:tc>
        <w:tc>
          <w:tcPr>
            <w:tcW w:w="831" w:type="dxa"/>
          </w:tcPr>
          <w:p w14:paraId="3C898837">
            <w:pPr>
              <w:pStyle w:val="8"/>
              <w:rPr>
                <w:highlight w:val="none"/>
              </w:rPr>
            </w:pPr>
            <w:r>
              <w:rPr>
                <w:rFonts w:ascii="仿宋_GB2312" w:hAnsi="仿宋_GB2312" w:eastAsia="仿宋_GB2312" w:cs="仿宋_GB2312"/>
                <w:highlight w:val="none"/>
              </w:rPr>
              <w:t>否</w:t>
            </w:r>
          </w:p>
        </w:tc>
        <w:tc>
          <w:tcPr>
            <w:tcW w:w="831" w:type="dxa"/>
          </w:tcPr>
          <w:p w14:paraId="52B58A74">
            <w:pPr>
              <w:pStyle w:val="8"/>
              <w:rPr>
                <w:highlight w:val="none"/>
              </w:rPr>
            </w:pPr>
            <w:r>
              <w:rPr>
                <w:rFonts w:ascii="仿宋_GB2312" w:hAnsi="仿宋_GB2312" w:eastAsia="仿宋_GB2312" w:cs="仿宋_GB2312"/>
                <w:highlight w:val="none"/>
              </w:rPr>
              <w:t>否</w:t>
            </w:r>
          </w:p>
        </w:tc>
        <w:tc>
          <w:tcPr>
            <w:tcW w:w="831" w:type="dxa"/>
          </w:tcPr>
          <w:p w14:paraId="75EBE8C0">
            <w:pPr>
              <w:pStyle w:val="8"/>
              <w:rPr>
                <w:highlight w:val="none"/>
              </w:rPr>
            </w:pPr>
            <w:r>
              <w:rPr>
                <w:rFonts w:ascii="仿宋_GB2312" w:hAnsi="仿宋_GB2312" w:eastAsia="仿宋_GB2312" w:cs="仿宋_GB2312"/>
                <w:highlight w:val="none"/>
              </w:rPr>
              <w:t>否</w:t>
            </w:r>
          </w:p>
        </w:tc>
        <w:tc>
          <w:tcPr>
            <w:tcW w:w="831" w:type="dxa"/>
          </w:tcPr>
          <w:p w14:paraId="4F93ED9D">
            <w:pPr>
              <w:pStyle w:val="8"/>
              <w:rPr>
                <w:highlight w:val="none"/>
              </w:rPr>
            </w:pPr>
            <w:r>
              <w:rPr>
                <w:rFonts w:ascii="仿宋_GB2312" w:hAnsi="仿宋_GB2312" w:eastAsia="仿宋_GB2312" w:cs="仿宋_GB2312"/>
                <w:highlight w:val="none"/>
              </w:rPr>
              <w:t>否</w:t>
            </w:r>
          </w:p>
        </w:tc>
      </w:tr>
    </w:tbl>
    <w:p w14:paraId="57D5124C">
      <w:pPr>
        <w:pStyle w:val="8"/>
        <w:rPr>
          <w:rFonts w:ascii="仿宋_GB2312" w:hAnsi="仿宋_GB2312" w:eastAsia="仿宋_GB2312" w:cs="仿宋_GB2312"/>
        </w:rPr>
      </w:pPr>
      <w:r>
        <w:rPr>
          <w:rFonts w:hint="eastAsia" w:ascii="仿宋_GB2312" w:hAnsi="仿宋_GB2312" w:eastAsia="仿宋_GB2312" w:cs="仿宋_GB2312"/>
          <w:lang w:eastAsia="zh-CN"/>
        </w:rPr>
        <w:t>第12标包（</w:t>
      </w:r>
      <w:r>
        <w:rPr>
          <w:rFonts w:hint="eastAsia" w:ascii="仿宋_GB2312" w:hAnsi="仿宋_GB2312" w:eastAsia="仿宋_GB2312" w:cs="仿宋_GB2312"/>
          <w:kern w:val="0"/>
          <w:sz w:val="20"/>
          <w:szCs w:val="20"/>
          <w:lang w:val="en-US" w:eastAsia="zh-CN"/>
        </w:rPr>
        <w:t>灯杆防涂鸦材料-除锈绝缘涂层</w:t>
      </w:r>
      <w:r>
        <w:rPr>
          <w:rFonts w:hint="eastAsia" w:ascii="仿宋_GB2312" w:hAnsi="仿宋_GB2312" w:eastAsia="仿宋_GB2312" w:cs="仿宋_GB2312"/>
          <w:lang w:eastAsia="zh-CN"/>
        </w:rPr>
        <w:t>）</w:t>
      </w:r>
      <w:r>
        <w:rPr>
          <w:rFonts w:ascii="仿宋_GB2312" w:hAnsi="仿宋_GB2312" w:eastAsia="仿宋_GB2312" w:cs="仿宋_GB2312"/>
        </w:rPr>
        <w:t>：</w:t>
      </w:r>
    </w:p>
    <w:p w14:paraId="6542E37F">
      <w:pPr>
        <w:pStyle w:val="8"/>
        <w:rPr>
          <w:rFonts w:hint="default" w:eastAsia="仿宋_GB2312"/>
          <w:lang w:val="en-US" w:eastAsia="zh-CN"/>
        </w:rPr>
      </w:pPr>
      <w:r>
        <w:rPr>
          <w:rFonts w:ascii="仿宋_GB2312" w:hAnsi="仿宋_GB2312" w:eastAsia="仿宋_GB2312" w:cs="仿宋_GB2312"/>
        </w:rPr>
        <w:t>采购包预算金额（元）:</w:t>
      </w:r>
      <w:r>
        <w:rPr>
          <w:rFonts w:hint="eastAsia" w:ascii="仿宋_GB2312" w:hAnsi="仿宋_GB2312" w:eastAsia="仿宋_GB2312" w:cs="仿宋_GB2312"/>
          <w:kern w:val="0"/>
          <w:sz w:val="20"/>
          <w:szCs w:val="20"/>
          <w:lang w:val="en-US" w:eastAsia="zh-CN"/>
        </w:rPr>
        <w:t>1410298.00</w:t>
      </w:r>
      <w:r>
        <w:rPr>
          <w:rFonts w:hint="eastAsia" w:ascii="仿宋_GB2312" w:hAnsi="仿宋_GB2312" w:eastAsia="仿宋_GB2312" w:cs="仿宋_GB2312"/>
          <w:lang w:val="en-US" w:eastAsia="zh-CN"/>
        </w:rPr>
        <w:t>元</w:t>
      </w:r>
    </w:p>
    <w:p w14:paraId="710AECE6">
      <w:pPr>
        <w:pStyle w:val="8"/>
      </w:pPr>
      <w:r>
        <w:rPr>
          <w:rFonts w:ascii="仿宋_GB2312" w:hAnsi="仿宋_GB2312" w:eastAsia="仿宋_GB2312" w:cs="仿宋_GB2312"/>
        </w:rPr>
        <w:t>采购包最高限价（元）:</w:t>
      </w:r>
      <w:r>
        <w:rPr>
          <w:rFonts w:hint="eastAsia" w:ascii="仿宋_GB2312" w:hAnsi="仿宋_GB2312" w:eastAsia="仿宋_GB2312" w:cs="仿宋_GB2312"/>
          <w:kern w:val="0"/>
          <w:sz w:val="20"/>
          <w:szCs w:val="20"/>
          <w:lang w:val="en-US" w:eastAsia="zh-CN"/>
        </w:rPr>
        <w:t>1410298.00</w:t>
      </w:r>
      <w:r>
        <w:rPr>
          <w:rFonts w:hint="eastAsia" w:ascii="仿宋_GB2312" w:hAnsi="仿宋_GB2312" w:eastAsia="仿宋_GB2312" w:cs="仿宋_GB2312"/>
          <w:lang w:val="en-US" w:eastAsia="zh-CN"/>
        </w:rPr>
        <w:t>元</w:t>
      </w:r>
    </w:p>
    <w:p w14:paraId="1BB7E73A">
      <w:pPr>
        <w:pStyle w:val="8"/>
        <w:rPr>
          <w:rFonts w:ascii="仿宋_GB2312" w:hAnsi="仿宋_GB2312" w:eastAsia="仿宋_GB2312" w:cs="仿宋_GB2312"/>
        </w:rPr>
      </w:pPr>
      <w:r>
        <w:rPr>
          <w:rFonts w:ascii="仿宋_GB2312" w:hAnsi="仿宋_GB2312" w:eastAsia="仿宋_GB2312" w:cs="仿宋_GB2312"/>
        </w:rPr>
        <w:t>供应商报价不允许超过标的金额</w:t>
      </w:r>
    </w:p>
    <w:p w14:paraId="7D4E6440">
      <w:pPr>
        <w:pStyle w:val="8"/>
        <w:rPr>
          <w:rFonts w:ascii="仿宋_GB2312" w:hAnsi="仿宋_GB2312" w:eastAsia="仿宋_GB2312" w:cs="仿宋_GB2312"/>
        </w:rPr>
      </w:pPr>
      <w:r>
        <w:rPr>
          <w:rFonts w:hint="eastAsia" w:ascii="仿宋_GB2312" w:hAnsi="仿宋_GB2312" w:eastAsia="仿宋_GB2312" w:cs="仿宋_GB2312"/>
          <w:lang w:eastAsia="zh-CN"/>
        </w:rPr>
        <w:t>（</w:t>
      </w:r>
      <w:r>
        <w:rPr>
          <w:rFonts w:hint="eastAsia" w:ascii="仿宋_GB2312" w:hAnsi="仿宋_GB2312" w:eastAsia="仿宋_GB2312" w:cs="仿宋_GB2312"/>
          <w:lang w:val="en-US" w:eastAsia="zh-CN"/>
        </w:rPr>
        <w:t>第12标包</w:t>
      </w:r>
      <w:r>
        <w:rPr>
          <w:rFonts w:hint="eastAsia" w:ascii="仿宋_GB2312" w:hAnsi="仿宋_GB2312" w:eastAsia="仿宋_GB2312" w:cs="仿宋_GB2312"/>
        </w:rPr>
        <w:t>投标报价不得超过</w:t>
      </w:r>
      <w:r>
        <w:rPr>
          <w:rFonts w:hint="eastAsia" w:ascii="仿宋_GB2312" w:hAnsi="仿宋_GB2312" w:eastAsia="仿宋_GB2312" w:cs="仿宋_GB2312"/>
          <w:lang w:val="en-US" w:eastAsia="zh-CN"/>
        </w:rPr>
        <w:t>本标段</w:t>
      </w:r>
      <w:r>
        <w:rPr>
          <w:rFonts w:hint="eastAsia" w:ascii="仿宋_GB2312" w:hAnsi="仿宋_GB2312" w:eastAsia="仿宋_GB2312" w:cs="仿宋_GB2312"/>
        </w:rPr>
        <w:t>最高限价，分项报价不得超过分项报价单价。</w:t>
      </w:r>
      <w:r>
        <w:rPr>
          <w:rFonts w:hint="eastAsia" w:ascii="仿宋_GB2312" w:hAnsi="仿宋_GB2312" w:eastAsia="仿宋_GB2312" w:cs="仿宋_GB2312"/>
          <w:lang w:eastAsia="zh-CN"/>
        </w:rPr>
        <w:t>）</w:t>
      </w:r>
    </w:p>
    <w:p w14:paraId="1CB7A52E">
      <w:pPr>
        <w:pStyle w:val="8"/>
      </w:pPr>
    </w:p>
    <w:p w14:paraId="072A96A9">
      <w:pPr>
        <w:pStyle w:val="8"/>
      </w:pPr>
      <w:r>
        <w:rPr>
          <w:rFonts w:ascii="仿宋_GB2312" w:hAnsi="仿宋_GB2312" w:eastAsia="仿宋_GB2312" w:cs="仿宋_GB2312"/>
        </w:rPr>
        <w:t>（招单价的）供应商报价不允许超过标的单价</w:t>
      </w:r>
    </w:p>
    <w:tbl>
      <w:tblPr>
        <w:tblStyle w:val="4"/>
        <w:tblW w:w="0" w:type="auto"/>
        <w:tblInd w:w="0" w:type="dxa"/>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Layout w:type="autofit"/>
        <w:tblCellMar>
          <w:top w:w="0" w:type="dxa"/>
          <w:left w:w="108" w:type="dxa"/>
          <w:bottom w:w="0" w:type="dxa"/>
          <w:right w:w="108" w:type="dxa"/>
        </w:tblCellMar>
      </w:tblPr>
      <w:tblGrid>
        <w:gridCol w:w="634"/>
        <w:gridCol w:w="986"/>
        <w:gridCol w:w="820"/>
        <w:gridCol w:w="1216"/>
        <w:gridCol w:w="811"/>
        <w:gridCol w:w="811"/>
        <w:gridCol w:w="811"/>
        <w:gridCol w:w="811"/>
        <w:gridCol w:w="811"/>
        <w:gridCol w:w="811"/>
      </w:tblGrid>
      <w:tr w14:paraId="3E7BB535">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c>
          <w:tcPr>
            <w:tcW w:w="646" w:type="dxa"/>
          </w:tcPr>
          <w:p w14:paraId="205B41A8">
            <w:pPr>
              <w:pStyle w:val="8"/>
            </w:pPr>
            <w:r>
              <w:rPr>
                <w:rFonts w:ascii="仿宋_GB2312" w:hAnsi="仿宋_GB2312" w:eastAsia="仿宋_GB2312" w:cs="仿宋_GB2312"/>
              </w:rPr>
              <w:t>序号</w:t>
            </w:r>
          </w:p>
        </w:tc>
        <w:tc>
          <w:tcPr>
            <w:tcW w:w="1016" w:type="dxa"/>
          </w:tcPr>
          <w:p w14:paraId="04E2C91B">
            <w:pPr>
              <w:pStyle w:val="8"/>
            </w:pPr>
            <w:r>
              <w:rPr>
                <w:rFonts w:ascii="仿宋_GB2312" w:hAnsi="仿宋_GB2312" w:eastAsia="仿宋_GB2312" w:cs="仿宋_GB2312"/>
              </w:rPr>
              <w:t>标的名称</w:t>
            </w:r>
          </w:p>
        </w:tc>
        <w:tc>
          <w:tcPr>
            <w:tcW w:w="831" w:type="dxa"/>
          </w:tcPr>
          <w:p w14:paraId="23F1EBE7">
            <w:pPr>
              <w:pStyle w:val="8"/>
            </w:pPr>
            <w:r>
              <w:rPr>
                <w:rFonts w:ascii="仿宋_GB2312" w:hAnsi="仿宋_GB2312" w:eastAsia="仿宋_GB2312" w:cs="仿宋_GB2312"/>
              </w:rPr>
              <w:t>数量</w:t>
            </w:r>
          </w:p>
        </w:tc>
        <w:tc>
          <w:tcPr>
            <w:tcW w:w="1216" w:type="dxa"/>
          </w:tcPr>
          <w:p w14:paraId="53B0D043">
            <w:pPr>
              <w:pStyle w:val="8"/>
            </w:pPr>
            <w:r>
              <w:rPr>
                <w:rFonts w:ascii="仿宋_GB2312" w:hAnsi="仿宋_GB2312" w:eastAsia="仿宋_GB2312" w:cs="仿宋_GB2312"/>
              </w:rPr>
              <w:t>标的金额 （元）</w:t>
            </w:r>
          </w:p>
        </w:tc>
        <w:tc>
          <w:tcPr>
            <w:tcW w:w="831" w:type="dxa"/>
          </w:tcPr>
          <w:p w14:paraId="35FFB7CA">
            <w:pPr>
              <w:pStyle w:val="8"/>
            </w:pPr>
            <w:r>
              <w:rPr>
                <w:rFonts w:ascii="仿宋_GB2312" w:hAnsi="仿宋_GB2312" w:eastAsia="仿宋_GB2312" w:cs="仿宋_GB2312"/>
              </w:rPr>
              <w:t>计量单位</w:t>
            </w:r>
          </w:p>
        </w:tc>
        <w:tc>
          <w:tcPr>
            <w:tcW w:w="831" w:type="dxa"/>
          </w:tcPr>
          <w:p w14:paraId="03FA1204">
            <w:pPr>
              <w:pStyle w:val="8"/>
            </w:pPr>
            <w:r>
              <w:rPr>
                <w:rFonts w:ascii="仿宋_GB2312" w:hAnsi="仿宋_GB2312" w:eastAsia="仿宋_GB2312" w:cs="仿宋_GB2312"/>
              </w:rPr>
              <w:t>所属行业</w:t>
            </w:r>
          </w:p>
        </w:tc>
        <w:tc>
          <w:tcPr>
            <w:tcW w:w="831" w:type="dxa"/>
          </w:tcPr>
          <w:p w14:paraId="6F00290B">
            <w:pPr>
              <w:pStyle w:val="8"/>
            </w:pPr>
            <w:r>
              <w:rPr>
                <w:rFonts w:ascii="仿宋_GB2312" w:hAnsi="仿宋_GB2312" w:eastAsia="仿宋_GB2312" w:cs="仿宋_GB2312"/>
              </w:rPr>
              <w:t>是否核心产品</w:t>
            </w:r>
          </w:p>
        </w:tc>
        <w:tc>
          <w:tcPr>
            <w:tcW w:w="831" w:type="dxa"/>
          </w:tcPr>
          <w:p w14:paraId="143EE47F">
            <w:pPr>
              <w:pStyle w:val="8"/>
            </w:pPr>
            <w:r>
              <w:rPr>
                <w:rFonts w:ascii="仿宋_GB2312" w:hAnsi="仿宋_GB2312" w:eastAsia="仿宋_GB2312" w:cs="仿宋_GB2312"/>
              </w:rPr>
              <w:t>是否允许进口产品</w:t>
            </w:r>
          </w:p>
        </w:tc>
        <w:tc>
          <w:tcPr>
            <w:tcW w:w="831" w:type="dxa"/>
          </w:tcPr>
          <w:p w14:paraId="09FF4274">
            <w:pPr>
              <w:pStyle w:val="8"/>
            </w:pPr>
            <w:r>
              <w:rPr>
                <w:rFonts w:ascii="仿宋_GB2312" w:hAnsi="仿宋_GB2312" w:eastAsia="仿宋_GB2312" w:cs="仿宋_GB2312"/>
              </w:rPr>
              <w:t>是否属于节能产品</w:t>
            </w:r>
          </w:p>
        </w:tc>
        <w:tc>
          <w:tcPr>
            <w:tcW w:w="831" w:type="dxa"/>
          </w:tcPr>
          <w:p w14:paraId="1F1100FE">
            <w:pPr>
              <w:pStyle w:val="8"/>
            </w:pPr>
            <w:r>
              <w:rPr>
                <w:rFonts w:ascii="仿宋_GB2312" w:hAnsi="仿宋_GB2312" w:eastAsia="仿宋_GB2312" w:cs="仿宋_GB2312"/>
              </w:rPr>
              <w:t>是否属于环境标志产品</w:t>
            </w:r>
          </w:p>
        </w:tc>
      </w:tr>
      <w:tr w14:paraId="6A47B7F3">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c>
          <w:tcPr>
            <w:tcW w:w="646" w:type="dxa"/>
          </w:tcPr>
          <w:p w14:paraId="3CA71C75">
            <w:pPr>
              <w:pStyle w:val="8"/>
              <w:rPr>
                <w:rFonts w:hint="eastAsia" w:ascii="仿宋_GB2312" w:hAnsi="仿宋_GB2312" w:eastAsia="仿宋_GB2312" w:cs="仿宋_GB2312"/>
                <w:lang w:eastAsia="zh-CN"/>
              </w:rPr>
            </w:pPr>
            <w:r>
              <w:rPr>
                <w:rFonts w:hint="eastAsia" w:ascii="仿宋_GB2312" w:hAnsi="仿宋_GB2312" w:eastAsia="仿宋_GB2312" w:cs="仿宋_GB2312"/>
                <w:lang w:val="en-US" w:eastAsia="zh-CN"/>
              </w:rPr>
              <w:t>1</w:t>
            </w:r>
          </w:p>
        </w:tc>
        <w:tc>
          <w:tcPr>
            <w:tcW w:w="1016" w:type="dxa"/>
          </w:tcPr>
          <w:p w14:paraId="56F9AD69">
            <w:pPr>
              <w:pStyle w:val="8"/>
              <w:rPr>
                <w:rFonts w:ascii="仿宋_GB2312" w:hAnsi="仿宋_GB2312" w:eastAsia="仿宋_GB2312" w:cs="仿宋_GB2312"/>
              </w:rPr>
            </w:pPr>
            <w:r>
              <w:rPr>
                <w:rFonts w:hint="eastAsia" w:ascii="仿宋_GB2312" w:hAnsi="仿宋_GB2312" w:eastAsia="仿宋_GB2312" w:cs="仿宋_GB2312"/>
                <w:kern w:val="0"/>
                <w:sz w:val="20"/>
                <w:szCs w:val="20"/>
                <w:lang w:val="en-US" w:eastAsia="zh-CN"/>
              </w:rPr>
              <w:t>灯杆防涂鸦材料-除锈绝缘涂层</w:t>
            </w:r>
          </w:p>
        </w:tc>
        <w:tc>
          <w:tcPr>
            <w:tcW w:w="831" w:type="dxa"/>
          </w:tcPr>
          <w:p w14:paraId="3C11CEE4">
            <w:pPr>
              <w:pStyle w:val="8"/>
              <w:rPr>
                <w:rFonts w:ascii="仿宋_GB2312" w:hAnsi="仿宋_GB2312" w:eastAsia="仿宋_GB2312" w:cs="仿宋_GB2312"/>
              </w:rPr>
            </w:pPr>
            <w:r>
              <w:rPr>
                <w:rFonts w:ascii="仿宋_GB2312" w:hAnsi="仿宋_GB2312" w:eastAsia="仿宋_GB2312" w:cs="仿宋_GB2312"/>
              </w:rPr>
              <w:t>1.00</w:t>
            </w:r>
          </w:p>
        </w:tc>
        <w:tc>
          <w:tcPr>
            <w:tcW w:w="1216" w:type="dxa"/>
          </w:tcPr>
          <w:p w14:paraId="11373049">
            <w:pPr>
              <w:pStyle w:val="8"/>
              <w:rPr>
                <w:rFonts w:hint="default" w:ascii="仿宋_GB2312" w:hAnsi="仿宋_GB2312" w:eastAsia="仿宋_GB2312" w:cs="仿宋_GB2312"/>
                <w:lang w:val="en-US"/>
              </w:rPr>
            </w:pPr>
            <w:r>
              <w:rPr>
                <w:rFonts w:hint="eastAsia" w:ascii="仿宋_GB2312" w:hAnsi="仿宋_GB2312" w:eastAsia="仿宋_GB2312" w:cs="仿宋_GB2312"/>
                <w:kern w:val="0"/>
                <w:sz w:val="20"/>
                <w:szCs w:val="20"/>
                <w:lang w:val="en-US" w:eastAsia="zh-CN"/>
              </w:rPr>
              <w:t>1410298.00</w:t>
            </w:r>
          </w:p>
        </w:tc>
        <w:tc>
          <w:tcPr>
            <w:tcW w:w="831" w:type="dxa"/>
          </w:tcPr>
          <w:p w14:paraId="3575A2A0">
            <w:pPr>
              <w:pStyle w:val="8"/>
              <w:jc w:val="center"/>
              <w:rPr>
                <w:rFonts w:hint="eastAsia" w:eastAsiaTheme="minorEastAsia"/>
                <w:lang w:eastAsia="zh-CN"/>
              </w:rPr>
            </w:pPr>
            <w:r>
              <w:rPr>
                <w:rFonts w:hint="eastAsia"/>
                <w:lang w:val="en-US" w:eastAsia="zh-CN"/>
              </w:rPr>
              <w:t>批</w:t>
            </w:r>
          </w:p>
        </w:tc>
        <w:tc>
          <w:tcPr>
            <w:tcW w:w="831" w:type="dxa"/>
          </w:tcPr>
          <w:p w14:paraId="595098AB">
            <w:pPr>
              <w:pStyle w:val="8"/>
              <w:rPr>
                <w:highlight w:val="none"/>
              </w:rPr>
            </w:pPr>
            <w:r>
              <w:rPr>
                <w:rFonts w:hint="eastAsia" w:ascii="仿宋_GB2312" w:hAnsi="仿宋_GB2312" w:eastAsia="仿宋_GB2312" w:cs="仿宋_GB2312"/>
                <w:lang w:val="en-US" w:eastAsia="zh-CN"/>
              </w:rPr>
              <w:t>工业</w:t>
            </w:r>
          </w:p>
        </w:tc>
        <w:tc>
          <w:tcPr>
            <w:tcW w:w="831" w:type="dxa"/>
          </w:tcPr>
          <w:p w14:paraId="3B3D4F1D">
            <w:pPr>
              <w:pStyle w:val="8"/>
              <w:rPr>
                <w:highlight w:val="none"/>
              </w:rPr>
            </w:pPr>
            <w:r>
              <w:rPr>
                <w:rFonts w:ascii="仿宋_GB2312" w:hAnsi="仿宋_GB2312" w:eastAsia="仿宋_GB2312" w:cs="仿宋_GB2312"/>
                <w:highlight w:val="none"/>
              </w:rPr>
              <w:t>否</w:t>
            </w:r>
          </w:p>
        </w:tc>
        <w:tc>
          <w:tcPr>
            <w:tcW w:w="831" w:type="dxa"/>
          </w:tcPr>
          <w:p w14:paraId="5ABDF247">
            <w:pPr>
              <w:pStyle w:val="8"/>
              <w:rPr>
                <w:highlight w:val="none"/>
              </w:rPr>
            </w:pPr>
            <w:r>
              <w:rPr>
                <w:rFonts w:ascii="仿宋_GB2312" w:hAnsi="仿宋_GB2312" w:eastAsia="仿宋_GB2312" w:cs="仿宋_GB2312"/>
                <w:highlight w:val="none"/>
              </w:rPr>
              <w:t>否</w:t>
            </w:r>
          </w:p>
        </w:tc>
        <w:tc>
          <w:tcPr>
            <w:tcW w:w="831" w:type="dxa"/>
          </w:tcPr>
          <w:p w14:paraId="3A6341D8">
            <w:pPr>
              <w:pStyle w:val="8"/>
              <w:rPr>
                <w:highlight w:val="none"/>
              </w:rPr>
            </w:pPr>
            <w:r>
              <w:rPr>
                <w:rFonts w:ascii="仿宋_GB2312" w:hAnsi="仿宋_GB2312" w:eastAsia="仿宋_GB2312" w:cs="仿宋_GB2312"/>
                <w:highlight w:val="none"/>
              </w:rPr>
              <w:t>否</w:t>
            </w:r>
          </w:p>
        </w:tc>
        <w:tc>
          <w:tcPr>
            <w:tcW w:w="831" w:type="dxa"/>
          </w:tcPr>
          <w:p w14:paraId="7CC03F3A">
            <w:pPr>
              <w:pStyle w:val="8"/>
              <w:rPr>
                <w:highlight w:val="none"/>
              </w:rPr>
            </w:pPr>
            <w:r>
              <w:rPr>
                <w:rFonts w:ascii="仿宋_GB2312" w:hAnsi="仿宋_GB2312" w:eastAsia="仿宋_GB2312" w:cs="仿宋_GB2312"/>
                <w:highlight w:val="none"/>
              </w:rPr>
              <w:t>否</w:t>
            </w:r>
          </w:p>
        </w:tc>
      </w:tr>
    </w:tbl>
    <w:p w14:paraId="27A5693F">
      <w:pPr>
        <w:rPr>
          <w:rFonts w:ascii="仿宋_GB2312" w:hAnsi="仿宋_GB2312" w:eastAsia="仿宋_GB2312" w:cs="仿宋_GB2312"/>
        </w:rPr>
        <w:sectPr>
          <w:footerReference r:id="rId3" w:type="default"/>
          <w:pgSz w:w="11906" w:h="16838"/>
          <w:pgMar w:top="1440" w:right="1800" w:bottom="1440" w:left="1800" w:header="851" w:footer="992" w:gutter="0"/>
          <w:pgBorders>
            <w:top w:val="none" w:sz="0" w:space="0"/>
            <w:left w:val="none" w:sz="0" w:space="0"/>
            <w:bottom w:val="none" w:sz="0" w:space="0"/>
            <w:right w:val="none" w:sz="0" w:space="0"/>
          </w:pgBorders>
          <w:pgNumType w:fmt="decimal" w:start="1"/>
          <w:cols w:space="425" w:num="1"/>
          <w:docGrid w:type="lines" w:linePitch="312" w:charSpace="0"/>
        </w:sectPr>
      </w:pPr>
    </w:p>
    <w:p w14:paraId="4D83A826">
      <w:pPr>
        <w:pStyle w:val="8"/>
        <w:keepNext w:val="0"/>
        <w:keepLines w:val="0"/>
        <w:pageBreakBefore w:val="0"/>
        <w:widowControl/>
        <w:kinsoku/>
        <w:wordWrap/>
        <w:overflowPunct/>
        <w:topLinePunct w:val="0"/>
        <w:autoSpaceDE/>
        <w:autoSpaceDN/>
        <w:bidi w:val="0"/>
        <w:adjustRightInd/>
        <w:snapToGrid/>
        <w:spacing w:beforeAutospacing="0" w:afterAutospacing="0" w:line="360" w:lineRule="auto"/>
        <w:jc w:val="center"/>
        <w:outlineLvl w:val="2"/>
        <w:rPr>
          <w:rFonts w:hint="eastAsia" w:ascii="宋体" w:hAnsi="宋体" w:eastAsia="宋体" w:cs="宋体"/>
          <w:sz w:val="24"/>
          <w:szCs w:val="24"/>
        </w:rPr>
      </w:pPr>
      <w:r>
        <w:rPr>
          <w:rFonts w:hint="eastAsia" w:ascii="宋体" w:hAnsi="宋体" w:eastAsia="宋体" w:cs="宋体"/>
          <w:b/>
          <w:sz w:val="24"/>
          <w:szCs w:val="24"/>
        </w:rPr>
        <w:t>3.3技术要求</w:t>
      </w:r>
    </w:p>
    <w:p w14:paraId="5B1AC41B">
      <w:pPr>
        <w:pStyle w:val="8"/>
        <w:keepNext w:val="0"/>
        <w:keepLines w:val="0"/>
        <w:pageBreakBefore w:val="0"/>
        <w:widowControl/>
        <w:kinsoku/>
        <w:wordWrap/>
        <w:overflowPunct/>
        <w:topLinePunct w:val="0"/>
        <w:autoSpaceDE/>
        <w:autoSpaceDN/>
        <w:bidi w:val="0"/>
        <w:adjustRightInd/>
        <w:snapToGrid/>
        <w:spacing w:beforeAutospacing="0" w:afterAutospacing="0" w:line="360" w:lineRule="auto"/>
        <w:jc w:val="center"/>
        <w:rPr>
          <w:rFonts w:hint="eastAsia" w:ascii="宋体" w:hAnsi="宋体" w:eastAsia="宋体" w:cs="宋体"/>
          <w:b/>
          <w:bCs/>
          <w:sz w:val="24"/>
          <w:szCs w:val="24"/>
        </w:rPr>
      </w:pPr>
      <w:r>
        <w:rPr>
          <w:rFonts w:hint="eastAsia" w:ascii="宋体" w:hAnsi="宋体" w:eastAsia="宋体" w:cs="宋体"/>
          <w:b/>
          <w:bCs/>
          <w:sz w:val="24"/>
          <w:szCs w:val="24"/>
          <w:lang w:eastAsia="zh-CN"/>
        </w:rPr>
        <w:t>第1标包（光源电器</w:t>
      </w:r>
      <w:r>
        <w:rPr>
          <w:rFonts w:hint="eastAsia" w:ascii="宋体" w:hAnsi="宋体" w:eastAsia="宋体" w:cs="宋体"/>
          <w:b/>
          <w:bCs/>
          <w:sz w:val="24"/>
          <w:szCs w:val="24"/>
          <w:lang w:val="en-US" w:eastAsia="zh-CN"/>
        </w:rPr>
        <w:t>特殊光源电器</w:t>
      </w:r>
      <w:r>
        <w:rPr>
          <w:rFonts w:hint="eastAsia" w:ascii="宋体" w:hAnsi="宋体" w:eastAsia="宋体" w:cs="宋体"/>
          <w:b/>
          <w:bCs/>
          <w:sz w:val="24"/>
          <w:szCs w:val="24"/>
          <w:lang w:eastAsia="zh-CN"/>
        </w:rPr>
        <w:t>）</w:t>
      </w:r>
      <w:r>
        <w:rPr>
          <w:rFonts w:hint="eastAsia" w:ascii="宋体" w:hAnsi="宋体" w:eastAsia="宋体" w:cs="宋体"/>
          <w:b/>
          <w:bCs/>
          <w:sz w:val="24"/>
          <w:szCs w:val="24"/>
        </w:rPr>
        <w:t>：</w:t>
      </w:r>
    </w:p>
    <w:p w14:paraId="3F6A3CEE">
      <w:pPr>
        <w:pStyle w:val="8"/>
        <w:keepNext w:val="0"/>
        <w:keepLines w:val="0"/>
        <w:pageBreakBefore w:val="0"/>
        <w:widowControl/>
        <w:kinsoku/>
        <w:wordWrap/>
        <w:overflowPunct/>
        <w:topLinePunct w:val="0"/>
        <w:autoSpaceDE/>
        <w:autoSpaceDN/>
        <w:bidi w:val="0"/>
        <w:adjustRightInd/>
        <w:snapToGrid/>
        <w:spacing w:beforeAutospacing="0" w:afterAutospacing="0" w:line="360" w:lineRule="auto"/>
        <w:jc w:val="left"/>
        <w:rPr>
          <w:rFonts w:hint="default" w:ascii="宋体" w:hAnsi="宋体" w:eastAsia="宋体" w:cs="宋体"/>
          <w:b/>
          <w:bCs/>
          <w:sz w:val="24"/>
          <w:szCs w:val="24"/>
          <w:lang w:val="en-US" w:eastAsia="zh-CN"/>
        </w:rPr>
      </w:pPr>
      <w:r>
        <w:rPr>
          <w:rFonts w:hint="eastAsia" w:ascii="宋体" w:hAnsi="宋体" w:eastAsia="宋体" w:cs="宋体"/>
          <w:b/>
          <w:bCs/>
          <w:sz w:val="24"/>
          <w:szCs w:val="24"/>
          <w:lang w:val="en-US" w:eastAsia="zh-CN"/>
        </w:rPr>
        <w:t>本标包核心产品为：</w:t>
      </w:r>
      <w:r>
        <w:rPr>
          <w:rStyle w:val="7"/>
          <w:rFonts w:hint="eastAsia" w:ascii="宋体" w:hAnsi="宋体" w:eastAsia="宋体" w:cs="宋体"/>
          <w:i w:val="0"/>
          <w:iCs w:val="0"/>
          <w:caps w:val="0"/>
          <w:color w:val="auto"/>
          <w:spacing w:val="0"/>
          <w:sz w:val="24"/>
          <w:szCs w:val="24"/>
          <w:bdr w:val="none" w:color="auto" w:sz="0" w:space="0"/>
          <w:shd w:val="clear" w:fill="FFFFFF"/>
        </w:rPr>
        <w:t>双内管高压钠灯E40-250W、400WE40高压钠灯灯泡、150W高压钠灯-E40和LED光源60W</w:t>
      </w:r>
    </w:p>
    <w:tbl>
      <w:tblPr>
        <w:tblStyle w:val="4"/>
        <w:tblpPr w:leftFromText="180" w:rightFromText="180" w:vertAnchor="text" w:horzAnchor="page" w:tblpXSpec="center" w:tblpY="142"/>
        <w:tblOverlap w:val="never"/>
        <w:tblW w:w="13695" w:type="dxa"/>
        <w:jc w:val="center"/>
        <w:tblLayout w:type="fixed"/>
        <w:tblCellMar>
          <w:top w:w="0" w:type="dxa"/>
          <w:left w:w="108" w:type="dxa"/>
          <w:bottom w:w="0" w:type="dxa"/>
          <w:right w:w="108" w:type="dxa"/>
        </w:tblCellMar>
      </w:tblPr>
      <w:tblGrid>
        <w:gridCol w:w="628"/>
        <w:gridCol w:w="1678"/>
        <w:gridCol w:w="895"/>
        <w:gridCol w:w="761"/>
        <w:gridCol w:w="940"/>
        <w:gridCol w:w="940"/>
        <w:gridCol w:w="917"/>
        <w:gridCol w:w="850"/>
        <w:gridCol w:w="851"/>
        <w:gridCol w:w="1051"/>
        <w:gridCol w:w="984"/>
        <w:gridCol w:w="940"/>
        <w:gridCol w:w="828"/>
        <w:gridCol w:w="738"/>
        <w:gridCol w:w="694"/>
      </w:tblGrid>
      <w:tr w14:paraId="2C4102E5">
        <w:tblPrEx>
          <w:tblCellMar>
            <w:top w:w="0" w:type="dxa"/>
            <w:left w:w="108" w:type="dxa"/>
            <w:bottom w:w="0" w:type="dxa"/>
            <w:right w:w="108" w:type="dxa"/>
          </w:tblCellMar>
        </w:tblPrEx>
        <w:trPr>
          <w:trHeight w:val="1248" w:hRule="atLeast"/>
          <w:jc w:val="center"/>
        </w:trPr>
        <w:tc>
          <w:tcPr>
            <w:tcW w:w="628" w:type="dxa"/>
            <w:tcBorders>
              <w:top w:val="single" w:color="auto" w:sz="4" w:space="0"/>
              <w:left w:val="single" w:color="auto" w:sz="4" w:space="0"/>
              <w:bottom w:val="single" w:color="auto" w:sz="4" w:space="0"/>
              <w:right w:val="single" w:color="auto" w:sz="4" w:space="0"/>
            </w:tcBorders>
            <w:shd w:val="clear" w:color="auto" w:fill="auto"/>
            <w:noWrap w:val="0"/>
            <w:vAlign w:val="center"/>
          </w:tcPr>
          <w:p w14:paraId="411670C6">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b/>
                <w:bCs/>
                <w:kern w:val="0"/>
                <w:sz w:val="24"/>
                <w:szCs w:val="24"/>
                <w:lang w:val="en-US" w:eastAsia="zh-CN"/>
              </w:rPr>
            </w:pPr>
            <w:r>
              <w:rPr>
                <w:rFonts w:hint="eastAsia" w:ascii="宋体" w:hAnsi="宋体" w:eastAsia="宋体" w:cs="宋体"/>
                <w:b/>
                <w:bCs/>
                <w:kern w:val="0"/>
                <w:sz w:val="24"/>
                <w:szCs w:val="24"/>
                <w:lang w:val="en-US" w:eastAsia="zh-CN"/>
              </w:rPr>
              <w:t>序号</w:t>
            </w:r>
          </w:p>
        </w:tc>
        <w:tc>
          <w:tcPr>
            <w:tcW w:w="1678" w:type="dxa"/>
            <w:tcBorders>
              <w:top w:val="single" w:color="auto" w:sz="4" w:space="0"/>
              <w:left w:val="single" w:color="auto" w:sz="4" w:space="0"/>
              <w:bottom w:val="single" w:color="auto" w:sz="4" w:space="0"/>
              <w:right w:val="single" w:color="auto" w:sz="4" w:space="0"/>
            </w:tcBorders>
            <w:shd w:val="clear" w:color="auto" w:fill="auto"/>
            <w:noWrap w:val="0"/>
            <w:vAlign w:val="center"/>
          </w:tcPr>
          <w:p w14:paraId="4E69B6D6">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ind w:left="0" w:leftChars="0" w:firstLine="0" w:firstLineChars="0"/>
              <w:jc w:val="center"/>
              <w:textAlignment w:val="center"/>
              <w:rPr>
                <w:rFonts w:hint="eastAsia" w:ascii="宋体" w:hAnsi="宋体" w:eastAsia="宋体" w:cs="宋体"/>
                <w:b/>
                <w:bCs/>
                <w:kern w:val="0"/>
                <w:sz w:val="24"/>
                <w:szCs w:val="24"/>
                <w:lang w:val="en-US" w:eastAsia="zh-CN"/>
              </w:rPr>
            </w:pPr>
            <w:r>
              <w:rPr>
                <w:rFonts w:hint="eastAsia" w:ascii="宋体" w:hAnsi="宋体" w:eastAsia="宋体" w:cs="宋体"/>
                <w:b/>
                <w:bCs/>
                <w:kern w:val="0"/>
                <w:sz w:val="24"/>
                <w:szCs w:val="24"/>
                <w:lang w:val="en-US" w:eastAsia="zh-CN"/>
              </w:rPr>
              <w:t>材料名称</w:t>
            </w:r>
          </w:p>
        </w:tc>
        <w:tc>
          <w:tcPr>
            <w:tcW w:w="895" w:type="dxa"/>
            <w:tcBorders>
              <w:top w:val="single" w:color="auto" w:sz="4" w:space="0"/>
              <w:left w:val="single" w:color="auto" w:sz="4" w:space="0"/>
              <w:bottom w:val="single" w:color="auto" w:sz="4" w:space="0"/>
              <w:right w:val="single" w:color="auto" w:sz="4" w:space="0"/>
            </w:tcBorders>
            <w:shd w:val="clear" w:color="auto" w:fill="auto"/>
            <w:noWrap w:val="0"/>
            <w:vAlign w:val="center"/>
          </w:tcPr>
          <w:p w14:paraId="77A43EDE">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ind w:left="0" w:leftChars="0" w:firstLine="0" w:firstLineChars="0"/>
              <w:jc w:val="center"/>
              <w:textAlignment w:val="center"/>
              <w:rPr>
                <w:rFonts w:hint="eastAsia" w:ascii="宋体" w:hAnsi="宋体" w:eastAsia="宋体" w:cs="宋体"/>
                <w:b/>
                <w:bCs/>
                <w:kern w:val="0"/>
                <w:sz w:val="24"/>
                <w:szCs w:val="24"/>
                <w:lang w:val="en-US" w:eastAsia="zh-CN"/>
              </w:rPr>
            </w:pPr>
            <w:r>
              <w:rPr>
                <w:rFonts w:hint="eastAsia" w:ascii="宋体" w:hAnsi="宋体" w:eastAsia="宋体" w:cs="宋体"/>
                <w:b/>
                <w:bCs/>
                <w:kern w:val="0"/>
                <w:sz w:val="24"/>
                <w:szCs w:val="24"/>
                <w:lang w:val="en-US" w:eastAsia="zh-CN"/>
              </w:rPr>
              <w:t>外形</w:t>
            </w:r>
          </w:p>
        </w:tc>
        <w:tc>
          <w:tcPr>
            <w:tcW w:w="761" w:type="dxa"/>
            <w:tcBorders>
              <w:top w:val="single" w:color="auto" w:sz="4" w:space="0"/>
              <w:left w:val="single" w:color="auto" w:sz="4" w:space="0"/>
              <w:bottom w:val="single" w:color="auto" w:sz="4" w:space="0"/>
              <w:right w:val="single" w:color="auto" w:sz="4" w:space="0"/>
            </w:tcBorders>
            <w:shd w:val="clear" w:color="auto" w:fill="auto"/>
            <w:noWrap w:val="0"/>
            <w:vAlign w:val="center"/>
          </w:tcPr>
          <w:p w14:paraId="5AF80B78">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ind w:left="0" w:leftChars="0" w:firstLine="0" w:firstLineChars="0"/>
              <w:jc w:val="center"/>
              <w:textAlignment w:val="center"/>
              <w:rPr>
                <w:rFonts w:hint="eastAsia" w:ascii="宋体" w:hAnsi="宋体" w:eastAsia="宋体" w:cs="宋体"/>
                <w:b/>
                <w:bCs/>
                <w:kern w:val="0"/>
                <w:sz w:val="24"/>
                <w:szCs w:val="24"/>
                <w:lang w:val="en-US" w:eastAsia="zh-CN"/>
              </w:rPr>
            </w:pPr>
            <w:r>
              <w:rPr>
                <w:rFonts w:hint="eastAsia" w:ascii="宋体" w:hAnsi="宋体" w:eastAsia="宋体" w:cs="宋体"/>
                <w:b/>
                <w:bCs/>
                <w:kern w:val="0"/>
                <w:sz w:val="24"/>
                <w:szCs w:val="24"/>
                <w:lang w:val="en-US" w:eastAsia="zh-CN"/>
              </w:rPr>
              <w:t>单位</w:t>
            </w:r>
          </w:p>
        </w:tc>
        <w:tc>
          <w:tcPr>
            <w:tcW w:w="940" w:type="dxa"/>
            <w:tcBorders>
              <w:top w:val="single" w:color="auto" w:sz="4" w:space="0"/>
              <w:left w:val="single" w:color="auto" w:sz="4" w:space="0"/>
              <w:bottom w:val="single" w:color="auto" w:sz="4" w:space="0"/>
              <w:right w:val="single" w:color="auto" w:sz="4" w:space="0"/>
            </w:tcBorders>
            <w:shd w:val="clear" w:color="auto" w:fill="auto"/>
            <w:noWrap w:val="0"/>
            <w:vAlign w:val="center"/>
          </w:tcPr>
          <w:p w14:paraId="0BACE8B4">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ind w:left="0" w:leftChars="0" w:firstLine="0" w:firstLineChars="0"/>
              <w:jc w:val="center"/>
              <w:textAlignment w:val="center"/>
              <w:rPr>
                <w:rFonts w:hint="eastAsia" w:ascii="宋体" w:hAnsi="宋体" w:eastAsia="宋体" w:cs="宋体"/>
                <w:b/>
                <w:bCs/>
                <w:kern w:val="0"/>
                <w:sz w:val="24"/>
                <w:szCs w:val="24"/>
                <w:lang w:val="en-US" w:eastAsia="zh-CN"/>
              </w:rPr>
            </w:pPr>
            <w:r>
              <w:rPr>
                <w:rFonts w:hint="eastAsia" w:ascii="宋体" w:hAnsi="宋体" w:eastAsia="宋体" w:cs="宋体"/>
                <w:b/>
                <w:bCs/>
                <w:kern w:val="0"/>
                <w:sz w:val="24"/>
                <w:szCs w:val="24"/>
                <w:lang w:val="en-US" w:eastAsia="zh-CN"/>
              </w:rPr>
              <w:t>数量</w:t>
            </w:r>
          </w:p>
        </w:tc>
        <w:tc>
          <w:tcPr>
            <w:tcW w:w="940" w:type="dxa"/>
            <w:tcBorders>
              <w:top w:val="single" w:color="auto" w:sz="4" w:space="0"/>
              <w:left w:val="single" w:color="auto" w:sz="4" w:space="0"/>
              <w:bottom w:val="single" w:color="auto" w:sz="4" w:space="0"/>
              <w:right w:val="single" w:color="auto" w:sz="4" w:space="0"/>
            </w:tcBorders>
            <w:shd w:val="clear" w:color="auto" w:fill="auto"/>
            <w:noWrap w:val="0"/>
            <w:vAlign w:val="center"/>
          </w:tcPr>
          <w:p w14:paraId="33A09A2D">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ind w:left="0" w:leftChars="0" w:firstLine="0" w:firstLineChars="0"/>
              <w:jc w:val="center"/>
              <w:textAlignment w:val="center"/>
              <w:rPr>
                <w:rFonts w:hint="eastAsia" w:ascii="宋体" w:hAnsi="宋体" w:eastAsia="宋体" w:cs="宋体"/>
                <w:b/>
                <w:bCs/>
                <w:kern w:val="0"/>
                <w:sz w:val="24"/>
                <w:szCs w:val="24"/>
                <w:lang w:val="en-US" w:eastAsia="zh-CN"/>
              </w:rPr>
            </w:pPr>
            <w:r>
              <w:rPr>
                <w:rFonts w:hint="eastAsia" w:ascii="宋体" w:hAnsi="宋体" w:eastAsia="宋体" w:cs="宋体"/>
                <w:b/>
                <w:bCs/>
                <w:kern w:val="0"/>
                <w:sz w:val="24"/>
                <w:szCs w:val="24"/>
                <w:lang w:val="en-US" w:eastAsia="zh-CN"/>
              </w:rPr>
              <w:t>电源电压（V）</w:t>
            </w:r>
          </w:p>
        </w:tc>
        <w:tc>
          <w:tcPr>
            <w:tcW w:w="917" w:type="dxa"/>
            <w:tcBorders>
              <w:top w:val="single" w:color="auto" w:sz="4" w:space="0"/>
              <w:left w:val="single" w:color="auto" w:sz="4" w:space="0"/>
              <w:bottom w:val="single" w:color="auto" w:sz="4" w:space="0"/>
              <w:right w:val="single" w:color="auto" w:sz="4" w:space="0"/>
            </w:tcBorders>
            <w:shd w:val="clear" w:color="auto" w:fill="auto"/>
            <w:noWrap w:val="0"/>
            <w:vAlign w:val="center"/>
          </w:tcPr>
          <w:p w14:paraId="78A2FAF7">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ind w:left="0" w:leftChars="0" w:firstLine="0" w:firstLineChars="0"/>
              <w:jc w:val="center"/>
              <w:textAlignment w:val="center"/>
              <w:rPr>
                <w:rFonts w:hint="eastAsia" w:ascii="宋体" w:hAnsi="宋体" w:eastAsia="宋体" w:cs="宋体"/>
                <w:b/>
                <w:bCs/>
                <w:kern w:val="0"/>
                <w:sz w:val="24"/>
                <w:szCs w:val="24"/>
                <w:lang w:val="en-US" w:eastAsia="zh-CN"/>
              </w:rPr>
            </w:pPr>
            <w:r>
              <w:rPr>
                <w:rFonts w:hint="eastAsia" w:ascii="宋体" w:hAnsi="宋体" w:eastAsia="宋体" w:cs="宋体"/>
                <w:b/>
                <w:bCs/>
                <w:kern w:val="0"/>
                <w:sz w:val="24"/>
                <w:szCs w:val="24"/>
                <w:lang w:val="en-US" w:eastAsia="zh-CN"/>
              </w:rPr>
              <w:t>额定灯功率（W）</w:t>
            </w:r>
          </w:p>
        </w:tc>
        <w:tc>
          <w:tcPr>
            <w:tcW w:w="850" w:type="dxa"/>
            <w:tcBorders>
              <w:top w:val="single" w:color="auto" w:sz="4" w:space="0"/>
              <w:left w:val="single" w:color="auto" w:sz="4" w:space="0"/>
              <w:bottom w:val="single" w:color="auto" w:sz="4" w:space="0"/>
              <w:right w:val="single" w:color="auto" w:sz="4" w:space="0"/>
            </w:tcBorders>
            <w:shd w:val="clear" w:color="auto" w:fill="auto"/>
            <w:noWrap w:val="0"/>
            <w:vAlign w:val="center"/>
          </w:tcPr>
          <w:p w14:paraId="483AA795">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ind w:left="0" w:leftChars="0" w:firstLine="0" w:firstLineChars="0"/>
              <w:jc w:val="center"/>
              <w:textAlignment w:val="center"/>
              <w:rPr>
                <w:rFonts w:hint="eastAsia" w:ascii="宋体" w:hAnsi="宋体" w:eastAsia="宋体" w:cs="宋体"/>
                <w:b/>
                <w:bCs/>
                <w:kern w:val="0"/>
                <w:sz w:val="24"/>
                <w:szCs w:val="24"/>
                <w:lang w:val="en-US" w:eastAsia="zh-CN"/>
              </w:rPr>
            </w:pPr>
            <w:r>
              <w:rPr>
                <w:rFonts w:hint="eastAsia" w:ascii="宋体" w:hAnsi="宋体" w:eastAsia="宋体" w:cs="宋体"/>
                <w:b/>
                <w:bCs/>
                <w:kern w:val="0"/>
                <w:sz w:val="24"/>
                <w:szCs w:val="24"/>
                <w:lang w:val="en-US" w:eastAsia="zh-CN"/>
              </w:rPr>
              <w:t>额定灯电压（V）</w:t>
            </w:r>
          </w:p>
        </w:tc>
        <w:tc>
          <w:tcPr>
            <w:tcW w:w="851" w:type="dxa"/>
            <w:tcBorders>
              <w:top w:val="single" w:color="auto" w:sz="4" w:space="0"/>
              <w:left w:val="single" w:color="auto" w:sz="4" w:space="0"/>
              <w:bottom w:val="single" w:color="auto" w:sz="4" w:space="0"/>
              <w:right w:val="single" w:color="auto" w:sz="4" w:space="0"/>
            </w:tcBorders>
            <w:shd w:val="clear" w:color="auto" w:fill="auto"/>
            <w:noWrap w:val="0"/>
            <w:vAlign w:val="center"/>
          </w:tcPr>
          <w:p w14:paraId="071979CE">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ind w:left="0" w:leftChars="0" w:firstLine="0" w:firstLineChars="0"/>
              <w:jc w:val="center"/>
              <w:textAlignment w:val="center"/>
              <w:rPr>
                <w:rFonts w:hint="eastAsia" w:ascii="宋体" w:hAnsi="宋体" w:eastAsia="宋体" w:cs="宋体"/>
                <w:b/>
                <w:bCs/>
                <w:kern w:val="0"/>
                <w:sz w:val="24"/>
                <w:szCs w:val="24"/>
                <w:lang w:val="en-US" w:eastAsia="zh-CN"/>
              </w:rPr>
            </w:pPr>
            <w:r>
              <w:rPr>
                <w:rFonts w:hint="eastAsia" w:ascii="宋体" w:hAnsi="宋体" w:eastAsia="宋体" w:cs="宋体"/>
                <w:b/>
                <w:bCs/>
                <w:kern w:val="0"/>
                <w:sz w:val="24"/>
                <w:szCs w:val="24"/>
                <w:lang w:val="en-US" w:eastAsia="zh-CN"/>
              </w:rPr>
              <w:t>额定灯电流（A）</w:t>
            </w:r>
          </w:p>
        </w:tc>
        <w:tc>
          <w:tcPr>
            <w:tcW w:w="1051" w:type="dxa"/>
            <w:tcBorders>
              <w:top w:val="single" w:color="auto" w:sz="4" w:space="0"/>
              <w:left w:val="single" w:color="auto" w:sz="4" w:space="0"/>
              <w:bottom w:val="single" w:color="auto" w:sz="4" w:space="0"/>
              <w:right w:val="single" w:color="auto" w:sz="4" w:space="0"/>
            </w:tcBorders>
            <w:shd w:val="clear" w:color="auto" w:fill="auto"/>
            <w:noWrap w:val="0"/>
            <w:vAlign w:val="center"/>
          </w:tcPr>
          <w:p w14:paraId="2798709F">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b/>
                <w:bCs/>
                <w:kern w:val="0"/>
                <w:sz w:val="24"/>
                <w:szCs w:val="24"/>
                <w:lang w:val="en-US" w:eastAsia="zh-CN"/>
              </w:rPr>
            </w:pPr>
            <w:r>
              <w:rPr>
                <w:rFonts w:hint="eastAsia" w:ascii="宋体" w:hAnsi="宋体" w:eastAsia="宋体" w:cs="宋体"/>
                <w:b/>
                <w:bCs/>
                <w:kern w:val="0"/>
                <w:sz w:val="24"/>
                <w:szCs w:val="24"/>
                <w:lang w:val="en-US" w:eastAsia="zh-CN"/>
              </w:rPr>
              <w:t>额定光通量</w:t>
            </w:r>
          </w:p>
          <w:p w14:paraId="7D2AADA3">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ind w:left="0" w:leftChars="0" w:firstLine="0" w:firstLineChars="0"/>
              <w:jc w:val="center"/>
              <w:textAlignment w:val="center"/>
              <w:rPr>
                <w:rFonts w:hint="eastAsia" w:ascii="宋体" w:hAnsi="宋体" w:eastAsia="宋体" w:cs="宋体"/>
                <w:b/>
                <w:bCs/>
                <w:kern w:val="0"/>
                <w:sz w:val="24"/>
                <w:szCs w:val="24"/>
                <w:lang w:val="en-US" w:eastAsia="zh-CN"/>
              </w:rPr>
            </w:pPr>
            <w:r>
              <w:rPr>
                <w:rFonts w:hint="eastAsia" w:ascii="宋体" w:hAnsi="宋体" w:eastAsia="宋体" w:cs="宋体"/>
                <w:b/>
                <w:bCs/>
                <w:kern w:val="0"/>
                <w:sz w:val="24"/>
                <w:szCs w:val="24"/>
                <w:lang w:val="en-US" w:eastAsia="zh-CN"/>
              </w:rPr>
              <w:t>（lm）</w:t>
            </w:r>
          </w:p>
        </w:tc>
        <w:tc>
          <w:tcPr>
            <w:tcW w:w="984" w:type="dxa"/>
            <w:tcBorders>
              <w:top w:val="single" w:color="auto" w:sz="4" w:space="0"/>
              <w:left w:val="single" w:color="auto" w:sz="4" w:space="0"/>
              <w:bottom w:val="single" w:color="auto" w:sz="4" w:space="0"/>
              <w:right w:val="single" w:color="auto" w:sz="4" w:space="0"/>
            </w:tcBorders>
            <w:shd w:val="clear" w:color="auto" w:fill="auto"/>
            <w:noWrap w:val="0"/>
            <w:vAlign w:val="center"/>
          </w:tcPr>
          <w:p w14:paraId="162735CF">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b/>
                <w:bCs/>
                <w:kern w:val="0"/>
                <w:sz w:val="24"/>
                <w:szCs w:val="24"/>
                <w:lang w:val="en-US" w:eastAsia="zh-CN"/>
              </w:rPr>
            </w:pPr>
            <w:r>
              <w:rPr>
                <w:rFonts w:hint="eastAsia" w:ascii="宋体" w:hAnsi="宋体" w:eastAsia="宋体" w:cs="宋体"/>
                <w:b/>
                <w:bCs/>
                <w:kern w:val="0"/>
                <w:sz w:val="24"/>
                <w:szCs w:val="24"/>
                <w:lang w:val="en-US" w:eastAsia="zh-CN"/>
              </w:rPr>
              <w:t>平均寿命</w:t>
            </w:r>
          </w:p>
          <w:p w14:paraId="69D1E306">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ind w:left="0" w:leftChars="0" w:firstLine="0" w:firstLineChars="0"/>
              <w:jc w:val="center"/>
              <w:textAlignment w:val="center"/>
              <w:rPr>
                <w:rFonts w:hint="eastAsia" w:ascii="宋体" w:hAnsi="宋体" w:eastAsia="宋体" w:cs="宋体"/>
                <w:b/>
                <w:bCs/>
                <w:kern w:val="0"/>
                <w:sz w:val="24"/>
                <w:szCs w:val="24"/>
                <w:lang w:val="en-US" w:eastAsia="zh-CN"/>
              </w:rPr>
            </w:pPr>
            <w:r>
              <w:rPr>
                <w:rFonts w:hint="eastAsia" w:ascii="宋体" w:hAnsi="宋体" w:eastAsia="宋体" w:cs="宋体"/>
                <w:b/>
                <w:bCs/>
                <w:kern w:val="0"/>
                <w:sz w:val="24"/>
                <w:szCs w:val="24"/>
                <w:lang w:val="en-US" w:eastAsia="zh-CN"/>
              </w:rPr>
              <w:t>（hrs）</w:t>
            </w:r>
          </w:p>
        </w:tc>
        <w:tc>
          <w:tcPr>
            <w:tcW w:w="940" w:type="dxa"/>
            <w:tcBorders>
              <w:top w:val="single" w:color="auto" w:sz="4" w:space="0"/>
              <w:left w:val="single" w:color="auto" w:sz="4" w:space="0"/>
              <w:bottom w:val="single" w:color="auto" w:sz="4" w:space="0"/>
              <w:right w:val="single" w:color="auto" w:sz="4" w:space="0"/>
            </w:tcBorders>
            <w:shd w:val="clear" w:color="auto" w:fill="auto"/>
            <w:noWrap w:val="0"/>
            <w:vAlign w:val="center"/>
          </w:tcPr>
          <w:p w14:paraId="17800258">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ind w:left="0" w:leftChars="0" w:firstLine="0" w:firstLineChars="0"/>
              <w:jc w:val="center"/>
              <w:textAlignment w:val="center"/>
              <w:rPr>
                <w:rFonts w:hint="eastAsia" w:ascii="宋体" w:hAnsi="宋体" w:eastAsia="宋体" w:cs="宋体"/>
                <w:b/>
                <w:bCs/>
                <w:kern w:val="0"/>
                <w:sz w:val="24"/>
                <w:szCs w:val="24"/>
                <w:lang w:val="en-US" w:eastAsia="zh-CN"/>
              </w:rPr>
            </w:pPr>
            <w:r>
              <w:rPr>
                <w:rFonts w:hint="eastAsia" w:ascii="宋体" w:hAnsi="宋体" w:eastAsia="宋体" w:cs="宋体"/>
                <w:b/>
                <w:bCs/>
                <w:kern w:val="0"/>
                <w:sz w:val="24"/>
                <w:szCs w:val="24"/>
                <w:lang w:val="en-US" w:eastAsia="zh-CN"/>
              </w:rPr>
              <w:t>最大总长 (mm)</w:t>
            </w:r>
          </w:p>
        </w:tc>
        <w:tc>
          <w:tcPr>
            <w:tcW w:w="828" w:type="dxa"/>
            <w:tcBorders>
              <w:top w:val="single" w:color="auto" w:sz="4" w:space="0"/>
              <w:left w:val="single" w:color="auto" w:sz="4" w:space="0"/>
              <w:bottom w:val="single" w:color="auto" w:sz="4" w:space="0"/>
              <w:right w:val="single" w:color="auto" w:sz="4" w:space="0"/>
            </w:tcBorders>
            <w:shd w:val="clear" w:color="auto" w:fill="auto"/>
            <w:noWrap w:val="0"/>
            <w:vAlign w:val="center"/>
          </w:tcPr>
          <w:p w14:paraId="2321D6EF">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b/>
                <w:bCs/>
                <w:kern w:val="0"/>
                <w:sz w:val="24"/>
                <w:szCs w:val="24"/>
                <w:lang w:val="en-US" w:eastAsia="zh-CN"/>
              </w:rPr>
            </w:pPr>
            <w:r>
              <w:rPr>
                <w:rFonts w:hint="eastAsia" w:ascii="宋体" w:hAnsi="宋体" w:eastAsia="宋体" w:cs="宋体"/>
                <w:b/>
                <w:bCs/>
                <w:kern w:val="0"/>
                <w:sz w:val="24"/>
                <w:szCs w:val="24"/>
                <w:lang w:val="en-US" w:eastAsia="zh-CN"/>
              </w:rPr>
              <w:t>灯头</w:t>
            </w:r>
          </w:p>
          <w:p w14:paraId="24C5D93D">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ind w:left="0" w:leftChars="0" w:firstLine="0" w:firstLineChars="0"/>
              <w:jc w:val="center"/>
              <w:textAlignment w:val="center"/>
              <w:rPr>
                <w:rFonts w:hint="eastAsia" w:ascii="宋体" w:hAnsi="宋体" w:eastAsia="宋体" w:cs="宋体"/>
                <w:b/>
                <w:bCs/>
                <w:kern w:val="0"/>
                <w:sz w:val="24"/>
                <w:szCs w:val="24"/>
                <w:lang w:val="en-US" w:eastAsia="zh-CN"/>
              </w:rPr>
            </w:pPr>
          </w:p>
        </w:tc>
        <w:tc>
          <w:tcPr>
            <w:tcW w:w="738" w:type="dxa"/>
            <w:tcBorders>
              <w:top w:val="single" w:color="auto" w:sz="4" w:space="0"/>
              <w:left w:val="single" w:color="auto" w:sz="4" w:space="0"/>
              <w:bottom w:val="single" w:color="auto" w:sz="4" w:space="0"/>
              <w:right w:val="single" w:color="auto" w:sz="4" w:space="0"/>
            </w:tcBorders>
            <w:shd w:val="clear" w:color="auto" w:fill="auto"/>
            <w:noWrap w:val="0"/>
            <w:vAlign w:val="center"/>
          </w:tcPr>
          <w:p w14:paraId="1670A52B">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ind w:left="0" w:leftChars="0" w:firstLine="0" w:firstLineChars="0"/>
              <w:jc w:val="center"/>
              <w:textAlignment w:val="center"/>
              <w:rPr>
                <w:rFonts w:hint="eastAsia" w:ascii="宋体" w:hAnsi="宋体" w:eastAsia="宋体" w:cs="宋体"/>
                <w:b/>
                <w:bCs/>
                <w:kern w:val="0"/>
                <w:sz w:val="24"/>
                <w:szCs w:val="24"/>
                <w:lang w:val="en-US" w:eastAsia="zh-CN"/>
              </w:rPr>
            </w:pPr>
            <w:r>
              <w:rPr>
                <w:rFonts w:hint="eastAsia" w:ascii="宋体" w:hAnsi="宋体" w:eastAsia="宋体" w:cs="宋体"/>
                <w:b/>
                <w:bCs/>
                <w:kern w:val="0"/>
                <w:sz w:val="24"/>
                <w:szCs w:val="24"/>
                <w:lang w:val="en-US" w:eastAsia="zh-CN"/>
              </w:rPr>
              <w:t>燃点位置</w:t>
            </w:r>
          </w:p>
        </w:tc>
        <w:tc>
          <w:tcPr>
            <w:tcW w:w="694" w:type="dxa"/>
            <w:tcBorders>
              <w:top w:val="single" w:color="auto" w:sz="4" w:space="0"/>
              <w:left w:val="single" w:color="auto" w:sz="4" w:space="0"/>
              <w:bottom w:val="single" w:color="auto" w:sz="4" w:space="0"/>
              <w:right w:val="single" w:color="auto" w:sz="4" w:space="0"/>
            </w:tcBorders>
            <w:shd w:val="clear" w:color="auto" w:fill="auto"/>
            <w:noWrap w:val="0"/>
            <w:vAlign w:val="center"/>
          </w:tcPr>
          <w:p w14:paraId="21793658">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ind w:left="0" w:leftChars="0" w:firstLine="0" w:firstLineChars="0"/>
              <w:jc w:val="center"/>
              <w:textAlignment w:val="center"/>
              <w:rPr>
                <w:rFonts w:hint="eastAsia" w:ascii="宋体" w:hAnsi="宋体" w:eastAsia="宋体" w:cs="宋体"/>
                <w:b/>
                <w:bCs/>
                <w:kern w:val="0"/>
                <w:sz w:val="24"/>
                <w:szCs w:val="24"/>
                <w:lang w:val="en-US" w:eastAsia="zh-CN"/>
              </w:rPr>
            </w:pPr>
            <w:r>
              <w:rPr>
                <w:rFonts w:hint="eastAsia" w:ascii="宋体" w:hAnsi="宋体" w:eastAsia="宋体" w:cs="宋体"/>
                <w:b/>
                <w:bCs/>
                <w:kern w:val="0"/>
                <w:sz w:val="24"/>
                <w:szCs w:val="24"/>
                <w:lang w:val="en-US" w:eastAsia="zh-CN"/>
              </w:rPr>
              <w:t>最大外径mm</w:t>
            </w:r>
          </w:p>
        </w:tc>
      </w:tr>
      <w:tr w14:paraId="076F0B7E">
        <w:tblPrEx>
          <w:tblCellMar>
            <w:top w:w="0" w:type="dxa"/>
            <w:left w:w="108" w:type="dxa"/>
            <w:bottom w:w="0" w:type="dxa"/>
            <w:right w:w="108" w:type="dxa"/>
          </w:tblCellMar>
        </w:tblPrEx>
        <w:trPr>
          <w:trHeight w:val="939" w:hRule="atLeast"/>
          <w:jc w:val="center"/>
        </w:trPr>
        <w:tc>
          <w:tcPr>
            <w:tcW w:w="628" w:type="dxa"/>
            <w:tcBorders>
              <w:top w:val="nil"/>
              <w:left w:val="single" w:color="auto" w:sz="4" w:space="0"/>
              <w:bottom w:val="single" w:color="auto" w:sz="4" w:space="0"/>
              <w:right w:val="single" w:color="auto" w:sz="4" w:space="0"/>
            </w:tcBorders>
            <w:noWrap w:val="0"/>
            <w:vAlign w:val="center"/>
          </w:tcPr>
          <w:p w14:paraId="114533F7">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1</w:t>
            </w:r>
          </w:p>
        </w:tc>
        <w:tc>
          <w:tcPr>
            <w:tcW w:w="1678" w:type="dxa"/>
            <w:tcBorders>
              <w:top w:val="nil"/>
              <w:left w:val="nil"/>
              <w:bottom w:val="single" w:color="auto" w:sz="4" w:space="0"/>
              <w:right w:val="single" w:color="auto" w:sz="4" w:space="0"/>
            </w:tcBorders>
            <w:noWrap w:val="0"/>
            <w:vAlign w:val="center"/>
          </w:tcPr>
          <w:p w14:paraId="122D4DE5">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ind w:left="0" w:leftChars="0" w:firstLine="0" w:firstLineChars="0"/>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双内管高压钠灯E40-250W</w:t>
            </w:r>
          </w:p>
        </w:tc>
        <w:tc>
          <w:tcPr>
            <w:tcW w:w="895" w:type="dxa"/>
            <w:tcBorders>
              <w:top w:val="nil"/>
              <w:left w:val="nil"/>
              <w:bottom w:val="single" w:color="auto" w:sz="4" w:space="0"/>
              <w:right w:val="single" w:color="auto" w:sz="4" w:space="0"/>
            </w:tcBorders>
            <w:noWrap w:val="0"/>
            <w:vAlign w:val="center"/>
          </w:tcPr>
          <w:p w14:paraId="4C9C5E4C">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ind w:left="0" w:leftChars="0" w:firstLine="0" w:firstLineChars="0"/>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管状透明</w:t>
            </w:r>
          </w:p>
        </w:tc>
        <w:tc>
          <w:tcPr>
            <w:tcW w:w="761" w:type="dxa"/>
            <w:tcBorders>
              <w:top w:val="nil"/>
              <w:left w:val="nil"/>
              <w:bottom w:val="single" w:color="auto" w:sz="4" w:space="0"/>
              <w:right w:val="single" w:color="auto" w:sz="4" w:space="0"/>
            </w:tcBorders>
            <w:noWrap w:val="0"/>
            <w:vAlign w:val="center"/>
          </w:tcPr>
          <w:p w14:paraId="6C3222FC">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ind w:left="0" w:leftChars="0" w:firstLine="0" w:firstLineChars="0"/>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个</w:t>
            </w:r>
          </w:p>
        </w:tc>
        <w:tc>
          <w:tcPr>
            <w:tcW w:w="940" w:type="dxa"/>
            <w:tcBorders>
              <w:top w:val="nil"/>
              <w:left w:val="nil"/>
              <w:bottom w:val="single" w:color="auto" w:sz="4" w:space="0"/>
              <w:right w:val="single" w:color="auto" w:sz="4" w:space="0"/>
            </w:tcBorders>
            <w:noWrap w:val="0"/>
            <w:vAlign w:val="center"/>
          </w:tcPr>
          <w:p w14:paraId="774AA482">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ind w:left="0" w:leftChars="0" w:firstLine="0" w:firstLineChars="0"/>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6000</w:t>
            </w:r>
          </w:p>
        </w:tc>
        <w:tc>
          <w:tcPr>
            <w:tcW w:w="940" w:type="dxa"/>
            <w:tcBorders>
              <w:top w:val="nil"/>
              <w:left w:val="nil"/>
              <w:bottom w:val="single" w:color="auto" w:sz="4" w:space="0"/>
              <w:right w:val="single" w:color="auto" w:sz="4" w:space="0"/>
            </w:tcBorders>
            <w:noWrap w:val="0"/>
            <w:vAlign w:val="center"/>
          </w:tcPr>
          <w:p w14:paraId="577DBC51">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ind w:left="0" w:leftChars="0" w:firstLine="0" w:firstLineChars="0"/>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220</w:t>
            </w:r>
          </w:p>
        </w:tc>
        <w:tc>
          <w:tcPr>
            <w:tcW w:w="917" w:type="dxa"/>
            <w:tcBorders>
              <w:top w:val="nil"/>
              <w:left w:val="nil"/>
              <w:bottom w:val="single" w:color="auto" w:sz="4" w:space="0"/>
              <w:right w:val="single" w:color="auto" w:sz="4" w:space="0"/>
            </w:tcBorders>
            <w:noWrap w:val="0"/>
            <w:vAlign w:val="center"/>
          </w:tcPr>
          <w:p w14:paraId="71B05571">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ind w:left="0" w:leftChars="0" w:firstLine="0" w:firstLineChars="0"/>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250</w:t>
            </w:r>
          </w:p>
        </w:tc>
        <w:tc>
          <w:tcPr>
            <w:tcW w:w="850" w:type="dxa"/>
            <w:tcBorders>
              <w:top w:val="nil"/>
              <w:left w:val="nil"/>
              <w:bottom w:val="single" w:color="auto" w:sz="4" w:space="0"/>
              <w:right w:val="single" w:color="auto" w:sz="4" w:space="0"/>
            </w:tcBorders>
            <w:noWrap w:val="0"/>
            <w:vAlign w:val="center"/>
          </w:tcPr>
          <w:p w14:paraId="389C7C8D">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ind w:left="0" w:leftChars="0" w:firstLine="0" w:firstLineChars="0"/>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100</w:t>
            </w:r>
          </w:p>
        </w:tc>
        <w:tc>
          <w:tcPr>
            <w:tcW w:w="851" w:type="dxa"/>
            <w:tcBorders>
              <w:top w:val="nil"/>
              <w:left w:val="nil"/>
              <w:bottom w:val="single" w:color="auto" w:sz="4" w:space="0"/>
              <w:right w:val="single" w:color="auto" w:sz="4" w:space="0"/>
            </w:tcBorders>
            <w:noWrap w:val="0"/>
            <w:vAlign w:val="center"/>
          </w:tcPr>
          <w:p w14:paraId="35EB17F0">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ind w:left="0" w:leftChars="0" w:firstLine="0" w:firstLineChars="0"/>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3.0</w:t>
            </w:r>
          </w:p>
        </w:tc>
        <w:tc>
          <w:tcPr>
            <w:tcW w:w="1051" w:type="dxa"/>
            <w:tcBorders>
              <w:top w:val="nil"/>
              <w:left w:val="nil"/>
              <w:bottom w:val="single" w:color="auto" w:sz="4" w:space="0"/>
              <w:right w:val="single" w:color="auto" w:sz="4" w:space="0"/>
            </w:tcBorders>
            <w:noWrap w:val="0"/>
            <w:vAlign w:val="center"/>
          </w:tcPr>
          <w:p w14:paraId="1100CE66">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ind w:left="0" w:leftChars="0" w:firstLine="0" w:firstLineChars="0"/>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25000</w:t>
            </w:r>
          </w:p>
        </w:tc>
        <w:tc>
          <w:tcPr>
            <w:tcW w:w="984" w:type="dxa"/>
            <w:tcBorders>
              <w:top w:val="nil"/>
              <w:left w:val="nil"/>
              <w:bottom w:val="single" w:color="auto" w:sz="4" w:space="0"/>
              <w:right w:val="single" w:color="auto" w:sz="4" w:space="0"/>
            </w:tcBorders>
            <w:noWrap w:val="0"/>
            <w:vAlign w:val="center"/>
          </w:tcPr>
          <w:p w14:paraId="27F30B9C">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ind w:left="0" w:leftChars="0" w:firstLine="0" w:firstLineChars="0"/>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36000</w:t>
            </w:r>
          </w:p>
        </w:tc>
        <w:tc>
          <w:tcPr>
            <w:tcW w:w="940" w:type="dxa"/>
            <w:tcBorders>
              <w:top w:val="nil"/>
              <w:left w:val="nil"/>
              <w:bottom w:val="single" w:color="auto" w:sz="4" w:space="0"/>
              <w:right w:val="single" w:color="auto" w:sz="4" w:space="0"/>
            </w:tcBorders>
            <w:noWrap w:val="0"/>
            <w:vAlign w:val="center"/>
          </w:tcPr>
          <w:p w14:paraId="11D32999">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ind w:left="0" w:leftChars="0" w:firstLine="0" w:firstLineChars="0"/>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257</w:t>
            </w:r>
          </w:p>
        </w:tc>
        <w:tc>
          <w:tcPr>
            <w:tcW w:w="828" w:type="dxa"/>
            <w:tcBorders>
              <w:top w:val="nil"/>
              <w:left w:val="nil"/>
              <w:bottom w:val="single" w:color="auto" w:sz="4" w:space="0"/>
              <w:right w:val="single" w:color="auto" w:sz="4" w:space="0"/>
            </w:tcBorders>
            <w:noWrap w:val="0"/>
            <w:vAlign w:val="center"/>
          </w:tcPr>
          <w:p w14:paraId="070B9EBE">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ind w:left="0" w:leftChars="0" w:firstLine="0" w:firstLineChars="0"/>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E40</w:t>
            </w:r>
          </w:p>
        </w:tc>
        <w:tc>
          <w:tcPr>
            <w:tcW w:w="738" w:type="dxa"/>
            <w:tcBorders>
              <w:top w:val="nil"/>
              <w:left w:val="nil"/>
              <w:bottom w:val="single" w:color="auto" w:sz="4" w:space="0"/>
              <w:right w:val="single" w:color="auto" w:sz="4" w:space="0"/>
            </w:tcBorders>
            <w:noWrap w:val="0"/>
            <w:vAlign w:val="center"/>
          </w:tcPr>
          <w:p w14:paraId="348053E7">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ind w:left="0" w:leftChars="0" w:firstLine="0" w:firstLineChars="0"/>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任意</w:t>
            </w:r>
          </w:p>
        </w:tc>
        <w:tc>
          <w:tcPr>
            <w:tcW w:w="694" w:type="dxa"/>
            <w:tcBorders>
              <w:top w:val="nil"/>
              <w:left w:val="nil"/>
              <w:bottom w:val="single" w:color="auto" w:sz="4" w:space="0"/>
              <w:right w:val="single" w:color="auto" w:sz="4" w:space="0"/>
            </w:tcBorders>
            <w:noWrap w:val="0"/>
            <w:vAlign w:val="center"/>
          </w:tcPr>
          <w:p w14:paraId="4BB027EF">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ind w:left="0" w:leftChars="0" w:firstLine="0" w:firstLineChars="0"/>
              <w:jc w:val="center"/>
              <w:textAlignment w:val="center"/>
              <w:rPr>
                <w:rFonts w:hint="eastAsia" w:ascii="宋体" w:hAnsi="宋体" w:eastAsia="宋体" w:cs="宋体"/>
                <w:kern w:val="0"/>
                <w:sz w:val="24"/>
                <w:szCs w:val="24"/>
                <w:lang w:val="en-US" w:eastAsia="zh-CN"/>
              </w:rPr>
            </w:pPr>
          </w:p>
        </w:tc>
      </w:tr>
      <w:tr w14:paraId="7184727B">
        <w:tblPrEx>
          <w:tblCellMar>
            <w:top w:w="0" w:type="dxa"/>
            <w:left w:w="108" w:type="dxa"/>
            <w:bottom w:w="0" w:type="dxa"/>
            <w:right w:w="108" w:type="dxa"/>
          </w:tblCellMar>
        </w:tblPrEx>
        <w:trPr>
          <w:trHeight w:val="629" w:hRule="atLeast"/>
          <w:jc w:val="center"/>
        </w:trPr>
        <w:tc>
          <w:tcPr>
            <w:tcW w:w="628" w:type="dxa"/>
            <w:tcBorders>
              <w:top w:val="nil"/>
              <w:left w:val="single" w:color="auto" w:sz="4" w:space="0"/>
              <w:bottom w:val="single" w:color="auto" w:sz="4" w:space="0"/>
              <w:right w:val="single" w:color="auto" w:sz="4" w:space="0"/>
            </w:tcBorders>
            <w:noWrap w:val="0"/>
            <w:vAlign w:val="center"/>
          </w:tcPr>
          <w:p w14:paraId="15EB94EE">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2</w:t>
            </w:r>
          </w:p>
        </w:tc>
        <w:tc>
          <w:tcPr>
            <w:tcW w:w="1678" w:type="dxa"/>
            <w:tcBorders>
              <w:top w:val="nil"/>
              <w:left w:val="nil"/>
              <w:bottom w:val="single" w:color="auto" w:sz="4" w:space="0"/>
              <w:right w:val="single" w:color="auto" w:sz="4" w:space="0"/>
            </w:tcBorders>
            <w:noWrap w:val="0"/>
            <w:vAlign w:val="center"/>
          </w:tcPr>
          <w:p w14:paraId="245F7F14">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ind w:left="0" w:leftChars="0" w:firstLine="0" w:firstLineChars="0"/>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400WE40高压钠灯灯泡</w:t>
            </w:r>
          </w:p>
        </w:tc>
        <w:tc>
          <w:tcPr>
            <w:tcW w:w="895" w:type="dxa"/>
            <w:tcBorders>
              <w:top w:val="nil"/>
              <w:left w:val="nil"/>
              <w:bottom w:val="single" w:color="auto" w:sz="4" w:space="0"/>
              <w:right w:val="single" w:color="auto" w:sz="4" w:space="0"/>
            </w:tcBorders>
            <w:noWrap w:val="0"/>
            <w:vAlign w:val="center"/>
          </w:tcPr>
          <w:p w14:paraId="11B20B59">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ind w:left="0" w:leftChars="0" w:firstLine="0" w:firstLineChars="0"/>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管状透明</w:t>
            </w:r>
          </w:p>
        </w:tc>
        <w:tc>
          <w:tcPr>
            <w:tcW w:w="761" w:type="dxa"/>
            <w:tcBorders>
              <w:top w:val="nil"/>
              <w:left w:val="nil"/>
              <w:bottom w:val="single" w:color="auto" w:sz="4" w:space="0"/>
              <w:right w:val="single" w:color="auto" w:sz="4" w:space="0"/>
            </w:tcBorders>
            <w:noWrap w:val="0"/>
            <w:vAlign w:val="center"/>
          </w:tcPr>
          <w:p w14:paraId="244D6BD9">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ind w:left="0" w:leftChars="0" w:firstLine="0" w:firstLineChars="0"/>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个</w:t>
            </w:r>
          </w:p>
        </w:tc>
        <w:tc>
          <w:tcPr>
            <w:tcW w:w="940" w:type="dxa"/>
            <w:tcBorders>
              <w:top w:val="nil"/>
              <w:left w:val="nil"/>
              <w:bottom w:val="single" w:color="auto" w:sz="4" w:space="0"/>
              <w:right w:val="single" w:color="auto" w:sz="4" w:space="0"/>
            </w:tcBorders>
            <w:noWrap w:val="0"/>
            <w:vAlign w:val="center"/>
          </w:tcPr>
          <w:p w14:paraId="0C9D5E09">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ind w:left="0" w:leftChars="0" w:firstLine="0" w:firstLineChars="0"/>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4000</w:t>
            </w:r>
          </w:p>
        </w:tc>
        <w:tc>
          <w:tcPr>
            <w:tcW w:w="940" w:type="dxa"/>
            <w:tcBorders>
              <w:top w:val="nil"/>
              <w:left w:val="nil"/>
              <w:bottom w:val="single" w:color="auto" w:sz="4" w:space="0"/>
              <w:right w:val="single" w:color="auto" w:sz="4" w:space="0"/>
            </w:tcBorders>
            <w:noWrap w:val="0"/>
            <w:vAlign w:val="center"/>
          </w:tcPr>
          <w:p w14:paraId="785C71D7">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ind w:left="0" w:leftChars="0" w:firstLine="0" w:firstLineChars="0"/>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220</w:t>
            </w:r>
          </w:p>
        </w:tc>
        <w:tc>
          <w:tcPr>
            <w:tcW w:w="917" w:type="dxa"/>
            <w:tcBorders>
              <w:top w:val="nil"/>
              <w:left w:val="nil"/>
              <w:bottom w:val="single" w:color="auto" w:sz="4" w:space="0"/>
              <w:right w:val="single" w:color="auto" w:sz="4" w:space="0"/>
            </w:tcBorders>
            <w:noWrap w:val="0"/>
            <w:vAlign w:val="center"/>
          </w:tcPr>
          <w:p w14:paraId="7E07445D">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ind w:left="0" w:leftChars="0" w:firstLine="0" w:firstLineChars="0"/>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400</w:t>
            </w:r>
          </w:p>
        </w:tc>
        <w:tc>
          <w:tcPr>
            <w:tcW w:w="850" w:type="dxa"/>
            <w:tcBorders>
              <w:top w:val="nil"/>
              <w:left w:val="nil"/>
              <w:bottom w:val="single" w:color="auto" w:sz="4" w:space="0"/>
              <w:right w:val="single" w:color="auto" w:sz="4" w:space="0"/>
            </w:tcBorders>
            <w:noWrap w:val="0"/>
            <w:vAlign w:val="center"/>
          </w:tcPr>
          <w:p w14:paraId="6F179828">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ind w:left="0" w:leftChars="0" w:firstLine="0" w:firstLineChars="0"/>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100</w:t>
            </w:r>
          </w:p>
        </w:tc>
        <w:tc>
          <w:tcPr>
            <w:tcW w:w="851" w:type="dxa"/>
            <w:tcBorders>
              <w:top w:val="nil"/>
              <w:left w:val="nil"/>
              <w:bottom w:val="single" w:color="auto" w:sz="4" w:space="0"/>
              <w:right w:val="single" w:color="auto" w:sz="4" w:space="0"/>
            </w:tcBorders>
            <w:noWrap w:val="0"/>
            <w:vAlign w:val="center"/>
          </w:tcPr>
          <w:p w14:paraId="35F6C825">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ind w:left="0" w:leftChars="0" w:firstLine="0" w:firstLineChars="0"/>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4.6</w:t>
            </w:r>
          </w:p>
        </w:tc>
        <w:tc>
          <w:tcPr>
            <w:tcW w:w="1051" w:type="dxa"/>
            <w:tcBorders>
              <w:top w:val="nil"/>
              <w:left w:val="nil"/>
              <w:bottom w:val="single" w:color="auto" w:sz="4" w:space="0"/>
              <w:right w:val="single" w:color="auto" w:sz="4" w:space="0"/>
            </w:tcBorders>
            <w:noWrap w:val="0"/>
            <w:vAlign w:val="center"/>
          </w:tcPr>
          <w:p w14:paraId="1131C2B9">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ind w:left="0" w:leftChars="0" w:firstLine="0" w:firstLineChars="0"/>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48000</w:t>
            </w:r>
          </w:p>
        </w:tc>
        <w:tc>
          <w:tcPr>
            <w:tcW w:w="984" w:type="dxa"/>
            <w:tcBorders>
              <w:top w:val="nil"/>
              <w:left w:val="nil"/>
              <w:bottom w:val="single" w:color="auto" w:sz="4" w:space="0"/>
              <w:right w:val="single" w:color="auto" w:sz="4" w:space="0"/>
            </w:tcBorders>
            <w:noWrap w:val="0"/>
            <w:vAlign w:val="center"/>
          </w:tcPr>
          <w:p w14:paraId="479D3DBF">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ind w:left="0" w:leftChars="0" w:firstLine="0" w:firstLineChars="0"/>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24000</w:t>
            </w:r>
          </w:p>
        </w:tc>
        <w:tc>
          <w:tcPr>
            <w:tcW w:w="940" w:type="dxa"/>
            <w:tcBorders>
              <w:top w:val="nil"/>
              <w:left w:val="nil"/>
              <w:bottom w:val="single" w:color="auto" w:sz="4" w:space="0"/>
              <w:right w:val="single" w:color="auto" w:sz="4" w:space="0"/>
            </w:tcBorders>
            <w:noWrap w:val="0"/>
            <w:vAlign w:val="center"/>
          </w:tcPr>
          <w:p w14:paraId="0B2BF753">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ind w:left="0" w:leftChars="0" w:firstLine="0" w:firstLineChars="0"/>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285</w:t>
            </w:r>
          </w:p>
        </w:tc>
        <w:tc>
          <w:tcPr>
            <w:tcW w:w="828" w:type="dxa"/>
            <w:tcBorders>
              <w:top w:val="nil"/>
              <w:left w:val="nil"/>
              <w:bottom w:val="single" w:color="auto" w:sz="4" w:space="0"/>
              <w:right w:val="single" w:color="auto" w:sz="4" w:space="0"/>
            </w:tcBorders>
            <w:noWrap w:val="0"/>
            <w:vAlign w:val="center"/>
          </w:tcPr>
          <w:p w14:paraId="33FEB8FB">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ind w:left="0" w:leftChars="0" w:firstLine="0" w:firstLineChars="0"/>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E40</w:t>
            </w:r>
          </w:p>
        </w:tc>
        <w:tc>
          <w:tcPr>
            <w:tcW w:w="738" w:type="dxa"/>
            <w:tcBorders>
              <w:top w:val="nil"/>
              <w:left w:val="nil"/>
              <w:bottom w:val="single" w:color="auto" w:sz="4" w:space="0"/>
              <w:right w:val="single" w:color="auto" w:sz="4" w:space="0"/>
            </w:tcBorders>
            <w:noWrap w:val="0"/>
            <w:vAlign w:val="center"/>
          </w:tcPr>
          <w:p w14:paraId="0FA3BB18">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ind w:left="0" w:leftChars="0" w:firstLine="0" w:firstLineChars="0"/>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任意</w:t>
            </w:r>
          </w:p>
        </w:tc>
        <w:tc>
          <w:tcPr>
            <w:tcW w:w="694" w:type="dxa"/>
            <w:tcBorders>
              <w:top w:val="nil"/>
              <w:left w:val="nil"/>
              <w:bottom w:val="single" w:color="auto" w:sz="4" w:space="0"/>
              <w:right w:val="single" w:color="auto" w:sz="4" w:space="0"/>
            </w:tcBorders>
            <w:noWrap w:val="0"/>
            <w:vAlign w:val="center"/>
          </w:tcPr>
          <w:p w14:paraId="54321FB9">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ind w:left="0" w:leftChars="0" w:firstLine="0" w:firstLineChars="0"/>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47</w:t>
            </w:r>
          </w:p>
        </w:tc>
      </w:tr>
      <w:tr w14:paraId="35BF8B2F">
        <w:tblPrEx>
          <w:tblCellMar>
            <w:top w:w="0" w:type="dxa"/>
            <w:left w:w="108" w:type="dxa"/>
            <w:bottom w:w="0" w:type="dxa"/>
            <w:right w:w="108" w:type="dxa"/>
          </w:tblCellMar>
        </w:tblPrEx>
        <w:trPr>
          <w:trHeight w:val="629" w:hRule="atLeast"/>
          <w:jc w:val="center"/>
        </w:trPr>
        <w:tc>
          <w:tcPr>
            <w:tcW w:w="628" w:type="dxa"/>
            <w:tcBorders>
              <w:top w:val="nil"/>
              <w:left w:val="single" w:color="auto" w:sz="4" w:space="0"/>
              <w:bottom w:val="single" w:color="auto" w:sz="4" w:space="0"/>
              <w:right w:val="single" w:color="auto" w:sz="4" w:space="0"/>
            </w:tcBorders>
            <w:noWrap w:val="0"/>
            <w:vAlign w:val="center"/>
          </w:tcPr>
          <w:p w14:paraId="6DABCB99">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3</w:t>
            </w:r>
          </w:p>
        </w:tc>
        <w:tc>
          <w:tcPr>
            <w:tcW w:w="1678" w:type="dxa"/>
            <w:tcBorders>
              <w:top w:val="nil"/>
              <w:left w:val="nil"/>
              <w:bottom w:val="single" w:color="auto" w:sz="4" w:space="0"/>
              <w:right w:val="single" w:color="auto" w:sz="4" w:space="0"/>
            </w:tcBorders>
            <w:noWrap w:val="0"/>
            <w:vAlign w:val="center"/>
          </w:tcPr>
          <w:p w14:paraId="02CC3E29">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ind w:left="0" w:leftChars="0" w:firstLine="0" w:firstLineChars="0"/>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150W高压钠灯-E40</w:t>
            </w:r>
          </w:p>
        </w:tc>
        <w:tc>
          <w:tcPr>
            <w:tcW w:w="895" w:type="dxa"/>
            <w:tcBorders>
              <w:top w:val="nil"/>
              <w:left w:val="nil"/>
              <w:bottom w:val="single" w:color="auto" w:sz="4" w:space="0"/>
              <w:right w:val="single" w:color="auto" w:sz="4" w:space="0"/>
            </w:tcBorders>
            <w:noWrap w:val="0"/>
            <w:vAlign w:val="center"/>
          </w:tcPr>
          <w:p w14:paraId="03B44DFE">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ind w:left="0" w:leftChars="0" w:firstLine="0" w:firstLineChars="0"/>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管状透明</w:t>
            </w:r>
          </w:p>
        </w:tc>
        <w:tc>
          <w:tcPr>
            <w:tcW w:w="761" w:type="dxa"/>
            <w:tcBorders>
              <w:top w:val="nil"/>
              <w:left w:val="nil"/>
              <w:bottom w:val="single" w:color="auto" w:sz="4" w:space="0"/>
              <w:right w:val="single" w:color="auto" w:sz="4" w:space="0"/>
            </w:tcBorders>
            <w:noWrap w:val="0"/>
            <w:vAlign w:val="center"/>
          </w:tcPr>
          <w:p w14:paraId="1A84FAE2">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ind w:left="0" w:leftChars="0" w:firstLine="0" w:firstLineChars="0"/>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个</w:t>
            </w:r>
          </w:p>
        </w:tc>
        <w:tc>
          <w:tcPr>
            <w:tcW w:w="940" w:type="dxa"/>
            <w:tcBorders>
              <w:top w:val="nil"/>
              <w:left w:val="nil"/>
              <w:bottom w:val="single" w:color="auto" w:sz="4" w:space="0"/>
              <w:right w:val="single" w:color="auto" w:sz="4" w:space="0"/>
            </w:tcBorders>
            <w:noWrap w:val="0"/>
            <w:vAlign w:val="center"/>
          </w:tcPr>
          <w:p w14:paraId="42AD044D">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ind w:left="0" w:leftChars="0" w:firstLine="0" w:firstLineChars="0"/>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1000</w:t>
            </w:r>
          </w:p>
        </w:tc>
        <w:tc>
          <w:tcPr>
            <w:tcW w:w="940" w:type="dxa"/>
            <w:tcBorders>
              <w:top w:val="nil"/>
              <w:left w:val="nil"/>
              <w:bottom w:val="single" w:color="auto" w:sz="4" w:space="0"/>
              <w:right w:val="single" w:color="auto" w:sz="4" w:space="0"/>
            </w:tcBorders>
            <w:noWrap w:val="0"/>
            <w:vAlign w:val="center"/>
          </w:tcPr>
          <w:p w14:paraId="6737C9DF">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ind w:left="0" w:leftChars="0" w:firstLine="0" w:firstLineChars="0"/>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220</w:t>
            </w:r>
          </w:p>
        </w:tc>
        <w:tc>
          <w:tcPr>
            <w:tcW w:w="917" w:type="dxa"/>
            <w:tcBorders>
              <w:top w:val="nil"/>
              <w:left w:val="nil"/>
              <w:bottom w:val="single" w:color="auto" w:sz="4" w:space="0"/>
              <w:right w:val="single" w:color="auto" w:sz="4" w:space="0"/>
            </w:tcBorders>
            <w:noWrap w:val="0"/>
            <w:vAlign w:val="center"/>
          </w:tcPr>
          <w:p w14:paraId="18312A10">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ind w:left="0" w:leftChars="0" w:firstLine="0" w:firstLineChars="0"/>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150</w:t>
            </w:r>
          </w:p>
        </w:tc>
        <w:tc>
          <w:tcPr>
            <w:tcW w:w="850" w:type="dxa"/>
            <w:tcBorders>
              <w:top w:val="nil"/>
              <w:left w:val="nil"/>
              <w:bottom w:val="single" w:color="auto" w:sz="4" w:space="0"/>
              <w:right w:val="single" w:color="auto" w:sz="4" w:space="0"/>
            </w:tcBorders>
            <w:noWrap w:val="0"/>
            <w:vAlign w:val="center"/>
          </w:tcPr>
          <w:p w14:paraId="597B8330">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ind w:left="0" w:leftChars="0" w:firstLine="0" w:firstLineChars="0"/>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100</w:t>
            </w:r>
          </w:p>
        </w:tc>
        <w:tc>
          <w:tcPr>
            <w:tcW w:w="851" w:type="dxa"/>
            <w:tcBorders>
              <w:top w:val="nil"/>
              <w:left w:val="nil"/>
              <w:bottom w:val="single" w:color="auto" w:sz="4" w:space="0"/>
              <w:right w:val="single" w:color="auto" w:sz="4" w:space="0"/>
            </w:tcBorders>
            <w:noWrap w:val="0"/>
            <w:vAlign w:val="center"/>
          </w:tcPr>
          <w:p w14:paraId="727A1B60">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ind w:left="0" w:leftChars="0" w:firstLine="0" w:firstLineChars="0"/>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1.8</w:t>
            </w:r>
          </w:p>
        </w:tc>
        <w:tc>
          <w:tcPr>
            <w:tcW w:w="1051" w:type="dxa"/>
            <w:tcBorders>
              <w:top w:val="nil"/>
              <w:left w:val="nil"/>
              <w:bottom w:val="single" w:color="auto" w:sz="4" w:space="0"/>
              <w:right w:val="single" w:color="auto" w:sz="4" w:space="0"/>
            </w:tcBorders>
            <w:noWrap w:val="0"/>
            <w:vAlign w:val="center"/>
          </w:tcPr>
          <w:p w14:paraId="3044FBFB">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ind w:left="0" w:leftChars="0" w:firstLine="0" w:firstLineChars="0"/>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15400</w:t>
            </w:r>
          </w:p>
        </w:tc>
        <w:tc>
          <w:tcPr>
            <w:tcW w:w="984" w:type="dxa"/>
            <w:tcBorders>
              <w:top w:val="nil"/>
              <w:left w:val="nil"/>
              <w:bottom w:val="single" w:color="auto" w:sz="4" w:space="0"/>
              <w:right w:val="single" w:color="auto" w:sz="4" w:space="0"/>
            </w:tcBorders>
            <w:noWrap w:val="0"/>
            <w:vAlign w:val="center"/>
          </w:tcPr>
          <w:p w14:paraId="0107EA69">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ind w:left="0" w:leftChars="0" w:firstLine="0" w:firstLineChars="0"/>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36000</w:t>
            </w:r>
          </w:p>
        </w:tc>
        <w:tc>
          <w:tcPr>
            <w:tcW w:w="940" w:type="dxa"/>
            <w:tcBorders>
              <w:top w:val="nil"/>
              <w:left w:val="nil"/>
              <w:bottom w:val="single" w:color="auto" w:sz="4" w:space="0"/>
              <w:right w:val="single" w:color="auto" w:sz="4" w:space="0"/>
            </w:tcBorders>
            <w:noWrap w:val="0"/>
            <w:vAlign w:val="center"/>
          </w:tcPr>
          <w:p w14:paraId="3F68A3EA">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ind w:left="0" w:leftChars="0" w:firstLine="0" w:firstLineChars="0"/>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210</w:t>
            </w:r>
          </w:p>
        </w:tc>
        <w:tc>
          <w:tcPr>
            <w:tcW w:w="828" w:type="dxa"/>
            <w:tcBorders>
              <w:top w:val="nil"/>
              <w:left w:val="nil"/>
              <w:bottom w:val="single" w:color="auto" w:sz="4" w:space="0"/>
              <w:right w:val="single" w:color="auto" w:sz="4" w:space="0"/>
            </w:tcBorders>
            <w:noWrap w:val="0"/>
            <w:vAlign w:val="center"/>
          </w:tcPr>
          <w:p w14:paraId="0401ABC0">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ind w:left="0" w:leftChars="0" w:firstLine="0" w:firstLineChars="0"/>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E40</w:t>
            </w:r>
          </w:p>
        </w:tc>
        <w:tc>
          <w:tcPr>
            <w:tcW w:w="738" w:type="dxa"/>
            <w:tcBorders>
              <w:top w:val="nil"/>
              <w:left w:val="nil"/>
              <w:bottom w:val="single" w:color="auto" w:sz="4" w:space="0"/>
              <w:right w:val="single" w:color="auto" w:sz="4" w:space="0"/>
            </w:tcBorders>
            <w:noWrap w:val="0"/>
            <w:vAlign w:val="center"/>
          </w:tcPr>
          <w:p w14:paraId="70797AFB">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ind w:left="0" w:leftChars="0" w:firstLine="0" w:firstLineChars="0"/>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任意</w:t>
            </w:r>
          </w:p>
        </w:tc>
        <w:tc>
          <w:tcPr>
            <w:tcW w:w="694" w:type="dxa"/>
            <w:tcBorders>
              <w:top w:val="nil"/>
              <w:left w:val="nil"/>
              <w:bottom w:val="single" w:color="auto" w:sz="4" w:space="0"/>
              <w:right w:val="single" w:color="auto" w:sz="4" w:space="0"/>
            </w:tcBorders>
            <w:noWrap w:val="0"/>
            <w:vAlign w:val="center"/>
          </w:tcPr>
          <w:p w14:paraId="6A7CAC98">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ind w:left="0" w:leftChars="0" w:firstLine="0" w:firstLineChars="0"/>
              <w:jc w:val="center"/>
              <w:textAlignment w:val="center"/>
              <w:rPr>
                <w:rFonts w:hint="eastAsia" w:ascii="宋体" w:hAnsi="宋体" w:eastAsia="宋体" w:cs="宋体"/>
                <w:kern w:val="0"/>
                <w:sz w:val="24"/>
                <w:szCs w:val="24"/>
                <w:lang w:val="en-US" w:eastAsia="zh-CN"/>
              </w:rPr>
            </w:pPr>
          </w:p>
        </w:tc>
      </w:tr>
      <w:tr w14:paraId="37F4F91A">
        <w:tblPrEx>
          <w:tblCellMar>
            <w:top w:w="0" w:type="dxa"/>
            <w:left w:w="108" w:type="dxa"/>
            <w:bottom w:w="0" w:type="dxa"/>
            <w:right w:w="108" w:type="dxa"/>
          </w:tblCellMar>
        </w:tblPrEx>
        <w:trPr>
          <w:trHeight w:val="639" w:hRule="atLeast"/>
          <w:jc w:val="center"/>
        </w:trPr>
        <w:tc>
          <w:tcPr>
            <w:tcW w:w="628" w:type="dxa"/>
            <w:tcBorders>
              <w:top w:val="nil"/>
              <w:left w:val="single" w:color="auto" w:sz="4" w:space="0"/>
              <w:bottom w:val="single" w:color="auto" w:sz="4" w:space="0"/>
              <w:right w:val="single" w:color="auto" w:sz="4" w:space="0"/>
            </w:tcBorders>
            <w:noWrap w:val="0"/>
            <w:vAlign w:val="center"/>
          </w:tcPr>
          <w:p w14:paraId="3C6EAF6A">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4</w:t>
            </w:r>
          </w:p>
        </w:tc>
        <w:tc>
          <w:tcPr>
            <w:tcW w:w="1678" w:type="dxa"/>
            <w:tcBorders>
              <w:top w:val="nil"/>
              <w:left w:val="nil"/>
              <w:bottom w:val="single" w:color="auto" w:sz="4" w:space="0"/>
              <w:right w:val="single" w:color="auto" w:sz="4" w:space="0"/>
            </w:tcBorders>
            <w:noWrap w:val="0"/>
            <w:vAlign w:val="center"/>
          </w:tcPr>
          <w:p w14:paraId="2890D19D">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ind w:left="0" w:leftChars="0" w:firstLine="0" w:firstLineChars="0"/>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150W单端双插金卤灯泡</w:t>
            </w:r>
          </w:p>
        </w:tc>
        <w:tc>
          <w:tcPr>
            <w:tcW w:w="895" w:type="dxa"/>
            <w:tcBorders>
              <w:top w:val="nil"/>
              <w:left w:val="nil"/>
              <w:bottom w:val="single" w:color="auto" w:sz="4" w:space="0"/>
              <w:right w:val="single" w:color="auto" w:sz="4" w:space="0"/>
            </w:tcBorders>
            <w:noWrap w:val="0"/>
            <w:vAlign w:val="center"/>
          </w:tcPr>
          <w:p w14:paraId="43C9292C">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ind w:left="0" w:leftChars="0" w:firstLine="0" w:firstLineChars="0"/>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管状透明</w:t>
            </w:r>
          </w:p>
        </w:tc>
        <w:tc>
          <w:tcPr>
            <w:tcW w:w="761" w:type="dxa"/>
            <w:tcBorders>
              <w:top w:val="nil"/>
              <w:left w:val="nil"/>
              <w:bottom w:val="single" w:color="auto" w:sz="4" w:space="0"/>
              <w:right w:val="single" w:color="auto" w:sz="4" w:space="0"/>
            </w:tcBorders>
            <w:noWrap w:val="0"/>
            <w:vAlign w:val="center"/>
          </w:tcPr>
          <w:p w14:paraId="50845BE4">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ind w:left="0" w:leftChars="0" w:firstLine="0" w:firstLineChars="0"/>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个</w:t>
            </w:r>
          </w:p>
        </w:tc>
        <w:tc>
          <w:tcPr>
            <w:tcW w:w="940" w:type="dxa"/>
            <w:tcBorders>
              <w:top w:val="nil"/>
              <w:left w:val="nil"/>
              <w:bottom w:val="single" w:color="auto" w:sz="4" w:space="0"/>
              <w:right w:val="single" w:color="auto" w:sz="4" w:space="0"/>
            </w:tcBorders>
            <w:noWrap w:val="0"/>
            <w:vAlign w:val="center"/>
          </w:tcPr>
          <w:p w14:paraId="0DA38180">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ind w:left="0" w:leftChars="0" w:firstLine="0" w:firstLineChars="0"/>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100</w:t>
            </w:r>
          </w:p>
        </w:tc>
        <w:tc>
          <w:tcPr>
            <w:tcW w:w="940" w:type="dxa"/>
            <w:tcBorders>
              <w:top w:val="nil"/>
              <w:left w:val="nil"/>
              <w:bottom w:val="single" w:color="auto" w:sz="4" w:space="0"/>
              <w:right w:val="single" w:color="auto" w:sz="4" w:space="0"/>
            </w:tcBorders>
            <w:noWrap w:val="0"/>
            <w:vAlign w:val="center"/>
          </w:tcPr>
          <w:p w14:paraId="252E900C">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ind w:left="0" w:leftChars="0" w:firstLine="0" w:firstLineChars="0"/>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220</w:t>
            </w:r>
          </w:p>
        </w:tc>
        <w:tc>
          <w:tcPr>
            <w:tcW w:w="917" w:type="dxa"/>
            <w:tcBorders>
              <w:top w:val="nil"/>
              <w:left w:val="nil"/>
              <w:bottom w:val="single" w:color="auto" w:sz="4" w:space="0"/>
              <w:right w:val="single" w:color="auto" w:sz="4" w:space="0"/>
            </w:tcBorders>
            <w:noWrap w:val="0"/>
            <w:vAlign w:val="center"/>
          </w:tcPr>
          <w:p w14:paraId="3E3DF912">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ind w:left="0" w:leftChars="0" w:firstLine="0" w:firstLineChars="0"/>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150</w:t>
            </w:r>
          </w:p>
        </w:tc>
        <w:tc>
          <w:tcPr>
            <w:tcW w:w="850" w:type="dxa"/>
            <w:tcBorders>
              <w:top w:val="nil"/>
              <w:left w:val="nil"/>
              <w:bottom w:val="single" w:color="auto" w:sz="4" w:space="0"/>
              <w:right w:val="single" w:color="auto" w:sz="4" w:space="0"/>
            </w:tcBorders>
            <w:noWrap w:val="0"/>
            <w:vAlign w:val="center"/>
          </w:tcPr>
          <w:p w14:paraId="7C2D1F64">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ind w:left="0" w:leftChars="0" w:firstLine="0" w:firstLineChars="0"/>
              <w:jc w:val="center"/>
              <w:textAlignment w:val="center"/>
              <w:rPr>
                <w:rFonts w:hint="eastAsia" w:ascii="宋体" w:hAnsi="宋体" w:eastAsia="宋体" w:cs="宋体"/>
                <w:kern w:val="0"/>
                <w:sz w:val="24"/>
                <w:szCs w:val="24"/>
                <w:lang w:val="en-US" w:eastAsia="zh-CN"/>
              </w:rPr>
            </w:pPr>
          </w:p>
        </w:tc>
        <w:tc>
          <w:tcPr>
            <w:tcW w:w="851" w:type="dxa"/>
            <w:tcBorders>
              <w:top w:val="nil"/>
              <w:left w:val="nil"/>
              <w:bottom w:val="single" w:color="auto" w:sz="4" w:space="0"/>
              <w:right w:val="single" w:color="auto" w:sz="4" w:space="0"/>
            </w:tcBorders>
            <w:noWrap w:val="0"/>
            <w:vAlign w:val="center"/>
          </w:tcPr>
          <w:p w14:paraId="497BA336">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ind w:left="0" w:leftChars="0" w:firstLine="0" w:firstLineChars="0"/>
              <w:jc w:val="center"/>
              <w:textAlignment w:val="center"/>
              <w:rPr>
                <w:rFonts w:hint="eastAsia" w:ascii="宋体" w:hAnsi="宋体" w:eastAsia="宋体" w:cs="宋体"/>
                <w:kern w:val="0"/>
                <w:sz w:val="24"/>
                <w:szCs w:val="24"/>
                <w:lang w:val="en-US" w:eastAsia="zh-CN"/>
              </w:rPr>
            </w:pPr>
          </w:p>
        </w:tc>
        <w:tc>
          <w:tcPr>
            <w:tcW w:w="1051" w:type="dxa"/>
            <w:tcBorders>
              <w:top w:val="nil"/>
              <w:left w:val="nil"/>
              <w:bottom w:val="single" w:color="auto" w:sz="4" w:space="0"/>
              <w:right w:val="single" w:color="auto" w:sz="4" w:space="0"/>
            </w:tcBorders>
            <w:noWrap w:val="0"/>
            <w:vAlign w:val="center"/>
          </w:tcPr>
          <w:p w14:paraId="6DFCCE50">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ind w:left="0" w:leftChars="0" w:firstLine="0" w:firstLineChars="0"/>
              <w:jc w:val="center"/>
              <w:textAlignment w:val="center"/>
              <w:rPr>
                <w:rFonts w:hint="eastAsia" w:ascii="宋体" w:hAnsi="宋体" w:eastAsia="宋体" w:cs="宋体"/>
                <w:kern w:val="0"/>
                <w:sz w:val="24"/>
                <w:szCs w:val="24"/>
                <w:lang w:val="en-US" w:eastAsia="zh-CN"/>
              </w:rPr>
            </w:pPr>
          </w:p>
        </w:tc>
        <w:tc>
          <w:tcPr>
            <w:tcW w:w="984" w:type="dxa"/>
            <w:tcBorders>
              <w:top w:val="nil"/>
              <w:left w:val="nil"/>
              <w:bottom w:val="single" w:color="auto" w:sz="4" w:space="0"/>
              <w:right w:val="single" w:color="auto" w:sz="4" w:space="0"/>
            </w:tcBorders>
            <w:noWrap w:val="0"/>
            <w:vAlign w:val="center"/>
          </w:tcPr>
          <w:p w14:paraId="76FA7664">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ind w:left="0" w:leftChars="0" w:firstLine="0" w:firstLineChars="0"/>
              <w:jc w:val="center"/>
              <w:textAlignment w:val="center"/>
              <w:rPr>
                <w:rFonts w:hint="eastAsia" w:ascii="宋体" w:hAnsi="宋体" w:eastAsia="宋体" w:cs="宋体"/>
                <w:kern w:val="0"/>
                <w:sz w:val="24"/>
                <w:szCs w:val="24"/>
                <w:lang w:val="en-US" w:eastAsia="zh-CN"/>
              </w:rPr>
            </w:pPr>
          </w:p>
        </w:tc>
        <w:tc>
          <w:tcPr>
            <w:tcW w:w="940" w:type="dxa"/>
            <w:tcBorders>
              <w:top w:val="nil"/>
              <w:left w:val="nil"/>
              <w:bottom w:val="single" w:color="auto" w:sz="4" w:space="0"/>
              <w:right w:val="single" w:color="auto" w:sz="4" w:space="0"/>
            </w:tcBorders>
            <w:noWrap w:val="0"/>
            <w:vAlign w:val="center"/>
          </w:tcPr>
          <w:p w14:paraId="0D25C8EE">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ind w:left="0" w:leftChars="0" w:firstLine="0" w:firstLineChars="0"/>
              <w:jc w:val="center"/>
              <w:textAlignment w:val="center"/>
              <w:rPr>
                <w:rFonts w:hint="eastAsia" w:ascii="宋体" w:hAnsi="宋体" w:eastAsia="宋体" w:cs="宋体"/>
                <w:kern w:val="0"/>
                <w:sz w:val="24"/>
                <w:szCs w:val="24"/>
                <w:lang w:val="en-US" w:eastAsia="zh-CN"/>
              </w:rPr>
            </w:pPr>
          </w:p>
        </w:tc>
        <w:tc>
          <w:tcPr>
            <w:tcW w:w="828" w:type="dxa"/>
            <w:tcBorders>
              <w:top w:val="nil"/>
              <w:left w:val="nil"/>
              <w:bottom w:val="single" w:color="auto" w:sz="4" w:space="0"/>
              <w:right w:val="single" w:color="auto" w:sz="4" w:space="0"/>
            </w:tcBorders>
            <w:noWrap w:val="0"/>
            <w:vAlign w:val="center"/>
          </w:tcPr>
          <w:p w14:paraId="22F2AD5C">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ind w:left="0" w:leftChars="0" w:firstLine="0" w:firstLineChars="0"/>
              <w:jc w:val="center"/>
              <w:textAlignment w:val="center"/>
              <w:rPr>
                <w:rFonts w:hint="eastAsia" w:ascii="宋体" w:hAnsi="宋体" w:eastAsia="宋体" w:cs="宋体"/>
                <w:kern w:val="0"/>
                <w:sz w:val="24"/>
                <w:szCs w:val="24"/>
                <w:lang w:val="en-US" w:eastAsia="zh-CN"/>
              </w:rPr>
            </w:pPr>
          </w:p>
        </w:tc>
        <w:tc>
          <w:tcPr>
            <w:tcW w:w="738" w:type="dxa"/>
            <w:tcBorders>
              <w:top w:val="nil"/>
              <w:left w:val="nil"/>
              <w:bottom w:val="single" w:color="auto" w:sz="4" w:space="0"/>
              <w:right w:val="single" w:color="auto" w:sz="4" w:space="0"/>
            </w:tcBorders>
            <w:noWrap w:val="0"/>
            <w:vAlign w:val="center"/>
          </w:tcPr>
          <w:p w14:paraId="64DB8742">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ind w:left="0" w:leftChars="0" w:firstLine="0" w:firstLineChars="0"/>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任意</w:t>
            </w:r>
          </w:p>
        </w:tc>
        <w:tc>
          <w:tcPr>
            <w:tcW w:w="694" w:type="dxa"/>
            <w:tcBorders>
              <w:top w:val="nil"/>
              <w:left w:val="nil"/>
              <w:bottom w:val="single" w:color="auto" w:sz="4" w:space="0"/>
              <w:right w:val="single" w:color="auto" w:sz="4" w:space="0"/>
            </w:tcBorders>
            <w:noWrap w:val="0"/>
            <w:vAlign w:val="center"/>
          </w:tcPr>
          <w:p w14:paraId="6D0051A2">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ind w:left="0" w:leftChars="0" w:firstLine="0" w:firstLineChars="0"/>
              <w:jc w:val="center"/>
              <w:textAlignment w:val="center"/>
              <w:rPr>
                <w:rFonts w:hint="eastAsia" w:ascii="宋体" w:hAnsi="宋体" w:eastAsia="宋体" w:cs="宋体"/>
                <w:kern w:val="0"/>
                <w:sz w:val="24"/>
                <w:szCs w:val="24"/>
                <w:lang w:val="en-US" w:eastAsia="zh-CN"/>
              </w:rPr>
            </w:pPr>
          </w:p>
        </w:tc>
      </w:tr>
    </w:tbl>
    <w:tbl>
      <w:tblPr>
        <w:tblStyle w:val="4"/>
        <w:tblW w:w="13696" w:type="dxa"/>
        <w:jc w:val="center"/>
        <w:tblLayout w:type="fixed"/>
        <w:tblCellMar>
          <w:top w:w="0" w:type="dxa"/>
          <w:left w:w="108" w:type="dxa"/>
          <w:bottom w:w="0" w:type="dxa"/>
          <w:right w:w="108" w:type="dxa"/>
        </w:tblCellMar>
      </w:tblPr>
      <w:tblGrid>
        <w:gridCol w:w="605"/>
        <w:gridCol w:w="1728"/>
        <w:gridCol w:w="1342"/>
        <w:gridCol w:w="738"/>
        <w:gridCol w:w="984"/>
        <w:gridCol w:w="3374"/>
        <w:gridCol w:w="1930"/>
        <w:gridCol w:w="1563"/>
        <w:gridCol w:w="1432"/>
      </w:tblGrid>
      <w:tr w14:paraId="723F6B2C">
        <w:tblPrEx>
          <w:tblCellMar>
            <w:top w:w="0" w:type="dxa"/>
            <w:left w:w="108" w:type="dxa"/>
            <w:bottom w:w="0" w:type="dxa"/>
            <w:right w:w="108" w:type="dxa"/>
          </w:tblCellMar>
        </w:tblPrEx>
        <w:trPr>
          <w:trHeight w:val="802" w:hRule="atLeast"/>
          <w:jc w:val="center"/>
        </w:trPr>
        <w:tc>
          <w:tcPr>
            <w:tcW w:w="605" w:type="dxa"/>
            <w:tcBorders>
              <w:top w:val="single" w:color="auto" w:sz="4" w:space="0"/>
              <w:left w:val="single" w:color="auto" w:sz="4" w:space="0"/>
              <w:bottom w:val="single" w:color="auto" w:sz="4" w:space="0"/>
              <w:right w:val="single" w:color="auto" w:sz="4" w:space="0"/>
            </w:tcBorders>
            <w:shd w:val="clear" w:color="auto" w:fill="auto"/>
            <w:noWrap w:val="0"/>
            <w:vAlign w:val="center"/>
          </w:tcPr>
          <w:p w14:paraId="16807F4E">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ind w:left="0" w:leftChars="0" w:firstLine="0" w:firstLineChars="0"/>
              <w:jc w:val="center"/>
              <w:textAlignment w:val="center"/>
              <w:rPr>
                <w:rFonts w:hint="eastAsia" w:ascii="宋体" w:hAnsi="宋体" w:eastAsia="宋体" w:cs="宋体"/>
                <w:kern w:val="0"/>
                <w:sz w:val="24"/>
                <w:szCs w:val="24"/>
                <w:lang w:val="en-US" w:eastAsia="zh-CN"/>
              </w:rPr>
            </w:pPr>
            <w:bookmarkStart w:id="0" w:name="OLE_LINK1"/>
            <w:r>
              <w:rPr>
                <w:rFonts w:hint="eastAsia" w:ascii="宋体" w:hAnsi="宋体" w:eastAsia="宋体" w:cs="宋体"/>
                <w:b/>
                <w:bCs/>
                <w:kern w:val="0"/>
                <w:sz w:val="24"/>
                <w:szCs w:val="24"/>
                <w:lang w:val="en-US" w:eastAsia="zh-CN"/>
              </w:rPr>
              <w:t>序号</w:t>
            </w:r>
          </w:p>
        </w:tc>
        <w:tc>
          <w:tcPr>
            <w:tcW w:w="1728" w:type="dxa"/>
            <w:tcBorders>
              <w:top w:val="single" w:color="auto" w:sz="4" w:space="0"/>
              <w:left w:val="nil"/>
              <w:bottom w:val="single" w:color="auto" w:sz="4" w:space="0"/>
              <w:right w:val="single" w:color="auto" w:sz="4" w:space="0"/>
            </w:tcBorders>
            <w:shd w:val="clear" w:color="auto" w:fill="auto"/>
            <w:noWrap w:val="0"/>
            <w:vAlign w:val="center"/>
          </w:tcPr>
          <w:p w14:paraId="320977FE">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ind w:left="0" w:leftChars="0" w:firstLine="0" w:firstLineChars="0"/>
              <w:jc w:val="center"/>
              <w:textAlignment w:val="center"/>
              <w:rPr>
                <w:rFonts w:hint="eastAsia" w:ascii="宋体" w:hAnsi="宋体" w:eastAsia="宋体" w:cs="宋体"/>
                <w:b/>
                <w:bCs/>
                <w:kern w:val="0"/>
                <w:sz w:val="24"/>
                <w:szCs w:val="24"/>
                <w:lang w:val="en-US" w:eastAsia="zh-CN"/>
              </w:rPr>
            </w:pPr>
            <w:r>
              <w:rPr>
                <w:rFonts w:hint="eastAsia" w:ascii="宋体" w:hAnsi="宋体" w:eastAsia="宋体" w:cs="宋体"/>
                <w:b/>
                <w:bCs/>
                <w:kern w:val="0"/>
                <w:sz w:val="24"/>
                <w:szCs w:val="24"/>
                <w:lang w:val="en-US" w:eastAsia="zh-CN"/>
              </w:rPr>
              <w:t>材料名称</w:t>
            </w:r>
          </w:p>
        </w:tc>
        <w:tc>
          <w:tcPr>
            <w:tcW w:w="1342" w:type="dxa"/>
            <w:tcBorders>
              <w:top w:val="single" w:color="auto" w:sz="4" w:space="0"/>
              <w:left w:val="nil"/>
              <w:bottom w:val="single" w:color="auto" w:sz="4" w:space="0"/>
              <w:right w:val="single" w:color="auto" w:sz="4" w:space="0"/>
            </w:tcBorders>
            <w:shd w:val="clear" w:color="auto" w:fill="auto"/>
            <w:noWrap w:val="0"/>
            <w:vAlign w:val="center"/>
          </w:tcPr>
          <w:p w14:paraId="78DF2D9D">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ind w:left="0" w:leftChars="0" w:firstLine="0" w:firstLineChars="0"/>
              <w:jc w:val="center"/>
              <w:textAlignment w:val="center"/>
              <w:rPr>
                <w:rFonts w:hint="eastAsia" w:ascii="宋体" w:hAnsi="宋体" w:eastAsia="宋体" w:cs="宋体"/>
                <w:b/>
                <w:bCs/>
                <w:kern w:val="0"/>
                <w:sz w:val="24"/>
                <w:szCs w:val="24"/>
                <w:lang w:val="en-US" w:eastAsia="zh-CN"/>
              </w:rPr>
            </w:pPr>
            <w:r>
              <w:rPr>
                <w:rFonts w:hint="eastAsia" w:ascii="宋体" w:hAnsi="宋体" w:eastAsia="宋体" w:cs="宋体"/>
                <w:b/>
                <w:bCs/>
                <w:kern w:val="0"/>
                <w:sz w:val="24"/>
                <w:szCs w:val="24"/>
                <w:lang w:val="en-US" w:eastAsia="zh-CN"/>
              </w:rPr>
              <w:t>外形结构</w:t>
            </w:r>
          </w:p>
        </w:tc>
        <w:tc>
          <w:tcPr>
            <w:tcW w:w="738" w:type="dxa"/>
            <w:tcBorders>
              <w:top w:val="single" w:color="auto" w:sz="4" w:space="0"/>
              <w:left w:val="nil"/>
              <w:bottom w:val="single" w:color="auto" w:sz="4" w:space="0"/>
              <w:right w:val="single" w:color="auto" w:sz="4" w:space="0"/>
            </w:tcBorders>
            <w:shd w:val="clear" w:color="auto" w:fill="auto"/>
            <w:noWrap w:val="0"/>
            <w:vAlign w:val="center"/>
          </w:tcPr>
          <w:p w14:paraId="263AE643">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ind w:left="0" w:leftChars="0" w:firstLine="0" w:firstLineChars="0"/>
              <w:jc w:val="center"/>
              <w:textAlignment w:val="center"/>
              <w:rPr>
                <w:rFonts w:hint="eastAsia" w:ascii="宋体" w:hAnsi="宋体" w:eastAsia="宋体" w:cs="宋体"/>
                <w:b/>
                <w:bCs/>
                <w:kern w:val="0"/>
                <w:sz w:val="24"/>
                <w:szCs w:val="24"/>
                <w:lang w:val="en-US" w:eastAsia="zh-CN"/>
              </w:rPr>
            </w:pPr>
            <w:r>
              <w:rPr>
                <w:rFonts w:hint="eastAsia" w:ascii="宋体" w:hAnsi="宋体" w:eastAsia="宋体" w:cs="宋体"/>
                <w:b/>
                <w:bCs/>
                <w:kern w:val="0"/>
                <w:sz w:val="24"/>
                <w:szCs w:val="24"/>
                <w:lang w:val="en-US" w:eastAsia="zh-CN"/>
              </w:rPr>
              <w:t>单位</w:t>
            </w:r>
          </w:p>
        </w:tc>
        <w:tc>
          <w:tcPr>
            <w:tcW w:w="984" w:type="dxa"/>
            <w:tcBorders>
              <w:top w:val="single" w:color="auto" w:sz="4" w:space="0"/>
              <w:left w:val="nil"/>
              <w:bottom w:val="single" w:color="auto" w:sz="4" w:space="0"/>
              <w:right w:val="single" w:color="auto" w:sz="4" w:space="0"/>
            </w:tcBorders>
            <w:shd w:val="clear" w:color="auto" w:fill="auto"/>
            <w:noWrap w:val="0"/>
            <w:vAlign w:val="center"/>
          </w:tcPr>
          <w:p w14:paraId="0E13BDDB">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ind w:left="0" w:leftChars="0" w:firstLine="0" w:firstLineChars="0"/>
              <w:jc w:val="center"/>
              <w:textAlignment w:val="center"/>
              <w:rPr>
                <w:rFonts w:hint="eastAsia" w:ascii="宋体" w:hAnsi="宋体" w:eastAsia="宋体" w:cs="宋体"/>
                <w:b/>
                <w:bCs/>
                <w:kern w:val="0"/>
                <w:sz w:val="24"/>
                <w:szCs w:val="24"/>
                <w:lang w:val="en-US" w:eastAsia="zh-CN"/>
              </w:rPr>
            </w:pPr>
            <w:r>
              <w:rPr>
                <w:rFonts w:hint="eastAsia" w:ascii="宋体" w:hAnsi="宋体" w:eastAsia="宋体" w:cs="宋体"/>
                <w:b/>
                <w:bCs/>
                <w:kern w:val="0"/>
                <w:sz w:val="24"/>
                <w:szCs w:val="24"/>
                <w:lang w:val="en-US" w:eastAsia="zh-CN"/>
              </w:rPr>
              <w:t>数量</w:t>
            </w:r>
          </w:p>
        </w:tc>
        <w:tc>
          <w:tcPr>
            <w:tcW w:w="3374" w:type="dxa"/>
            <w:tcBorders>
              <w:top w:val="single" w:color="auto" w:sz="4" w:space="0"/>
              <w:left w:val="nil"/>
              <w:bottom w:val="single" w:color="auto" w:sz="4" w:space="0"/>
              <w:right w:val="single" w:color="auto" w:sz="4" w:space="0"/>
            </w:tcBorders>
            <w:shd w:val="clear" w:color="auto" w:fill="auto"/>
            <w:noWrap w:val="0"/>
            <w:vAlign w:val="center"/>
          </w:tcPr>
          <w:p w14:paraId="708DBEE6">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ind w:left="0" w:leftChars="0" w:firstLine="0" w:firstLineChars="0"/>
              <w:jc w:val="center"/>
              <w:textAlignment w:val="center"/>
              <w:rPr>
                <w:rFonts w:hint="eastAsia" w:ascii="宋体" w:hAnsi="宋体" w:eastAsia="宋体" w:cs="宋体"/>
                <w:b/>
                <w:bCs/>
                <w:kern w:val="0"/>
                <w:sz w:val="24"/>
                <w:szCs w:val="24"/>
                <w:lang w:val="en-US" w:eastAsia="zh-CN"/>
              </w:rPr>
            </w:pPr>
            <w:r>
              <w:rPr>
                <w:rFonts w:hint="eastAsia" w:ascii="宋体" w:hAnsi="宋体" w:eastAsia="宋体" w:cs="宋体"/>
                <w:b/>
                <w:bCs/>
                <w:kern w:val="0"/>
                <w:sz w:val="24"/>
                <w:szCs w:val="24"/>
                <w:lang w:val="en-US" w:eastAsia="zh-CN"/>
              </w:rPr>
              <w:t>配用灯功率 (W)</w:t>
            </w:r>
          </w:p>
        </w:tc>
        <w:tc>
          <w:tcPr>
            <w:tcW w:w="1930" w:type="dxa"/>
            <w:tcBorders>
              <w:top w:val="single" w:color="auto" w:sz="4" w:space="0"/>
              <w:left w:val="nil"/>
              <w:bottom w:val="single" w:color="auto" w:sz="4" w:space="0"/>
              <w:right w:val="single" w:color="auto" w:sz="4" w:space="0"/>
            </w:tcBorders>
            <w:shd w:val="clear" w:color="auto" w:fill="auto"/>
            <w:noWrap w:val="0"/>
            <w:vAlign w:val="center"/>
          </w:tcPr>
          <w:p w14:paraId="02A77CAD">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ind w:left="0" w:leftChars="0" w:firstLine="0" w:firstLineChars="0"/>
              <w:jc w:val="center"/>
              <w:textAlignment w:val="center"/>
              <w:rPr>
                <w:rFonts w:hint="eastAsia" w:ascii="宋体" w:hAnsi="宋体" w:eastAsia="宋体" w:cs="宋体"/>
                <w:b/>
                <w:bCs/>
                <w:kern w:val="0"/>
                <w:sz w:val="24"/>
                <w:szCs w:val="24"/>
                <w:lang w:val="en-US" w:eastAsia="zh-CN"/>
              </w:rPr>
            </w:pPr>
            <w:r>
              <w:rPr>
                <w:rFonts w:hint="eastAsia" w:ascii="宋体" w:hAnsi="宋体" w:eastAsia="宋体" w:cs="宋体"/>
                <w:b/>
                <w:bCs/>
                <w:kern w:val="0"/>
                <w:sz w:val="24"/>
                <w:szCs w:val="24"/>
                <w:lang w:val="en-US" w:eastAsia="zh-CN"/>
              </w:rPr>
              <w:t>电源电压（V）</w:t>
            </w:r>
          </w:p>
        </w:tc>
        <w:tc>
          <w:tcPr>
            <w:tcW w:w="1563" w:type="dxa"/>
            <w:tcBorders>
              <w:top w:val="single" w:color="auto" w:sz="4" w:space="0"/>
              <w:left w:val="nil"/>
              <w:bottom w:val="single" w:color="auto" w:sz="4" w:space="0"/>
              <w:right w:val="single" w:color="auto" w:sz="4" w:space="0"/>
            </w:tcBorders>
            <w:shd w:val="clear" w:color="auto" w:fill="auto"/>
            <w:noWrap w:val="0"/>
            <w:vAlign w:val="center"/>
          </w:tcPr>
          <w:p w14:paraId="38BAF9AA">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ind w:left="0" w:leftChars="0" w:firstLine="0" w:firstLineChars="0"/>
              <w:jc w:val="center"/>
              <w:textAlignment w:val="center"/>
              <w:rPr>
                <w:rFonts w:hint="eastAsia" w:ascii="宋体" w:hAnsi="宋体" w:eastAsia="宋体" w:cs="宋体"/>
                <w:b/>
                <w:bCs/>
                <w:kern w:val="0"/>
                <w:sz w:val="24"/>
                <w:szCs w:val="24"/>
                <w:lang w:val="en-US" w:eastAsia="zh-CN"/>
              </w:rPr>
            </w:pPr>
            <w:r>
              <w:rPr>
                <w:rFonts w:hint="eastAsia" w:ascii="宋体" w:hAnsi="宋体" w:eastAsia="宋体" w:cs="宋体"/>
                <w:b/>
                <w:bCs/>
                <w:kern w:val="0"/>
                <w:sz w:val="24"/>
                <w:szCs w:val="24"/>
                <w:lang w:val="en-US" w:eastAsia="zh-CN"/>
              </w:rPr>
              <w:t>外形尺寸(mm)</w:t>
            </w:r>
          </w:p>
        </w:tc>
        <w:tc>
          <w:tcPr>
            <w:tcW w:w="1432" w:type="dxa"/>
            <w:tcBorders>
              <w:top w:val="single" w:color="auto" w:sz="4" w:space="0"/>
              <w:left w:val="nil"/>
              <w:bottom w:val="single" w:color="auto" w:sz="4" w:space="0"/>
              <w:right w:val="single" w:color="auto" w:sz="4" w:space="0"/>
            </w:tcBorders>
            <w:shd w:val="clear" w:color="auto" w:fill="auto"/>
            <w:noWrap w:val="0"/>
            <w:vAlign w:val="center"/>
          </w:tcPr>
          <w:p w14:paraId="23BC7FD7">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ind w:left="0" w:leftChars="0" w:firstLine="0" w:firstLineChars="0"/>
              <w:jc w:val="center"/>
              <w:textAlignment w:val="center"/>
              <w:rPr>
                <w:rFonts w:hint="eastAsia" w:ascii="宋体" w:hAnsi="宋体" w:eastAsia="宋体" w:cs="宋体"/>
                <w:b/>
                <w:bCs/>
                <w:kern w:val="0"/>
                <w:sz w:val="24"/>
                <w:szCs w:val="24"/>
                <w:lang w:val="en-US" w:eastAsia="zh-CN"/>
              </w:rPr>
            </w:pPr>
            <w:r>
              <w:rPr>
                <w:rFonts w:hint="eastAsia" w:ascii="宋体" w:hAnsi="宋体" w:eastAsia="宋体" w:cs="宋体"/>
                <w:b/>
                <w:bCs/>
                <w:kern w:val="0"/>
                <w:sz w:val="24"/>
                <w:szCs w:val="24"/>
                <w:lang w:val="en-US" w:eastAsia="zh-CN"/>
              </w:rPr>
              <w:t>备注</w:t>
            </w:r>
          </w:p>
        </w:tc>
      </w:tr>
      <w:tr w14:paraId="4C4B0E25">
        <w:tblPrEx>
          <w:tblCellMar>
            <w:top w:w="0" w:type="dxa"/>
            <w:left w:w="108" w:type="dxa"/>
            <w:bottom w:w="0" w:type="dxa"/>
            <w:right w:w="108" w:type="dxa"/>
          </w:tblCellMar>
        </w:tblPrEx>
        <w:trPr>
          <w:trHeight w:val="1020" w:hRule="atLeast"/>
          <w:jc w:val="center"/>
        </w:trPr>
        <w:tc>
          <w:tcPr>
            <w:tcW w:w="605" w:type="dxa"/>
            <w:tcBorders>
              <w:top w:val="nil"/>
              <w:left w:val="single" w:color="auto" w:sz="4" w:space="0"/>
              <w:bottom w:val="single" w:color="auto" w:sz="4" w:space="0"/>
              <w:right w:val="single" w:color="auto" w:sz="4" w:space="0"/>
            </w:tcBorders>
            <w:shd w:val="clear" w:color="auto" w:fill="auto"/>
            <w:noWrap w:val="0"/>
            <w:vAlign w:val="center"/>
          </w:tcPr>
          <w:p w14:paraId="69967F7C">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ind w:left="0" w:leftChars="0" w:firstLine="0" w:firstLineChars="0"/>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5</w:t>
            </w:r>
          </w:p>
        </w:tc>
        <w:tc>
          <w:tcPr>
            <w:tcW w:w="1728" w:type="dxa"/>
            <w:tcBorders>
              <w:top w:val="nil"/>
              <w:left w:val="nil"/>
              <w:bottom w:val="single" w:color="auto" w:sz="4" w:space="0"/>
              <w:right w:val="single" w:color="auto" w:sz="4" w:space="0"/>
            </w:tcBorders>
            <w:shd w:val="clear" w:color="auto" w:fill="auto"/>
            <w:noWrap w:val="0"/>
            <w:vAlign w:val="center"/>
          </w:tcPr>
          <w:p w14:paraId="10AFB0F3">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ind w:left="0" w:leftChars="0" w:firstLine="0" w:firstLineChars="0"/>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并联式触发器（双插式）</w:t>
            </w:r>
          </w:p>
        </w:tc>
        <w:tc>
          <w:tcPr>
            <w:tcW w:w="1342" w:type="dxa"/>
            <w:tcBorders>
              <w:top w:val="nil"/>
              <w:left w:val="nil"/>
              <w:bottom w:val="single" w:color="auto" w:sz="4" w:space="0"/>
              <w:right w:val="single" w:color="auto" w:sz="4" w:space="0"/>
            </w:tcBorders>
            <w:shd w:val="clear" w:color="auto" w:fill="auto"/>
            <w:noWrap w:val="0"/>
            <w:vAlign w:val="center"/>
          </w:tcPr>
          <w:p w14:paraId="0356CB94">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ind w:left="0" w:leftChars="0" w:firstLine="0" w:firstLineChars="0"/>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双插式</w:t>
            </w:r>
          </w:p>
        </w:tc>
        <w:tc>
          <w:tcPr>
            <w:tcW w:w="738" w:type="dxa"/>
            <w:tcBorders>
              <w:top w:val="nil"/>
              <w:left w:val="nil"/>
              <w:bottom w:val="single" w:color="auto" w:sz="4" w:space="0"/>
              <w:right w:val="single" w:color="auto" w:sz="4" w:space="0"/>
            </w:tcBorders>
            <w:shd w:val="clear" w:color="auto" w:fill="auto"/>
            <w:noWrap w:val="0"/>
            <w:vAlign w:val="center"/>
          </w:tcPr>
          <w:p w14:paraId="22BECD73">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ind w:left="0" w:leftChars="0" w:firstLine="0" w:firstLineChars="0"/>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个</w:t>
            </w:r>
          </w:p>
        </w:tc>
        <w:tc>
          <w:tcPr>
            <w:tcW w:w="984" w:type="dxa"/>
            <w:tcBorders>
              <w:top w:val="nil"/>
              <w:left w:val="nil"/>
              <w:bottom w:val="single" w:color="auto" w:sz="4" w:space="0"/>
              <w:right w:val="single" w:color="auto" w:sz="4" w:space="0"/>
            </w:tcBorders>
            <w:shd w:val="clear" w:color="auto" w:fill="auto"/>
            <w:noWrap w:val="0"/>
            <w:vAlign w:val="center"/>
          </w:tcPr>
          <w:p w14:paraId="6FA72B1A">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ind w:left="0" w:leftChars="0" w:firstLine="0" w:firstLineChars="0"/>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6000</w:t>
            </w:r>
          </w:p>
        </w:tc>
        <w:tc>
          <w:tcPr>
            <w:tcW w:w="3374" w:type="dxa"/>
            <w:tcBorders>
              <w:top w:val="nil"/>
              <w:left w:val="nil"/>
              <w:bottom w:val="single" w:color="auto" w:sz="4" w:space="0"/>
              <w:right w:val="single" w:color="auto" w:sz="4" w:space="0"/>
            </w:tcBorders>
            <w:shd w:val="clear" w:color="auto" w:fill="auto"/>
            <w:noWrap w:val="0"/>
            <w:vAlign w:val="center"/>
          </w:tcPr>
          <w:p w14:paraId="03F7BB1A">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ind w:left="0" w:leftChars="0" w:firstLine="0" w:firstLineChars="0"/>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70～400</w:t>
            </w:r>
          </w:p>
        </w:tc>
        <w:tc>
          <w:tcPr>
            <w:tcW w:w="1930" w:type="dxa"/>
            <w:tcBorders>
              <w:top w:val="nil"/>
              <w:left w:val="nil"/>
              <w:bottom w:val="single" w:color="auto" w:sz="4" w:space="0"/>
              <w:right w:val="single" w:color="auto" w:sz="4" w:space="0"/>
            </w:tcBorders>
            <w:shd w:val="clear" w:color="auto" w:fill="auto"/>
            <w:noWrap w:val="0"/>
            <w:vAlign w:val="center"/>
          </w:tcPr>
          <w:p w14:paraId="352A1F88">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ind w:left="0" w:leftChars="0" w:firstLine="0" w:firstLineChars="0"/>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220</w:t>
            </w:r>
          </w:p>
        </w:tc>
        <w:tc>
          <w:tcPr>
            <w:tcW w:w="1563" w:type="dxa"/>
            <w:tcBorders>
              <w:top w:val="nil"/>
              <w:left w:val="nil"/>
              <w:bottom w:val="single" w:color="auto" w:sz="4" w:space="0"/>
              <w:right w:val="single" w:color="auto" w:sz="4" w:space="0"/>
            </w:tcBorders>
            <w:shd w:val="clear" w:color="auto" w:fill="auto"/>
            <w:noWrap w:val="0"/>
            <w:vAlign w:val="center"/>
          </w:tcPr>
          <w:p w14:paraId="33D37408">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ind w:left="0" w:leftChars="0" w:firstLine="0" w:firstLineChars="0"/>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40×25×60</w:t>
            </w:r>
          </w:p>
        </w:tc>
        <w:tc>
          <w:tcPr>
            <w:tcW w:w="1432" w:type="dxa"/>
            <w:tcBorders>
              <w:top w:val="nil"/>
              <w:left w:val="nil"/>
              <w:bottom w:val="single" w:color="auto" w:sz="4" w:space="0"/>
              <w:right w:val="single" w:color="auto" w:sz="4" w:space="0"/>
            </w:tcBorders>
            <w:shd w:val="clear" w:color="auto" w:fill="auto"/>
            <w:noWrap w:val="0"/>
            <w:vAlign w:val="center"/>
          </w:tcPr>
          <w:p w14:paraId="78123E82">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ind w:left="0" w:leftChars="0" w:firstLine="0" w:firstLineChars="0"/>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接插式、更换方便</w:t>
            </w:r>
          </w:p>
        </w:tc>
      </w:tr>
      <w:bookmarkEnd w:id="0"/>
    </w:tbl>
    <w:p w14:paraId="00223870"/>
    <w:tbl>
      <w:tblPr>
        <w:tblStyle w:val="4"/>
        <w:tblpPr w:leftFromText="180" w:rightFromText="180" w:vertAnchor="text" w:horzAnchor="page" w:tblpX="1764" w:tblpY="545"/>
        <w:tblOverlap w:val="never"/>
        <w:tblW w:w="13672" w:type="dxa"/>
        <w:tblInd w:w="0" w:type="dxa"/>
        <w:tblLayout w:type="fixed"/>
        <w:tblCellMar>
          <w:top w:w="0" w:type="dxa"/>
          <w:left w:w="108" w:type="dxa"/>
          <w:bottom w:w="0" w:type="dxa"/>
          <w:right w:w="108" w:type="dxa"/>
        </w:tblCellMar>
      </w:tblPr>
      <w:tblGrid>
        <w:gridCol w:w="785"/>
        <w:gridCol w:w="2373"/>
        <w:gridCol w:w="553"/>
        <w:gridCol w:w="1070"/>
        <w:gridCol w:w="1718"/>
        <w:gridCol w:w="1023"/>
        <w:gridCol w:w="845"/>
        <w:gridCol w:w="1432"/>
        <w:gridCol w:w="1827"/>
        <w:gridCol w:w="2046"/>
      </w:tblGrid>
      <w:tr w14:paraId="6E9E4103">
        <w:tblPrEx>
          <w:tblCellMar>
            <w:top w:w="0" w:type="dxa"/>
            <w:left w:w="108" w:type="dxa"/>
            <w:bottom w:w="0" w:type="dxa"/>
            <w:right w:w="108" w:type="dxa"/>
          </w:tblCellMar>
        </w:tblPrEx>
        <w:trPr>
          <w:trHeight w:val="1270" w:hRule="atLeast"/>
        </w:trPr>
        <w:tc>
          <w:tcPr>
            <w:tcW w:w="785" w:type="dxa"/>
            <w:tcBorders>
              <w:top w:val="single" w:color="auto" w:sz="4" w:space="0"/>
              <w:left w:val="single" w:color="auto" w:sz="4" w:space="0"/>
              <w:bottom w:val="single" w:color="auto" w:sz="4" w:space="0"/>
              <w:right w:val="single" w:color="auto" w:sz="4" w:space="0"/>
            </w:tcBorders>
            <w:shd w:val="clear" w:color="auto" w:fill="auto"/>
            <w:noWrap w:val="0"/>
            <w:vAlign w:val="center"/>
          </w:tcPr>
          <w:p w14:paraId="65DF7C7C">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ind w:left="0" w:leftChars="0" w:firstLine="0" w:firstLineChars="0"/>
              <w:jc w:val="center"/>
              <w:textAlignment w:val="center"/>
              <w:rPr>
                <w:rFonts w:hint="eastAsia" w:ascii="宋体" w:hAnsi="宋体" w:eastAsia="宋体" w:cs="宋体"/>
                <w:kern w:val="0"/>
                <w:sz w:val="24"/>
                <w:szCs w:val="24"/>
                <w:lang w:val="en-US" w:eastAsia="zh-CN"/>
              </w:rPr>
            </w:pPr>
            <w:r>
              <w:rPr>
                <w:rFonts w:hint="eastAsia" w:ascii="宋体" w:hAnsi="宋体" w:eastAsia="宋体" w:cs="宋体"/>
                <w:b/>
                <w:bCs/>
                <w:kern w:val="0"/>
                <w:sz w:val="24"/>
                <w:szCs w:val="24"/>
                <w:lang w:val="en-US" w:eastAsia="zh-CN"/>
              </w:rPr>
              <w:t>序号</w:t>
            </w:r>
          </w:p>
        </w:tc>
        <w:tc>
          <w:tcPr>
            <w:tcW w:w="2373" w:type="dxa"/>
            <w:tcBorders>
              <w:top w:val="single" w:color="auto" w:sz="4" w:space="0"/>
              <w:left w:val="single" w:color="auto" w:sz="4" w:space="0"/>
              <w:bottom w:val="single" w:color="auto" w:sz="4" w:space="0"/>
              <w:right w:val="single" w:color="auto" w:sz="4" w:space="0"/>
            </w:tcBorders>
            <w:shd w:val="clear" w:color="auto" w:fill="auto"/>
            <w:noWrap w:val="0"/>
            <w:vAlign w:val="center"/>
          </w:tcPr>
          <w:p w14:paraId="75016C24">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ind w:left="0" w:leftChars="0" w:firstLine="0" w:firstLineChars="0"/>
              <w:jc w:val="center"/>
              <w:textAlignment w:val="center"/>
              <w:rPr>
                <w:rFonts w:hint="eastAsia" w:ascii="宋体" w:hAnsi="宋体" w:eastAsia="宋体" w:cs="宋体"/>
                <w:b/>
                <w:bCs/>
                <w:kern w:val="0"/>
                <w:sz w:val="24"/>
                <w:szCs w:val="24"/>
                <w:lang w:val="en-US" w:eastAsia="zh-CN"/>
              </w:rPr>
            </w:pPr>
            <w:r>
              <w:rPr>
                <w:rFonts w:hint="eastAsia" w:ascii="宋体" w:hAnsi="宋体" w:eastAsia="宋体" w:cs="宋体"/>
                <w:b/>
                <w:bCs/>
                <w:kern w:val="0"/>
                <w:sz w:val="24"/>
                <w:szCs w:val="24"/>
                <w:lang w:val="en-US" w:eastAsia="zh-CN"/>
              </w:rPr>
              <w:t>材料名称</w:t>
            </w:r>
          </w:p>
        </w:tc>
        <w:tc>
          <w:tcPr>
            <w:tcW w:w="553" w:type="dxa"/>
            <w:tcBorders>
              <w:top w:val="single" w:color="auto" w:sz="4" w:space="0"/>
              <w:left w:val="single" w:color="auto" w:sz="4" w:space="0"/>
              <w:bottom w:val="single" w:color="auto" w:sz="4" w:space="0"/>
              <w:right w:val="single" w:color="auto" w:sz="4" w:space="0"/>
            </w:tcBorders>
            <w:shd w:val="clear" w:color="auto" w:fill="auto"/>
            <w:noWrap w:val="0"/>
            <w:vAlign w:val="center"/>
          </w:tcPr>
          <w:p w14:paraId="46B64E80">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ind w:left="0" w:leftChars="0" w:firstLine="0" w:firstLineChars="0"/>
              <w:jc w:val="center"/>
              <w:textAlignment w:val="center"/>
              <w:rPr>
                <w:rFonts w:hint="eastAsia" w:ascii="宋体" w:hAnsi="宋体" w:eastAsia="宋体" w:cs="宋体"/>
                <w:b/>
                <w:bCs/>
                <w:kern w:val="0"/>
                <w:sz w:val="24"/>
                <w:szCs w:val="24"/>
                <w:lang w:val="en-US" w:eastAsia="zh-CN"/>
              </w:rPr>
            </w:pPr>
            <w:r>
              <w:rPr>
                <w:rFonts w:hint="eastAsia" w:ascii="宋体" w:hAnsi="宋体" w:eastAsia="宋体" w:cs="宋体"/>
                <w:b/>
                <w:bCs/>
                <w:kern w:val="0"/>
                <w:sz w:val="24"/>
                <w:szCs w:val="24"/>
                <w:lang w:val="en-US" w:eastAsia="zh-CN"/>
              </w:rPr>
              <w:t>单位</w:t>
            </w:r>
          </w:p>
        </w:tc>
        <w:tc>
          <w:tcPr>
            <w:tcW w:w="1070" w:type="dxa"/>
            <w:tcBorders>
              <w:top w:val="single" w:color="auto" w:sz="4" w:space="0"/>
              <w:left w:val="single" w:color="auto" w:sz="4" w:space="0"/>
              <w:bottom w:val="single" w:color="auto" w:sz="4" w:space="0"/>
              <w:right w:val="single" w:color="auto" w:sz="4" w:space="0"/>
            </w:tcBorders>
            <w:shd w:val="clear" w:color="auto" w:fill="auto"/>
            <w:noWrap w:val="0"/>
            <w:vAlign w:val="center"/>
          </w:tcPr>
          <w:p w14:paraId="0A996C56">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ind w:left="0" w:leftChars="0" w:firstLine="0" w:firstLineChars="0"/>
              <w:jc w:val="center"/>
              <w:textAlignment w:val="center"/>
              <w:rPr>
                <w:rFonts w:hint="eastAsia" w:ascii="宋体" w:hAnsi="宋体" w:eastAsia="宋体" w:cs="宋体"/>
                <w:b/>
                <w:bCs/>
                <w:kern w:val="0"/>
                <w:sz w:val="24"/>
                <w:szCs w:val="24"/>
                <w:lang w:val="en-US" w:eastAsia="zh-CN"/>
              </w:rPr>
            </w:pPr>
            <w:r>
              <w:rPr>
                <w:rFonts w:hint="eastAsia" w:ascii="宋体" w:hAnsi="宋体" w:eastAsia="宋体" w:cs="宋体"/>
                <w:b/>
                <w:bCs/>
                <w:kern w:val="0"/>
                <w:sz w:val="24"/>
                <w:szCs w:val="24"/>
                <w:lang w:val="en-US" w:eastAsia="zh-CN"/>
              </w:rPr>
              <w:t>数量</w:t>
            </w:r>
          </w:p>
        </w:tc>
        <w:tc>
          <w:tcPr>
            <w:tcW w:w="1718" w:type="dxa"/>
            <w:tcBorders>
              <w:top w:val="single" w:color="auto" w:sz="4" w:space="0"/>
              <w:left w:val="single" w:color="auto" w:sz="4" w:space="0"/>
              <w:bottom w:val="single" w:color="auto" w:sz="4" w:space="0"/>
              <w:right w:val="single" w:color="auto" w:sz="4" w:space="0"/>
            </w:tcBorders>
            <w:shd w:val="clear" w:color="auto" w:fill="auto"/>
            <w:noWrap w:val="0"/>
            <w:vAlign w:val="center"/>
          </w:tcPr>
          <w:p w14:paraId="233B9A08">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ind w:left="0" w:leftChars="0" w:firstLine="0" w:firstLineChars="0"/>
              <w:jc w:val="center"/>
              <w:textAlignment w:val="center"/>
              <w:rPr>
                <w:rFonts w:hint="eastAsia" w:ascii="宋体" w:hAnsi="宋体" w:eastAsia="宋体" w:cs="宋体"/>
                <w:b/>
                <w:bCs/>
                <w:kern w:val="0"/>
                <w:sz w:val="24"/>
                <w:szCs w:val="24"/>
                <w:lang w:val="en-US" w:eastAsia="zh-CN"/>
              </w:rPr>
            </w:pPr>
            <w:r>
              <w:rPr>
                <w:rFonts w:hint="eastAsia" w:ascii="宋体" w:hAnsi="宋体" w:eastAsia="宋体" w:cs="宋体"/>
                <w:b/>
                <w:bCs/>
                <w:kern w:val="0"/>
                <w:sz w:val="24"/>
                <w:szCs w:val="24"/>
                <w:lang w:val="en-US" w:eastAsia="zh-CN"/>
              </w:rPr>
              <w:t>配用灯功率W</w:t>
            </w:r>
          </w:p>
        </w:tc>
        <w:tc>
          <w:tcPr>
            <w:tcW w:w="1023" w:type="dxa"/>
            <w:tcBorders>
              <w:top w:val="single" w:color="auto" w:sz="4" w:space="0"/>
              <w:left w:val="single" w:color="auto" w:sz="4" w:space="0"/>
              <w:bottom w:val="single" w:color="auto" w:sz="4" w:space="0"/>
              <w:right w:val="single" w:color="auto" w:sz="4" w:space="0"/>
            </w:tcBorders>
            <w:shd w:val="clear" w:color="auto" w:fill="auto"/>
            <w:noWrap w:val="0"/>
            <w:vAlign w:val="center"/>
          </w:tcPr>
          <w:p w14:paraId="26E5430F">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ind w:left="0" w:leftChars="0" w:firstLine="0" w:firstLineChars="0"/>
              <w:jc w:val="center"/>
              <w:textAlignment w:val="center"/>
              <w:rPr>
                <w:rFonts w:hint="eastAsia" w:ascii="宋体" w:hAnsi="宋体" w:eastAsia="宋体" w:cs="宋体"/>
                <w:b/>
                <w:bCs/>
                <w:kern w:val="0"/>
                <w:sz w:val="24"/>
                <w:szCs w:val="24"/>
                <w:lang w:val="en-US" w:eastAsia="zh-CN"/>
              </w:rPr>
            </w:pPr>
            <w:r>
              <w:rPr>
                <w:rFonts w:hint="eastAsia" w:ascii="宋体" w:hAnsi="宋体" w:eastAsia="宋体" w:cs="宋体"/>
                <w:b/>
                <w:bCs/>
                <w:kern w:val="0"/>
                <w:sz w:val="24"/>
                <w:szCs w:val="24"/>
                <w:lang w:val="en-US" w:eastAsia="zh-CN"/>
              </w:rPr>
              <w:t>工作电流A</w:t>
            </w:r>
          </w:p>
        </w:tc>
        <w:tc>
          <w:tcPr>
            <w:tcW w:w="845" w:type="dxa"/>
            <w:tcBorders>
              <w:top w:val="single" w:color="auto" w:sz="4" w:space="0"/>
              <w:left w:val="single" w:color="auto" w:sz="4" w:space="0"/>
              <w:bottom w:val="single" w:color="auto" w:sz="4" w:space="0"/>
              <w:right w:val="single" w:color="auto" w:sz="4" w:space="0"/>
            </w:tcBorders>
            <w:shd w:val="clear" w:color="auto" w:fill="auto"/>
            <w:noWrap w:val="0"/>
            <w:vAlign w:val="center"/>
          </w:tcPr>
          <w:p w14:paraId="7AB77F21">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ind w:left="0" w:leftChars="0" w:firstLine="0" w:firstLineChars="0"/>
              <w:jc w:val="center"/>
              <w:textAlignment w:val="center"/>
              <w:rPr>
                <w:rFonts w:hint="eastAsia" w:ascii="宋体" w:hAnsi="宋体" w:eastAsia="宋体" w:cs="宋体"/>
                <w:b/>
                <w:bCs/>
                <w:kern w:val="0"/>
                <w:sz w:val="24"/>
                <w:szCs w:val="24"/>
                <w:lang w:val="en-US" w:eastAsia="zh-CN"/>
              </w:rPr>
            </w:pPr>
            <w:r>
              <w:rPr>
                <w:rFonts w:hint="eastAsia" w:ascii="宋体" w:hAnsi="宋体" w:eastAsia="宋体" w:cs="宋体"/>
                <w:b/>
                <w:bCs/>
                <w:kern w:val="0"/>
                <w:sz w:val="24"/>
                <w:szCs w:val="24"/>
                <w:lang w:val="en-US" w:eastAsia="zh-CN"/>
              </w:rPr>
              <w:t>配熔断器A</w:t>
            </w:r>
          </w:p>
        </w:tc>
        <w:tc>
          <w:tcPr>
            <w:tcW w:w="1432" w:type="dxa"/>
            <w:tcBorders>
              <w:top w:val="single" w:color="auto" w:sz="4" w:space="0"/>
              <w:left w:val="single" w:color="auto" w:sz="4" w:space="0"/>
              <w:bottom w:val="single" w:color="auto" w:sz="4" w:space="0"/>
              <w:right w:val="single" w:color="auto" w:sz="4" w:space="0"/>
            </w:tcBorders>
            <w:shd w:val="clear" w:color="auto" w:fill="auto"/>
            <w:noWrap w:val="0"/>
            <w:vAlign w:val="center"/>
          </w:tcPr>
          <w:p w14:paraId="132C731A">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ind w:left="0" w:leftChars="0" w:firstLine="0" w:firstLineChars="0"/>
              <w:jc w:val="center"/>
              <w:textAlignment w:val="center"/>
              <w:rPr>
                <w:rFonts w:hint="eastAsia" w:ascii="宋体" w:hAnsi="宋体" w:eastAsia="宋体" w:cs="宋体"/>
                <w:b/>
                <w:bCs/>
                <w:kern w:val="0"/>
                <w:sz w:val="24"/>
                <w:szCs w:val="24"/>
                <w:lang w:val="en-US" w:eastAsia="zh-CN"/>
              </w:rPr>
            </w:pPr>
            <w:r>
              <w:rPr>
                <w:rFonts w:hint="eastAsia" w:ascii="宋体" w:hAnsi="宋体" w:eastAsia="宋体" w:cs="宋体"/>
                <w:b/>
                <w:bCs/>
                <w:kern w:val="0"/>
                <w:sz w:val="24"/>
                <w:szCs w:val="24"/>
                <w:lang w:val="en-US" w:eastAsia="zh-CN"/>
              </w:rPr>
              <w:t>LMax（灯端最大电压V）</w:t>
            </w:r>
          </w:p>
        </w:tc>
        <w:tc>
          <w:tcPr>
            <w:tcW w:w="1827" w:type="dxa"/>
            <w:tcBorders>
              <w:top w:val="single" w:color="auto" w:sz="4" w:space="0"/>
              <w:left w:val="single" w:color="auto" w:sz="4" w:space="0"/>
              <w:bottom w:val="single" w:color="auto" w:sz="4" w:space="0"/>
              <w:right w:val="single" w:color="auto" w:sz="4" w:space="0"/>
            </w:tcBorders>
            <w:shd w:val="clear" w:color="auto" w:fill="auto"/>
            <w:noWrap w:val="0"/>
            <w:vAlign w:val="center"/>
          </w:tcPr>
          <w:p w14:paraId="36550AD8">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ind w:left="0" w:leftChars="0" w:firstLine="0" w:firstLineChars="0"/>
              <w:jc w:val="center"/>
              <w:textAlignment w:val="center"/>
              <w:rPr>
                <w:rFonts w:hint="eastAsia" w:ascii="宋体" w:hAnsi="宋体" w:eastAsia="宋体" w:cs="宋体"/>
                <w:b/>
                <w:bCs/>
                <w:kern w:val="0"/>
                <w:sz w:val="24"/>
                <w:szCs w:val="24"/>
                <w:lang w:val="en-US" w:eastAsia="zh-CN"/>
              </w:rPr>
            </w:pPr>
            <w:r>
              <w:rPr>
                <w:rFonts w:hint="eastAsia" w:ascii="宋体" w:hAnsi="宋体" w:eastAsia="宋体" w:cs="宋体"/>
                <w:b/>
                <w:bCs/>
                <w:kern w:val="0"/>
                <w:sz w:val="24"/>
                <w:szCs w:val="24"/>
                <w:lang w:val="en-US" w:eastAsia="zh-CN"/>
              </w:rPr>
              <w:t>Bmax(镇流器端最大电压V)</w:t>
            </w:r>
          </w:p>
        </w:tc>
        <w:tc>
          <w:tcPr>
            <w:tcW w:w="2046" w:type="dxa"/>
            <w:tcBorders>
              <w:top w:val="single" w:color="auto" w:sz="4" w:space="0"/>
              <w:left w:val="single" w:color="auto" w:sz="4" w:space="0"/>
              <w:bottom w:val="single" w:color="auto" w:sz="4" w:space="0"/>
              <w:right w:val="single" w:color="auto" w:sz="4" w:space="0"/>
            </w:tcBorders>
            <w:shd w:val="clear" w:color="auto" w:fill="auto"/>
            <w:noWrap w:val="0"/>
            <w:vAlign w:val="center"/>
          </w:tcPr>
          <w:p w14:paraId="7688F865">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ind w:left="0" w:leftChars="0" w:firstLine="0" w:firstLineChars="0"/>
              <w:jc w:val="center"/>
              <w:textAlignment w:val="center"/>
              <w:rPr>
                <w:rFonts w:hint="eastAsia" w:ascii="宋体" w:hAnsi="宋体" w:eastAsia="宋体" w:cs="宋体"/>
                <w:b/>
                <w:bCs/>
                <w:kern w:val="0"/>
                <w:sz w:val="24"/>
                <w:szCs w:val="24"/>
                <w:lang w:val="en-US" w:eastAsia="zh-CN"/>
              </w:rPr>
            </w:pPr>
            <w:r>
              <w:rPr>
                <w:rFonts w:hint="eastAsia" w:ascii="宋体" w:hAnsi="宋体" w:eastAsia="宋体" w:cs="宋体"/>
                <w:b/>
                <w:bCs/>
                <w:kern w:val="0"/>
                <w:sz w:val="24"/>
                <w:szCs w:val="24"/>
                <w:lang w:val="en-US" w:eastAsia="zh-CN"/>
              </w:rPr>
              <w:t>Hmax(开路最大电压V)</w:t>
            </w:r>
          </w:p>
        </w:tc>
      </w:tr>
      <w:tr w14:paraId="40BBE316">
        <w:tblPrEx>
          <w:tblCellMar>
            <w:top w:w="0" w:type="dxa"/>
            <w:left w:w="108" w:type="dxa"/>
            <w:bottom w:w="0" w:type="dxa"/>
            <w:right w:w="108" w:type="dxa"/>
          </w:tblCellMar>
        </w:tblPrEx>
        <w:trPr>
          <w:trHeight w:val="719" w:hRule="atLeast"/>
        </w:trPr>
        <w:tc>
          <w:tcPr>
            <w:tcW w:w="785" w:type="dxa"/>
            <w:tcBorders>
              <w:top w:val="single" w:color="auto" w:sz="4" w:space="0"/>
              <w:left w:val="single" w:color="auto" w:sz="4" w:space="0"/>
              <w:bottom w:val="single" w:color="auto" w:sz="4" w:space="0"/>
              <w:right w:val="single" w:color="auto" w:sz="4" w:space="0"/>
            </w:tcBorders>
            <w:shd w:val="clear" w:color="auto" w:fill="auto"/>
            <w:noWrap w:val="0"/>
            <w:vAlign w:val="center"/>
          </w:tcPr>
          <w:p w14:paraId="04A9D40E">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ind w:left="0" w:leftChars="0" w:firstLine="0" w:firstLineChars="0"/>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6</w:t>
            </w:r>
          </w:p>
        </w:tc>
        <w:tc>
          <w:tcPr>
            <w:tcW w:w="2373" w:type="dxa"/>
            <w:tcBorders>
              <w:top w:val="single" w:color="auto" w:sz="4" w:space="0"/>
              <w:left w:val="single" w:color="auto" w:sz="4" w:space="0"/>
              <w:bottom w:val="single" w:color="auto" w:sz="4" w:space="0"/>
              <w:right w:val="single" w:color="auto" w:sz="4" w:space="0"/>
            </w:tcBorders>
            <w:shd w:val="clear" w:color="auto" w:fill="auto"/>
            <w:noWrap w:val="0"/>
            <w:vAlign w:val="center"/>
          </w:tcPr>
          <w:p w14:paraId="5582BA6C">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ind w:left="0" w:leftChars="0" w:firstLine="0" w:firstLineChars="0"/>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150W高压钠灯用电感镇流器（铜芯）</w:t>
            </w:r>
          </w:p>
        </w:tc>
        <w:tc>
          <w:tcPr>
            <w:tcW w:w="553" w:type="dxa"/>
            <w:tcBorders>
              <w:top w:val="single" w:color="auto" w:sz="4" w:space="0"/>
              <w:left w:val="single" w:color="auto" w:sz="4" w:space="0"/>
              <w:bottom w:val="single" w:color="auto" w:sz="4" w:space="0"/>
              <w:right w:val="single" w:color="auto" w:sz="4" w:space="0"/>
            </w:tcBorders>
            <w:shd w:val="clear" w:color="auto" w:fill="auto"/>
            <w:noWrap w:val="0"/>
            <w:vAlign w:val="center"/>
          </w:tcPr>
          <w:p w14:paraId="60186488">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ind w:left="0" w:leftChars="0" w:firstLine="0" w:firstLineChars="0"/>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个</w:t>
            </w:r>
          </w:p>
        </w:tc>
        <w:tc>
          <w:tcPr>
            <w:tcW w:w="1070" w:type="dxa"/>
            <w:tcBorders>
              <w:top w:val="single" w:color="auto" w:sz="4" w:space="0"/>
              <w:left w:val="single" w:color="auto" w:sz="4" w:space="0"/>
              <w:bottom w:val="single" w:color="auto" w:sz="4" w:space="0"/>
              <w:right w:val="single" w:color="auto" w:sz="4" w:space="0"/>
            </w:tcBorders>
            <w:shd w:val="clear" w:color="auto" w:fill="auto"/>
            <w:noWrap w:val="0"/>
            <w:vAlign w:val="center"/>
          </w:tcPr>
          <w:p w14:paraId="1BAF2314">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ind w:left="0" w:leftChars="0" w:firstLine="0" w:firstLineChars="0"/>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800</w:t>
            </w:r>
          </w:p>
        </w:tc>
        <w:tc>
          <w:tcPr>
            <w:tcW w:w="1718" w:type="dxa"/>
            <w:tcBorders>
              <w:top w:val="single" w:color="auto" w:sz="4" w:space="0"/>
              <w:left w:val="single" w:color="auto" w:sz="4" w:space="0"/>
              <w:bottom w:val="single" w:color="auto" w:sz="4" w:space="0"/>
              <w:right w:val="single" w:color="auto" w:sz="4" w:space="0"/>
            </w:tcBorders>
            <w:shd w:val="clear" w:color="auto" w:fill="auto"/>
            <w:noWrap w:val="0"/>
            <w:vAlign w:val="center"/>
          </w:tcPr>
          <w:p w14:paraId="16ACBF0B">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ind w:left="0" w:leftChars="0" w:firstLine="0" w:firstLineChars="0"/>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150</w:t>
            </w:r>
          </w:p>
        </w:tc>
        <w:tc>
          <w:tcPr>
            <w:tcW w:w="1023" w:type="dxa"/>
            <w:tcBorders>
              <w:top w:val="single" w:color="auto" w:sz="4" w:space="0"/>
              <w:left w:val="single" w:color="auto" w:sz="4" w:space="0"/>
              <w:bottom w:val="single" w:color="auto" w:sz="4" w:space="0"/>
              <w:right w:val="single" w:color="auto" w:sz="4" w:space="0"/>
            </w:tcBorders>
            <w:shd w:val="clear" w:color="auto" w:fill="auto"/>
            <w:noWrap w:val="0"/>
            <w:vAlign w:val="center"/>
          </w:tcPr>
          <w:p w14:paraId="0328AF22">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ind w:left="0" w:leftChars="0" w:firstLine="0" w:firstLineChars="0"/>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1.8</w:t>
            </w:r>
          </w:p>
        </w:tc>
        <w:tc>
          <w:tcPr>
            <w:tcW w:w="845" w:type="dxa"/>
            <w:tcBorders>
              <w:top w:val="single" w:color="auto" w:sz="4" w:space="0"/>
              <w:left w:val="single" w:color="auto" w:sz="4" w:space="0"/>
              <w:bottom w:val="single" w:color="auto" w:sz="4" w:space="0"/>
              <w:right w:val="single" w:color="auto" w:sz="4" w:space="0"/>
            </w:tcBorders>
            <w:shd w:val="clear" w:color="auto" w:fill="auto"/>
            <w:noWrap w:val="0"/>
            <w:vAlign w:val="center"/>
          </w:tcPr>
          <w:p w14:paraId="7994D28E">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ind w:left="0" w:leftChars="0" w:firstLine="0" w:firstLineChars="0"/>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3</w:t>
            </w:r>
          </w:p>
        </w:tc>
        <w:tc>
          <w:tcPr>
            <w:tcW w:w="1432" w:type="dxa"/>
            <w:tcBorders>
              <w:top w:val="single" w:color="auto" w:sz="4" w:space="0"/>
              <w:left w:val="single" w:color="auto" w:sz="4" w:space="0"/>
              <w:bottom w:val="single" w:color="auto" w:sz="4" w:space="0"/>
              <w:right w:val="single" w:color="auto" w:sz="4" w:space="0"/>
            </w:tcBorders>
            <w:shd w:val="clear" w:color="auto" w:fill="auto"/>
            <w:noWrap w:val="0"/>
            <w:vAlign w:val="center"/>
          </w:tcPr>
          <w:p w14:paraId="35A1D05C">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ind w:left="0" w:leftChars="0" w:firstLine="0" w:firstLineChars="0"/>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125</w:t>
            </w:r>
          </w:p>
        </w:tc>
        <w:tc>
          <w:tcPr>
            <w:tcW w:w="1827" w:type="dxa"/>
            <w:tcBorders>
              <w:top w:val="single" w:color="auto" w:sz="4" w:space="0"/>
              <w:left w:val="single" w:color="auto" w:sz="4" w:space="0"/>
              <w:bottom w:val="single" w:color="auto" w:sz="4" w:space="0"/>
              <w:right w:val="single" w:color="auto" w:sz="4" w:space="0"/>
            </w:tcBorders>
            <w:shd w:val="clear" w:color="auto" w:fill="auto"/>
            <w:noWrap w:val="0"/>
            <w:vAlign w:val="center"/>
          </w:tcPr>
          <w:p w14:paraId="04D6BD2E">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ind w:left="0" w:leftChars="0" w:firstLine="0" w:firstLineChars="0"/>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75</w:t>
            </w:r>
          </w:p>
        </w:tc>
        <w:tc>
          <w:tcPr>
            <w:tcW w:w="2046" w:type="dxa"/>
            <w:tcBorders>
              <w:top w:val="single" w:color="auto" w:sz="4" w:space="0"/>
              <w:left w:val="single" w:color="auto" w:sz="4" w:space="0"/>
              <w:bottom w:val="single" w:color="auto" w:sz="4" w:space="0"/>
              <w:right w:val="single" w:color="auto" w:sz="4" w:space="0"/>
            </w:tcBorders>
            <w:shd w:val="clear" w:color="auto" w:fill="auto"/>
            <w:noWrap w:val="0"/>
            <w:vAlign w:val="center"/>
          </w:tcPr>
          <w:p w14:paraId="3E60C409">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ind w:left="0" w:leftChars="0" w:firstLine="0" w:firstLineChars="0"/>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64.5</w:t>
            </w:r>
          </w:p>
        </w:tc>
      </w:tr>
      <w:tr w14:paraId="7BD3221E">
        <w:tblPrEx>
          <w:tblCellMar>
            <w:top w:w="0" w:type="dxa"/>
            <w:left w:w="108" w:type="dxa"/>
            <w:bottom w:w="0" w:type="dxa"/>
            <w:right w:w="108" w:type="dxa"/>
          </w:tblCellMar>
        </w:tblPrEx>
        <w:trPr>
          <w:trHeight w:val="923" w:hRule="atLeast"/>
        </w:trPr>
        <w:tc>
          <w:tcPr>
            <w:tcW w:w="785" w:type="dxa"/>
            <w:tcBorders>
              <w:top w:val="single" w:color="auto" w:sz="4" w:space="0"/>
              <w:left w:val="single" w:color="auto" w:sz="4" w:space="0"/>
              <w:bottom w:val="single" w:color="auto" w:sz="4" w:space="0"/>
              <w:right w:val="single" w:color="auto" w:sz="4" w:space="0"/>
            </w:tcBorders>
            <w:shd w:val="clear" w:color="auto" w:fill="auto"/>
            <w:noWrap w:val="0"/>
            <w:vAlign w:val="center"/>
          </w:tcPr>
          <w:p w14:paraId="0AB3EFD0">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ind w:left="0" w:leftChars="0" w:firstLine="0" w:firstLineChars="0"/>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7</w:t>
            </w:r>
          </w:p>
        </w:tc>
        <w:tc>
          <w:tcPr>
            <w:tcW w:w="2373" w:type="dxa"/>
            <w:tcBorders>
              <w:top w:val="single" w:color="auto" w:sz="4" w:space="0"/>
              <w:left w:val="single" w:color="auto" w:sz="4" w:space="0"/>
              <w:bottom w:val="single" w:color="auto" w:sz="4" w:space="0"/>
              <w:right w:val="single" w:color="auto" w:sz="4" w:space="0"/>
            </w:tcBorders>
            <w:shd w:val="clear" w:color="auto" w:fill="auto"/>
            <w:noWrap w:val="0"/>
            <w:vAlign w:val="center"/>
          </w:tcPr>
          <w:p w14:paraId="68CF011F">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ind w:left="0" w:leftChars="0" w:firstLine="0" w:firstLineChars="0"/>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70W高压钠灯用电感镇流器（铜芯）</w:t>
            </w:r>
          </w:p>
        </w:tc>
        <w:tc>
          <w:tcPr>
            <w:tcW w:w="553" w:type="dxa"/>
            <w:tcBorders>
              <w:top w:val="single" w:color="auto" w:sz="4" w:space="0"/>
              <w:left w:val="single" w:color="auto" w:sz="4" w:space="0"/>
              <w:bottom w:val="single" w:color="auto" w:sz="4" w:space="0"/>
              <w:right w:val="single" w:color="auto" w:sz="4" w:space="0"/>
            </w:tcBorders>
            <w:shd w:val="clear" w:color="auto" w:fill="auto"/>
            <w:noWrap w:val="0"/>
            <w:vAlign w:val="center"/>
          </w:tcPr>
          <w:p w14:paraId="08BF1AE5">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ind w:left="0" w:leftChars="0" w:firstLine="0" w:firstLineChars="0"/>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个</w:t>
            </w:r>
          </w:p>
        </w:tc>
        <w:tc>
          <w:tcPr>
            <w:tcW w:w="1070" w:type="dxa"/>
            <w:tcBorders>
              <w:top w:val="single" w:color="auto" w:sz="4" w:space="0"/>
              <w:left w:val="single" w:color="auto" w:sz="4" w:space="0"/>
              <w:bottom w:val="single" w:color="auto" w:sz="4" w:space="0"/>
              <w:right w:val="single" w:color="auto" w:sz="4" w:space="0"/>
            </w:tcBorders>
            <w:shd w:val="clear" w:color="auto" w:fill="auto"/>
            <w:noWrap w:val="0"/>
            <w:vAlign w:val="center"/>
          </w:tcPr>
          <w:p w14:paraId="5C4B4D6B">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ind w:left="0" w:leftChars="0" w:firstLine="0" w:firstLineChars="0"/>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300</w:t>
            </w:r>
          </w:p>
        </w:tc>
        <w:tc>
          <w:tcPr>
            <w:tcW w:w="1718" w:type="dxa"/>
            <w:tcBorders>
              <w:top w:val="single" w:color="auto" w:sz="4" w:space="0"/>
              <w:left w:val="single" w:color="auto" w:sz="4" w:space="0"/>
              <w:bottom w:val="single" w:color="auto" w:sz="4" w:space="0"/>
              <w:right w:val="single" w:color="auto" w:sz="4" w:space="0"/>
            </w:tcBorders>
            <w:shd w:val="clear" w:color="auto" w:fill="auto"/>
            <w:noWrap w:val="0"/>
            <w:vAlign w:val="center"/>
          </w:tcPr>
          <w:p w14:paraId="1EBD8C8B">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ind w:left="0" w:leftChars="0" w:firstLine="0" w:firstLineChars="0"/>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70</w:t>
            </w:r>
          </w:p>
        </w:tc>
        <w:tc>
          <w:tcPr>
            <w:tcW w:w="1023" w:type="dxa"/>
            <w:tcBorders>
              <w:top w:val="single" w:color="auto" w:sz="4" w:space="0"/>
              <w:left w:val="single" w:color="auto" w:sz="4" w:space="0"/>
              <w:bottom w:val="single" w:color="auto" w:sz="4" w:space="0"/>
              <w:right w:val="single" w:color="auto" w:sz="4" w:space="0"/>
            </w:tcBorders>
            <w:shd w:val="clear" w:color="auto" w:fill="auto"/>
            <w:noWrap w:val="0"/>
            <w:vAlign w:val="center"/>
          </w:tcPr>
          <w:p w14:paraId="2340C7E2">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ind w:left="0" w:leftChars="0" w:firstLine="0" w:firstLineChars="0"/>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0.98</w:t>
            </w:r>
          </w:p>
        </w:tc>
        <w:tc>
          <w:tcPr>
            <w:tcW w:w="845" w:type="dxa"/>
            <w:tcBorders>
              <w:top w:val="single" w:color="auto" w:sz="4" w:space="0"/>
              <w:left w:val="single" w:color="auto" w:sz="4" w:space="0"/>
              <w:bottom w:val="single" w:color="auto" w:sz="4" w:space="0"/>
              <w:right w:val="single" w:color="auto" w:sz="4" w:space="0"/>
            </w:tcBorders>
            <w:shd w:val="clear" w:color="auto" w:fill="auto"/>
            <w:noWrap w:val="0"/>
            <w:vAlign w:val="center"/>
          </w:tcPr>
          <w:p w14:paraId="27C15D78">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ind w:left="0" w:leftChars="0" w:firstLine="0" w:firstLineChars="0"/>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1.5</w:t>
            </w:r>
          </w:p>
        </w:tc>
        <w:tc>
          <w:tcPr>
            <w:tcW w:w="1432" w:type="dxa"/>
            <w:tcBorders>
              <w:top w:val="single" w:color="auto" w:sz="4" w:space="0"/>
              <w:left w:val="single" w:color="auto" w:sz="4" w:space="0"/>
              <w:bottom w:val="single" w:color="auto" w:sz="4" w:space="0"/>
              <w:right w:val="single" w:color="auto" w:sz="4" w:space="0"/>
            </w:tcBorders>
            <w:shd w:val="clear" w:color="auto" w:fill="auto"/>
            <w:noWrap w:val="0"/>
            <w:vAlign w:val="center"/>
          </w:tcPr>
          <w:p w14:paraId="419BBACE">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ind w:left="0" w:leftChars="0" w:firstLine="0" w:firstLineChars="0"/>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117</w:t>
            </w:r>
          </w:p>
        </w:tc>
        <w:tc>
          <w:tcPr>
            <w:tcW w:w="1827" w:type="dxa"/>
            <w:tcBorders>
              <w:top w:val="single" w:color="auto" w:sz="4" w:space="0"/>
              <w:left w:val="single" w:color="auto" w:sz="4" w:space="0"/>
              <w:bottom w:val="single" w:color="auto" w:sz="4" w:space="0"/>
              <w:right w:val="single" w:color="auto" w:sz="4" w:space="0"/>
            </w:tcBorders>
            <w:shd w:val="clear" w:color="auto" w:fill="auto"/>
            <w:noWrap w:val="0"/>
            <w:vAlign w:val="center"/>
          </w:tcPr>
          <w:p w14:paraId="371FCF14">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ind w:left="0" w:leftChars="0" w:firstLine="0" w:firstLineChars="0"/>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60</w:t>
            </w:r>
          </w:p>
        </w:tc>
        <w:tc>
          <w:tcPr>
            <w:tcW w:w="2046" w:type="dxa"/>
            <w:tcBorders>
              <w:top w:val="single" w:color="auto" w:sz="4" w:space="0"/>
              <w:left w:val="single" w:color="auto" w:sz="4" w:space="0"/>
              <w:bottom w:val="single" w:color="auto" w:sz="4" w:space="0"/>
              <w:right w:val="single" w:color="auto" w:sz="4" w:space="0"/>
            </w:tcBorders>
            <w:shd w:val="clear" w:color="auto" w:fill="auto"/>
            <w:noWrap w:val="0"/>
            <w:vAlign w:val="center"/>
          </w:tcPr>
          <w:p w14:paraId="44935EC0">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ind w:left="0" w:leftChars="0" w:firstLine="0" w:firstLineChars="0"/>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53</w:t>
            </w:r>
          </w:p>
        </w:tc>
      </w:tr>
      <w:tr w14:paraId="2D9C6D40">
        <w:tblPrEx>
          <w:tblCellMar>
            <w:top w:w="0" w:type="dxa"/>
            <w:left w:w="108" w:type="dxa"/>
            <w:bottom w:w="0" w:type="dxa"/>
            <w:right w:w="108" w:type="dxa"/>
          </w:tblCellMar>
        </w:tblPrEx>
        <w:trPr>
          <w:trHeight w:val="964" w:hRule="atLeast"/>
        </w:trPr>
        <w:tc>
          <w:tcPr>
            <w:tcW w:w="785" w:type="dxa"/>
            <w:tcBorders>
              <w:top w:val="single" w:color="auto" w:sz="4" w:space="0"/>
              <w:left w:val="single" w:color="auto" w:sz="4" w:space="0"/>
              <w:bottom w:val="single" w:color="auto" w:sz="4" w:space="0"/>
              <w:right w:val="single" w:color="auto" w:sz="4" w:space="0"/>
            </w:tcBorders>
            <w:shd w:val="clear" w:color="auto" w:fill="auto"/>
            <w:noWrap w:val="0"/>
            <w:vAlign w:val="center"/>
          </w:tcPr>
          <w:p w14:paraId="236356E8">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ind w:left="0" w:leftChars="0" w:firstLine="0" w:firstLineChars="0"/>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8</w:t>
            </w:r>
          </w:p>
        </w:tc>
        <w:tc>
          <w:tcPr>
            <w:tcW w:w="2373" w:type="dxa"/>
            <w:tcBorders>
              <w:top w:val="single" w:color="auto" w:sz="4" w:space="0"/>
              <w:left w:val="single" w:color="auto" w:sz="4" w:space="0"/>
              <w:bottom w:val="single" w:color="auto" w:sz="4" w:space="0"/>
              <w:right w:val="single" w:color="auto" w:sz="4" w:space="0"/>
            </w:tcBorders>
            <w:shd w:val="clear" w:color="auto" w:fill="auto"/>
            <w:noWrap w:val="0"/>
            <w:vAlign w:val="center"/>
          </w:tcPr>
          <w:p w14:paraId="5C284084">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ind w:left="0" w:leftChars="0" w:firstLine="0" w:firstLineChars="0"/>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250W高压钠灯用电感镇流器（铜芯）</w:t>
            </w:r>
          </w:p>
        </w:tc>
        <w:tc>
          <w:tcPr>
            <w:tcW w:w="553" w:type="dxa"/>
            <w:tcBorders>
              <w:top w:val="single" w:color="auto" w:sz="4" w:space="0"/>
              <w:left w:val="single" w:color="auto" w:sz="4" w:space="0"/>
              <w:bottom w:val="single" w:color="auto" w:sz="4" w:space="0"/>
              <w:right w:val="single" w:color="auto" w:sz="4" w:space="0"/>
            </w:tcBorders>
            <w:shd w:val="clear" w:color="auto" w:fill="auto"/>
            <w:noWrap w:val="0"/>
            <w:vAlign w:val="center"/>
          </w:tcPr>
          <w:p w14:paraId="221B733E">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ind w:left="0" w:leftChars="0" w:firstLine="0" w:firstLineChars="0"/>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个</w:t>
            </w:r>
          </w:p>
        </w:tc>
        <w:tc>
          <w:tcPr>
            <w:tcW w:w="1070" w:type="dxa"/>
            <w:tcBorders>
              <w:top w:val="single" w:color="auto" w:sz="4" w:space="0"/>
              <w:left w:val="single" w:color="auto" w:sz="4" w:space="0"/>
              <w:bottom w:val="single" w:color="auto" w:sz="4" w:space="0"/>
              <w:right w:val="single" w:color="auto" w:sz="4" w:space="0"/>
            </w:tcBorders>
            <w:shd w:val="clear" w:color="auto" w:fill="auto"/>
            <w:noWrap w:val="0"/>
            <w:vAlign w:val="center"/>
          </w:tcPr>
          <w:p w14:paraId="74F5358E">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ind w:left="0" w:leftChars="0" w:firstLine="0" w:firstLineChars="0"/>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1500</w:t>
            </w:r>
          </w:p>
        </w:tc>
        <w:tc>
          <w:tcPr>
            <w:tcW w:w="1718" w:type="dxa"/>
            <w:tcBorders>
              <w:top w:val="single" w:color="auto" w:sz="4" w:space="0"/>
              <w:left w:val="single" w:color="auto" w:sz="4" w:space="0"/>
              <w:bottom w:val="single" w:color="auto" w:sz="4" w:space="0"/>
              <w:right w:val="single" w:color="auto" w:sz="4" w:space="0"/>
            </w:tcBorders>
            <w:shd w:val="clear" w:color="auto" w:fill="auto"/>
            <w:noWrap w:val="0"/>
            <w:vAlign w:val="center"/>
          </w:tcPr>
          <w:p w14:paraId="370C493E">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ind w:left="0" w:leftChars="0" w:firstLine="0" w:firstLineChars="0"/>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250</w:t>
            </w:r>
          </w:p>
        </w:tc>
        <w:tc>
          <w:tcPr>
            <w:tcW w:w="1023" w:type="dxa"/>
            <w:tcBorders>
              <w:top w:val="single" w:color="auto" w:sz="4" w:space="0"/>
              <w:left w:val="single" w:color="auto" w:sz="4" w:space="0"/>
              <w:bottom w:val="single" w:color="auto" w:sz="4" w:space="0"/>
              <w:right w:val="single" w:color="auto" w:sz="4" w:space="0"/>
            </w:tcBorders>
            <w:shd w:val="clear" w:color="auto" w:fill="auto"/>
            <w:noWrap w:val="0"/>
            <w:vAlign w:val="center"/>
          </w:tcPr>
          <w:p w14:paraId="61261D4C">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ind w:left="0" w:leftChars="0" w:firstLine="0" w:firstLineChars="0"/>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3</w:t>
            </w:r>
          </w:p>
        </w:tc>
        <w:tc>
          <w:tcPr>
            <w:tcW w:w="845" w:type="dxa"/>
            <w:tcBorders>
              <w:top w:val="single" w:color="auto" w:sz="4" w:space="0"/>
              <w:left w:val="single" w:color="auto" w:sz="4" w:space="0"/>
              <w:bottom w:val="single" w:color="auto" w:sz="4" w:space="0"/>
              <w:right w:val="single" w:color="auto" w:sz="4" w:space="0"/>
            </w:tcBorders>
            <w:shd w:val="clear" w:color="auto" w:fill="auto"/>
            <w:noWrap w:val="0"/>
            <w:vAlign w:val="center"/>
          </w:tcPr>
          <w:p w14:paraId="3B74FAE0">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ind w:left="0" w:leftChars="0" w:firstLine="0" w:firstLineChars="0"/>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5</w:t>
            </w:r>
          </w:p>
        </w:tc>
        <w:tc>
          <w:tcPr>
            <w:tcW w:w="1432" w:type="dxa"/>
            <w:tcBorders>
              <w:top w:val="single" w:color="auto" w:sz="4" w:space="0"/>
              <w:left w:val="single" w:color="auto" w:sz="4" w:space="0"/>
              <w:bottom w:val="single" w:color="auto" w:sz="4" w:space="0"/>
              <w:right w:val="single" w:color="auto" w:sz="4" w:space="0"/>
            </w:tcBorders>
            <w:shd w:val="clear" w:color="auto" w:fill="auto"/>
            <w:noWrap w:val="0"/>
            <w:vAlign w:val="center"/>
          </w:tcPr>
          <w:p w14:paraId="0D9060B9">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ind w:left="0" w:leftChars="0" w:firstLine="0" w:firstLineChars="0"/>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128</w:t>
            </w:r>
          </w:p>
        </w:tc>
        <w:tc>
          <w:tcPr>
            <w:tcW w:w="1827" w:type="dxa"/>
            <w:tcBorders>
              <w:top w:val="single" w:color="auto" w:sz="4" w:space="0"/>
              <w:left w:val="single" w:color="auto" w:sz="4" w:space="0"/>
              <w:bottom w:val="single" w:color="auto" w:sz="4" w:space="0"/>
              <w:right w:val="single" w:color="auto" w:sz="4" w:space="0"/>
            </w:tcBorders>
            <w:shd w:val="clear" w:color="auto" w:fill="auto"/>
            <w:noWrap w:val="0"/>
            <w:vAlign w:val="center"/>
          </w:tcPr>
          <w:p w14:paraId="147C290F">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ind w:left="0" w:leftChars="0" w:firstLine="0" w:firstLineChars="0"/>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75</w:t>
            </w:r>
          </w:p>
        </w:tc>
        <w:tc>
          <w:tcPr>
            <w:tcW w:w="2046" w:type="dxa"/>
            <w:tcBorders>
              <w:top w:val="single" w:color="auto" w:sz="4" w:space="0"/>
              <w:left w:val="single" w:color="auto" w:sz="4" w:space="0"/>
              <w:bottom w:val="single" w:color="auto" w:sz="4" w:space="0"/>
              <w:right w:val="single" w:color="auto" w:sz="4" w:space="0"/>
            </w:tcBorders>
            <w:shd w:val="clear" w:color="auto" w:fill="auto"/>
            <w:noWrap w:val="0"/>
            <w:vAlign w:val="center"/>
          </w:tcPr>
          <w:p w14:paraId="1802539B">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ind w:left="0" w:leftChars="0" w:firstLine="0" w:firstLineChars="0"/>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66</w:t>
            </w:r>
          </w:p>
        </w:tc>
      </w:tr>
      <w:tr w14:paraId="604F9966">
        <w:tblPrEx>
          <w:tblCellMar>
            <w:top w:w="0" w:type="dxa"/>
            <w:left w:w="108" w:type="dxa"/>
            <w:bottom w:w="0" w:type="dxa"/>
            <w:right w:w="108" w:type="dxa"/>
          </w:tblCellMar>
        </w:tblPrEx>
        <w:trPr>
          <w:trHeight w:val="696" w:hRule="atLeast"/>
        </w:trPr>
        <w:tc>
          <w:tcPr>
            <w:tcW w:w="785" w:type="dxa"/>
            <w:tcBorders>
              <w:top w:val="single" w:color="auto" w:sz="4" w:space="0"/>
              <w:left w:val="single" w:color="auto" w:sz="4" w:space="0"/>
              <w:bottom w:val="single" w:color="auto" w:sz="4" w:space="0"/>
              <w:right w:val="single" w:color="auto" w:sz="4" w:space="0"/>
            </w:tcBorders>
            <w:shd w:val="clear" w:color="auto" w:fill="auto"/>
            <w:noWrap w:val="0"/>
            <w:vAlign w:val="center"/>
          </w:tcPr>
          <w:p w14:paraId="3A435BBE">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ind w:left="0" w:leftChars="0" w:firstLine="0" w:firstLineChars="0"/>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9</w:t>
            </w:r>
          </w:p>
        </w:tc>
        <w:tc>
          <w:tcPr>
            <w:tcW w:w="2373" w:type="dxa"/>
            <w:tcBorders>
              <w:top w:val="single" w:color="auto" w:sz="4" w:space="0"/>
              <w:left w:val="single" w:color="auto" w:sz="4" w:space="0"/>
              <w:bottom w:val="single" w:color="auto" w:sz="4" w:space="0"/>
              <w:right w:val="single" w:color="auto" w:sz="4" w:space="0"/>
            </w:tcBorders>
            <w:shd w:val="clear" w:color="auto" w:fill="auto"/>
            <w:noWrap w:val="0"/>
            <w:vAlign w:val="center"/>
          </w:tcPr>
          <w:p w14:paraId="0C1F1374">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ind w:left="0" w:leftChars="0" w:firstLine="0" w:firstLineChars="0"/>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400W高压钠灯用电感镇流器（铜芯）</w:t>
            </w:r>
          </w:p>
        </w:tc>
        <w:tc>
          <w:tcPr>
            <w:tcW w:w="553" w:type="dxa"/>
            <w:tcBorders>
              <w:top w:val="single" w:color="auto" w:sz="4" w:space="0"/>
              <w:left w:val="single" w:color="auto" w:sz="4" w:space="0"/>
              <w:bottom w:val="single" w:color="auto" w:sz="4" w:space="0"/>
              <w:right w:val="single" w:color="auto" w:sz="4" w:space="0"/>
            </w:tcBorders>
            <w:shd w:val="clear" w:color="auto" w:fill="auto"/>
            <w:noWrap w:val="0"/>
            <w:vAlign w:val="center"/>
          </w:tcPr>
          <w:p w14:paraId="3AF7DB82">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ind w:left="0" w:leftChars="0" w:firstLine="0" w:firstLineChars="0"/>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个</w:t>
            </w:r>
          </w:p>
        </w:tc>
        <w:tc>
          <w:tcPr>
            <w:tcW w:w="1070" w:type="dxa"/>
            <w:tcBorders>
              <w:top w:val="single" w:color="auto" w:sz="4" w:space="0"/>
              <w:left w:val="single" w:color="auto" w:sz="4" w:space="0"/>
              <w:bottom w:val="single" w:color="auto" w:sz="4" w:space="0"/>
              <w:right w:val="single" w:color="auto" w:sz="4" w:space="0"/>
            </w:tcBorders>
            <w:shd w:val="clear" w:color="auto" w:fill="auto"/>
            <w:noWrap w:val="0"/>
            <w:vAlign w:val="center"/>
          </w:tcPr>
          <w:p w14:paraId="431AE88E">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ind w:left="0" w:leftChars="0" w:firstLine="0" w:firstLineChars="0"/>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1000</w:t>
            </w:r>
          </w:p>
        </w:tc>
        <w:tc>
          <w:tcPr>
            <w:tcW w:w="1718" w:type="dxa"/>
            <w:tcBorders>
              <w:top w:val="single" w:color="auto" w:sz="4" w:space="0"/>
              <w:left w:val="single" w:color="auto" w:sz="4" w:space="0"/>
              <w:bottom w:val="single" w:color="auto" w:sz="4" w:space="0"/>
              <w:right w:val="single" w:color="auto" w:sz="4" w:space="0"/>
            </w:tcBorders>
            <w:shd w:val="clear" w:color="auto" w:fill="auto"/>
            <w:noWrap w:val="0"/>
            <w:vAlign w:val="center"/>
          </w:tcPr>
          <w:p w14:paraId="53A1C62B">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ind w:left="0" w:leftChars="0" w:firstLine="0" w:firstLineChars="0"/>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400</w:t>
            </w:r>
          </w:p>
        </w:tc>
        <w:tc>
          <w:tcPr>
            <w:tcW w:w="1023" w:type="dxa"/>
            <w:tcBorders>
              <w:top w:val="single" w:color="auto" w:sz="4" w:space="0"/>
              <w:left w:val="single" w:color="auto" w:sz="4" w:space="0"/>
              <w:bottom w:val="single" w:color="auto" w:sz="4" w:space="0"/>
              <w:right w:val="single" w:color="auto" w:sz="4" w:space="0"/>
            </w:tcBorders>
            <w:shd w:val="clear" w:color="auto" w:fill="auto"/>
            <w:noWrap w:val="0"/>
            <w:vAlign w:val="center"/>
          </w:tcPr>
          <w:p w14:paraId="5FDC3959">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ind w:left="0" w:leftChars="0" w:firstLine="0" w:firstLineChars="0"/>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4.6</w:t>
            </w:r>
          </w:p>
        </w:tc>
        <w:tc>
          <w:tcPr>
            <w:tcW w:w="845" w:type="dxa"/>
            <w:tcBorders>
              <w:top w:val="single" w:color="auto" w:sz="4" w:space="0"/>
              <w:left w:val="single" w:color="auto" w:sz="4" w:space="0"/>
              <w:bottom w:val="single" w:color="auto" w:sz="4" w:space="0"/>
              <w:right w:val="single" w:color="auto" w:sz="4" w:space="0"/>
            </w:tcBorders>
            <w:shd w:val="clear" w:color="auto" w:fill="auto"/>
            <w:noWrap w:val="0"/>
            <w:vAlign w:val="center"/>
          </w:tcPr>
          <w:p w14:paraId="086E18E8">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ind w:left="0" w:leftChars="0" w:firstLine="0" w:firstLineChars="0"/>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10</w:t>
            </w:r>
          </w:p>
        </w:tc>
        <w:tc>
          <w:tcPr>
            <w:tcW w:w="1432" w:type="dxa"/>
            <w:tcBorders>
              <w:top w:val="single" w:color="auto" w:sz="4" w:space="0"/>
              <w:left w:val="single" w:color="auto" w:sz="4" w:space="0"/>
              <w:bottom w:val="single" w:color="auto" w:sz="4" w:space="0"/>
              <w:right w:val="single" w:color="auto" w:sz="4" w:space="0"/>
            </w:tcBorders>
            <w:shd w:val="clear" w:color="auto" w:fill="auto"/>
            <w:noWrap w:val="0"/>
            <w:vAlign w:val="center"/>
          </w:tcPr>
          <w:p w14:paraId="23EC856D">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ind w:left="0" w:leftChars="0" w:firstLine="0" w:firstLineChars="0"/>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143</w:t>
            </w:r>
          </w:p>
        </w:tc>
        <w:tc>
          <w:tcPr>
            <w:tcW w:w="1827" w:type="dxa"/>
            <w:tcBorders>
              <w:top w:val="single" w:color="auto" w:sz="4" w:space="0"/>
              <w:left w:val="single" w:color="auto" w:sz="4" w:space="0"/>
              <w:bottom w:val="single" w:color="auto" w:sz="4" w:space="0"/>
              <w:right w:val="single" w:color="auto" w:sz="4" w:space="0"/>
            </w:tcBorders>
            <w:shd w:val="clear" w:color="auto" w:fill="auto"/>
            <w:noWrap w:val="0"/>
            <w:vAlign w:val="center"/>
          </w:tcPr>
          <w:p w14:paraId="747740EC">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ind w:left="0" w:leftChars="0" w:firstLine="0" w:firstLineChars="0"/>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96</w:t>
            </w:r>
          </w:p>
        </w:tc>
        <w:tc>
          <w:tcPr>
            <w:tcW w:w="2046" w:type="dxa"/>
            <w:tcBorders>
              <w:top w:val="single" w:color="auto" w:sz="4" w:space="0"/>
              <w:left w:val="single" w:color="auto" w:sz="4" w:space="0"/>
              <w:bottom w:val="single" w:color="auto" w:sz="4" w:space="0"/>
              <w:right w:val="single" w:color="auto" w:sz="4" w:space="0"/>
            </w:tcBorders>
            <w:shd w:val="clear" w:color="auto" w:fill="auto"/>
            <w:noWrap w:val="0"/>
            <w:vAlign w:val="center"/>
          </w:tcPr>
          <w:p w14:paraId="3FA791C1">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ind w:left="0" w:leftChars="0" w:firstLine="0" w:firstLineChars="0"/>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82</w:t>
            </w:r>
          </w:p>
        </w:tc>
      </w:tr>
    </w:tbl>
    <w:p w14:paraId="0EF2E89D">
      <w:pPr>
        <w:keepNext w:val="0"/>
        <w:keepLines w:val="0"/>
        <w:pageBreakBefore w:val="0"/>
        <w:kinsoku/>
        <w:wordWrap/>
        <w:overflowPunct/>
        <w:topLinePunct w:val="0"/>
        <w:autoSpaceDE/>
        <w:autoSpaceDN/>
        <w:bidi w:val="0"/>
        <w:adjustRightInd/>
        <w:snapToGrid/>
        <w:spacing w:beforeAutospacing="0" w:afterAutospacing="0" w:line="360" w:lineRule="auto"/>
        <w:jc w:val="center"/>
        <w:rPr>
          <w:rFonts w:hint="eastAsia" w:ascii="宋体" w:hAnsi="宋体" w:eastAsia="宋体" w:cs="宋体"/>
          <w:sz w:val="24"/>
          <w:szCs w:val="24"/>
        </w:rPr>
      </w:pPr>
    </w:p>
    <w:tbl>
      <w:tblPr>
        <w:tblStyle w:val="4"/>
        <w:tblW w:w="13935" w:type="dxa"/>
        <w:jc w:val="center"/>
        <w:tblLayout w:type="fixed"/>
        <w:tblCellMar>
          <w:top w:w="0" w:type="dxa"/>
          <w:left w:w="108" w:type="dxa"/>
          <w:bottom w:w="0" w:type="dxa"/>
          <w:right w:w="108" w:type="dxa"/>
        </w:tblCellMar>
      </w:tblPr>
      <w:tblGrid>
        <w:gridCol w:w="670"/>
        <w:gridCol w:w="1348"/>
        <w:gridCol w:w="1313"/>
        <w:gridCol w:w="990"/>
        <w:gridCol w:w="1107"/>
        <w:gridCol w:w="992"/>
        <w:gridCol w:w="3535"/>
        <w:gridCol w:w="1073"/>
        <w:gridCol w:w="1020"/>
        <w:gridCol w:w="1887"/>
      </w:tblGrid>
      <w:tr w14:paraId="4A27D5CA">
        <w:tblPrEx>
          <w:tblCellMar>
            <w:top w:w="0" w:type="dxa"/>
            <w:left w:w="108" w:type="dxa"/>
            <w:bottom w:w="0" w:type="dxa"/>
            <w:right w:w="108" w:type="dxa"/>
          </w:tblCellMar>
        </w:tblPrEx>
        <w:trPr>
          <w:trHeight w:val="919" w:hRule="atLeast"/>
          <w:jc w:val="center"/>
        </w:trPr>
        <w:tc>
          <w:tcPr>
            <w:tcW w:w="670" w:type="dxa"/>
            <w:tcBorders>
              <w:top w:val="single" w:color="auto" w:sz="4" w:space="0"/>
              <w:left w:val="single" w:color="auto" w:sz="4" w:space="0"/>
              <w:bottom w:val="single" w:color="auto" w:sz="4" w:space="0"/>
              <w:right w:val="single" w:color="auto" w:sz="4" w:space="0"/>
            </w:tcBorders>
            <w:shd w:val="clear" w:color="auto" w:fill="auto"/>
            <w:noWrap w:val="0"/>
            <w:vAlign w:val="center"/>
          </w:tcPr>
          <w:p w14:paraId="3C126FA1">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b/>
                <w:bCs/>
                <w:kern w:val="0"/>
                <w:sz w:val="24"/>
                <w:szCs w:val="24"/>
                <w:lang w:val="en-US" w:eastAsia="zh-CN"/>
              </w:rPr>
            </w:pPr>
            <w:r>
              <w:rPr>
                <w:rFonts w:hint="eastAsia" w:ascii="宋体" w:hAnsi="宋体" w:eastAsia="宋体" w:cs="宋体"/>
                <w:b/>
                <w:bCs/>
                <w:kern w:val="0"/>
                <w:sz w:val="24"/>
                <w:szCs w:val="24"/>
                <w:lang w:val="en-US" w:eastAsia="zh-CN"/>
              </w:rPr>
              <w:t>序号</w:t>
            </w:r>
          </w:p>
        </w:tc>
        <w:tc>
          <w:tcPr>
            <w:tcW w:w="1348" w:type="dxa"/>
            <w:tcBorders>
              <w:top w:val="single" w:color="auto" w:sz="4" w:space="0"/>
              <w:left w:val="single" w:color="auto" w:sz="4" w:space="0"/>
              <w:bottom w:val="single" w:color="auto" w:sz="4" w:space="0"/>
              <w:right w:val="single" w:color="auto" w:sz="4" w:space="0"/>
            </w:tcBorders>
            <w:shd w:val="clear" w:color="auto" w:fill="auto"/>
            <w:noWrap w:val="0"/>
            <w:vAlign w:val="center"/>
          </w:tcPr>
          <w:p w14:paraId="1D7204AC">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b/>
                <w:bCs/>
                <w:kern w:val="0"/>
                <w:sz w:val="24"/>
                <w:szCs w:val="24"/>
                <w:lang w:val="en-US" w:eastAsia="zh-CN"/>
              </w:rPr>
            </w:pPr>
            <w:r>
              <w:rPr>
                <w:rFonts w:hint="eastAsia" w:ascii="宋体" w:hAnsi="宋体" w:eastAsia="宋体" w:cs="宋体"/>
                <w:b/>
                <w:bCs/>
                <w:kern w:val="0"/>
                <w:sz w:val="24"/>
                <w:szCs w:val="24"/>
                <w:lang w:val="en-US" w:eastAsia="zh-CN"/>
              </w:rPr>
              <w:t>材料名称</w:t>
            </w:r>
          </w:p>
        </w:tc>
        <w:tc>
          <w:tcPr>
            <w:tcW w:w="1313" w:type="dxa"/>
            <w:tcBorders>
              <w:top w:val="single" w:color="auto" w:sz="4" w:space="0"/>
              <w:left w:val="single" w:color="auto" w:sz="4" w:space="0"/>
              <w:bottom w:val="single" w:color="auto" w:sz="4" w:space="0"/>
              <w:right w:val="single" w:color="auto" w:sz="4" w:space="0"/>
            </w:tcBorders>
            <w:shd w:val="clear" w:color="auto" w:fill="auto"/>
            <w:noWrap w:val="0"/>
            <w:vAlign w:val="center"/>
          </w:tcPr>
          <w:p w14:paraId="3BE7AF65">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b/>
                <w:bCs/>
                <w:kern w:val="0"/>
                <w:sz w:val="24"/>
                <w:szCs w:val="24"/>
                <w:lang w:val="en-US" w:eastAsia="zh-CN"/>
              </w:rPr>
            </w:pPr>
            <w:r>
              <w:rPr>
                <w:rFonts w:hint="eastAsia" w:ascii="宋体" w:hAnsi="宋体" w:eastAsia="宋体" w:cs="宋体"/>
                <w:b/>
                <w:bCs/>
                <w:kern w:val="0"/>
                <w:sz w:val="24"/>
                <w:szCs w:val="24"/>
                <w:lang w:val="en-US" w:eastAsia="zh-CN"/>
              </w:rPr>
              <w:t>规格</w:t>
            </w:r>
          </w:p>
        </w:tc>
        <w:tc>
          <w:tcPr>
            <w:tcW w:w="990" w:type="dxa"/>
            <w:tcBorders>
              <w:top w:val="single" w:color="auto" w:sz="4" w:space="0"/>
              <w:left w:val="single" w:color="auto" w:sz="4" w:space="0"/>
              <w:bottom w:val="single" w:color="auto" w:sz="4" w:space="0"/>
              <w:right w:val="single" w:color="auto" w:sz="4" w:space="0"/>
            </w:tcBorders>
            <w:shd w:val="clear" w:color="auto" w:fill="auto"/>
            <w:noWrap w:val="0"/>
            <w:vAlign w:val="center"/>
          </w:tcPr>
          <w:p w14:paraId="44482599">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b/>
                <w:bCs/>
                <w:kern w:val="0"/>
                <w:sz w:val="24"/>
                <w:szCs w:val="24"/>
                <w:lang w:val="en-US" w:eastAsia="zh-CN"/>
              </w:rPr>
            </w:pPr>
            <w:r>
              <w:rPr>
                <w:rFonts w:hint="eastAsia" w:ascii="宋体" w:hAnsi="宋体" w:eastAsia="宋体" w:cs="宋体"/>
                <w:b/>
                <w:bCs/>
                <w:kern w:val="0"/>
                <w:sz w:val="24"/>
                <w:szCs w:val="24"/>
                <w:lang w:val="en-US" w:eastAsia="zh-CN"/>
              </w:rPr>
              <w:t>单位</w:t>
            </w:r>
          </w:p>
        </w:tc>
        <w:tc>
          <w:tcPr>
            <w:tcW w:w="1107" w:type="dxa"/>
            <w:tcBorders>
              <w:top w:val="single" w:color="auto" w:sz="4" w:space="0"/>
              <w:left w:val="single" w:color="auto" w:sz="4" w:space="0"/>
              <w:bottom w:val="single" w:color="auto" w:sz="4" w:space="0"/>
              <w:right w:val="single" w:color="auto" w:sz="4" w:space="0"/>
            </w:tcBorders>
            <w:shd w:val="clear" w:color="auto" w:fill="auto"/>
            <w:noWrap w:val="0"/>
            <w:vAlign w:val="center"/>
          </w:tcPr>
          <w:p w14:paraId="1F3D2F6E">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b/>
                <w:bCs/>
                <w:kern w:val="0"/>
                <w:sz w:val="24"/>
                <w:szCs w:val="24"/>
                <w:lang w:val="en-US" w:eastAsia="zh-CN"/>
              </w:rPr>
            </w:pPr>
            <w:r>
              <w:rPr>
                <w:rFonts w:hint="eastAsia" w:ascii="宋体" w:hAnsi="宋体" w:eastAsia="宋体" w:cs="宋体"/>
                <w:b/>
                <w:bCs/>
                <w:kern w:val="0"/>
                <w:sz w:val="24"/>
                <w:szCs w:val="24"/>
                <w:lang w:val="en-US" w:eastAsia="zh-CN"/>
              </w:rPr>
              <w:t>数量</w:t>
            </w:r>
          </w:p>
        </w:tc>
        <w:tc>
          <w:tcPr>
            <w:tcW w:w="992" w:type="dxa"/>
            <w:tcBorders>
              <w:top w:val="single" w:color="auto" w:sz="4" w:space="0"/>
              <w:left w:val="single" w:color="auto" w:sz="4" w:space="0"/>
              <w:bottom w:val="single" w:color="auto" w:sz="4" w:space="0"/>
              <w:right w:val="single" w:color="auto" w:sz="4" w:space="0"/>
            </w:tcBorders>
            <w:shd w:val="clear" w:color="auto" w:fill="auto"/>
            <w:noWrap w:val="0"/>
            <w:vAlign w:val="center"/>
          </w:tcPr>
          <w:p w14:paraId="6F744937">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b/>
                <w:bCs/>
                <w:kern w:val="0"/>
                <w:sz w:val="24"/>
                <w:szCs w:val="24"/>
                <w:lang w:val="en-US" w:eastAsia="zh-CN"/>
              </w:rPr>
            </w:pPr>
            <w:r>
              <w:rPr>
                <w:rFonts w:hint="eastAsia" w:ascii="宋体" w:hAnsi="宋体" w:eastAsia="宋体" w:cs="宋体"/>
                <w:b/>
                <w:bCs/>
                <w:kern w:val="0"/>
                <w:sz w:val="24"/>
                <w:szCs w:val="24"/>
                <w:lang w:val="en-US" w:eastAsia="zh-CN"/>
              </w:rPr>
              <w:t>功率（W）</w:t>
            </w:r>
          </w:p>
        </w:tc>
        <w:tc>
          <w:tcPr>
            <w:tcW w:w="3535" w:type="dxa"/>
            <w:tcBorders>
              <w:top w:val="single" w:color="auto" w:sz="4" w:space="0"/>
              <w:left w:val="single" w:color="auto" w:sz="4" w:space="0"/>
              <w:bottom w:val="single" w:color="auto" w:sz="4" w:space="0"/>
              <w:right w:val="single" w:color="auto" w:sz="4" w:space="0"/>
            </w:tcBorders>
            <w:shd w:val="clear" w:color="auto" w:fill="auto"/>
            <w:noWrap w:val="0"/>
            <w:vAlign w:val="center"/>
          </w:tcPr>
          <w:p w14:paraId="651178DF">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b/>
                <w:bCs/>
                <w:kern w:val="0"/>
                <w:sz w:val="24"/>
                <w:szCs w:val="24"/>
                <w:lang w:val="en-US" w:eastAsia="zh-CN"/>
              </w:rPr>
            </w:pPr>
            <w:r>
              <w:rPr>
                <w:rFonts w:hint="eastAsia" w:ascii="宋体" w:hAnsi="宋体" w:eastAsia="宋体" w:cs="宋体"/>
                <w:b/>
                <w:bCs/>
                <w:kern w:val="0"/>
                <w:sz w:val="24"/>
                <w:szCs w:val="24"/>
                <w:lang w:val="en-US" w:eastAsia="zh-CN"/>
              </w:rPr>
              <w:t>灯泡样图</w:t>
            </w:r>
          </w:p>
        </w:tc>
        <w:tc>
          <w:tcPr>
            <w:tcW w:w="1073" w:type="dxa"/>
            <w:tcBorders>
              <w:top w:val="single" w:color="auto" w:sz="4" w:space="0"/>
              <w:left w:val="single" w:color="auto" w:sz="4" w:space="0"/>
              <w:bottom w:val="single" w:color="auto" w:sz="4" w:space="0"/>
              <w:right w:val="single" w:color="auto" w:sz="4" w:space="0"/>
            </w:tcBorders>
            <w:shd w:val="clear" w:color="auto" w:fill="auto"/>
            <w:noWrap w:val="0"/>
            <w:vAlign w:val="center"/>
          </w:tcPr>
          <w:p w14:paraId="6BB37F81">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b/>
                <w:bCs/>
                <w:kern w:val="0"/>
                <w:sz w:val="24"/>
                <w:szCs w:val="24"/>
                <w:lang w:val="en-US" w:eastAsia="zh-CN"/>
              </w:rPr>
            </w:pPr>
            <w:r>
              <w:rPr>
                <w:rFonts w:hint="eastAsia" w:ascii="宋体" w:hAnsi="宋体" w:eastAsia="宋体" w:cs="宋体"/>
                <w:b/>
                <w:bCs/>
                <w:kern w:val="0"/>
                <w:sz w:val="24"/>
                <w:szCs w:val="24"/>
                <w:lang w:val="en-US" w:eastAsia="zh-CN"/>
              </w:rPr>
              <w:t>灯头</w:t>
            </w:r>
          </w:p>
        </w:tc>
        <w:tc>
          <w:tcPr>
            <w:tcW w:w="1020" w:type="dxa"/>
            <w:tcBorders>
              <w:top w:val="single" w:color="auto" w:sz="4" w:space="0"/>
              <w:left w:val="single" w:color="auto" w:sz="4" w:space="0"/>
              <w:bottom w:val="single" w:color="auto" w:sz="4" w:space="0"/>
              <w:right w:val="single" w:color="auto" w:sz="4" w:space="0"/>
            </w:tcBorders>
            <w:shd w:val="clear" w:color="auto" w:fill="auto"/>
            <w:noWrap w:val="0"/>
            <w:vAlign w:val="center"/>
          </w:tcPr>
          <w:p w14:paraId="6B13F93E">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b/>
                <w:bCs/>
                <w:kern w:val="0"/>
                <w:sz w:val="24"/>
                <w:szCs w:val="24"/>
                <w:lang w:val="en-US" w:eastAsia="zh-CN"/>
              </w:rPr>
            </w:pPr>
            <w:r>
              <w:rPr>
                <w:rFonts w:hint="eastAsia" w:ascii="宋体" w:hAnsi="宋体" w:eastAsia="宋体" w:cs="宋体"/>
                <w:b/>
                <w:bCs/>
                <w:kern w:val="0"/>
                <w:sz w:val="24"/>
                <w:szCs w:val="24"/>
                <w:lang w:val="en-US" w:eastAsia="zh-CN"/>
              </w:rPr>
              <w:t>色温</w:t>
            </w:r>
          </w:p>
        </w:tc>
        <w:tc>
          <w:tcPr>
            <w:tcW w:w="1887" w:type="dxa"/>
            <w:tcBorders>
              <w:top w:val="single" w:color="auto" w:sz="4" w:space="0"/>
              <w:left w:val="single" w:color="auto" w:sz="4" w:space="0"/>
              <w:bottom w:val="single" w:color="auto" w:sz="4" w:space="0"/>
              <w:right w:val="single" w:color="auto" w:sz="4" w:space="0"/>
            </w:tcBorders>
            <w:shd w:val="clear" w:color="auto" w:fill="auto"/>
            <w:noWrap w:val="0"/>
            <w:vAlign w:val="center"/>
          </w:tcPr>
          <w:p w14:paraId="119E5CB9">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b/>
                <w:bCs/>
                <w:kern w:val="0"/>
                <w:sz w:val="24"/>
                <w:szCs w:val="24"/>
                <w:lang w:val="en-US" w:eastAsia="zh-CN"/>
              </w:rPr>
            </w:pPr>
            <w:r>
              <w:rPr>
                <w:rFonts w:hint="eastAsia" w:ascii="宋体" w:hAnsi="宋体" w:eastAsia="宋体" w:cs="宋体"/>
                <w:b/>
                <w:bCs/>
                <w:kern w:val="0"/>
                <w:sz w:val="24"/>
                <w:szCs w:val="24"/>
                <w:lang w:val="en-US" w:eastAsia="zh-CN"/>
              </w:rPr>
              <w:t>材质要求</w:t>
            </w:r>
          </w:p>
        </w:tc>
      </w:tr>
      <w:tr w14:paraId="5AF1C555">
        <w:tblPrEx>
          <w:tblCellMar>
            <w:top w:w="0" w:type="dxa"/>
            <w:left w:w="108" w:type="dxa"/>
            <w:bottom w:w="0" w:type="dxa"/>
            <w:right w:w="108" w:type="dxa"/>
          </w:tblCellMar>
        </w:tblPrEx>
        <w:trPr>
          <w:trHeight w:val="2444" w:hRule="atLeast"/>
          <w:jc w:val="center"/>
        </w:trPr>
        <w:tc>
          <w:tcPr>
            <w:tcW w:w="670" w:type="dxa"/>
            <w:tcBorders>
              <w:top w:val="single" w:color="auto" w:sz="4" w:space="0"/>
              <w:left w:val="single" w:color="auto" w:sz="4" w:space="0"/>
              <w:bottom w:val="single" w:color="auto" w:sz="4" w:space="0"/>
              <w:right w:val="single" w:color="auto" w:sz="4" w:space="0"/>
            </w:tcBorders>
            <w:shd w:val="clear" w:color="auto" w:fill="auto"/>
            <w:noWrap w:val="0"/>
            <w:vAlign w:val="center"/>
          </w:tcPr>
          <w:p w14:paraId="104AECFC">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ind w:left="0" w:leftChars="0" w:firstLine="0" w:firstLineChars="0"/>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10</w:t>
            </w:r>
          </w:p>
        </w:tc>
        <w:tc>
          <w:tcPr>
            <w:tcW w:w="1348" w:type="dxa"/>
            <w:tcBorders>
              <w:top w:val="single" w:color="auto" w:sz="4" w:space="0"/>
              <w:left w:val="single" w:color="auto" w:sz="4" w:space="0"/>
              <w:bottom w:val="single" w:color="auto" w:sz="4" w:space="0"/>
              <w:right w:val="single" w:color="auto" w:sz="4" w:space="0"/>
            </w:tcBorders>
            <w:shd w:val="clear" w:color="auto" w:fill="auto"/>
            <w:noWrap w:val="0"/>
            <w:vAlign w:val="center"/>
          </w:tcPr>
          <w:p w14:paraId="53E39108">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ind w:left="0" w:leftChars="0" w:firstLine="0" w:firstLineChars="0"/>
              <w:jc w:val="center"/>
              <w:textAlignment w:val="center"/>
              <w:rPr>
                <w:rFonts w:hint="eastAsia" w:ascii="宋体" w:hAnsi="宋体" w:eastAsia="宋体" w:cs="宋体"/>
                <w:kern w:val="0"/>
                <w:sz w:val="24"/>
                <w:szCs w:val="24"/>
                <w:lang w:val="en-US" w:eastAsia="zh-CN"/>
              </w:rPr>
            </w:pPr>
            <w:bookmarkStart w:id="1" w:name="_GoBack"/>
            <w:bookmarkEnd w:id="1"/>
            <w:r>
              <w:rPr>
                <w:rFonts w:hint="eastAsia" w:ascii="宋体" w:hAnsi="宋体" w:eastAsia="宋体" w:cs="宋体"/>
                <w:kern w:val="0"/>
                <w:sz w:val="24"/>
                <w:szCs w:val="24"/>
                <w:lang w:val="en-US" w:eastAsia="zh-CN"/>
              </w:rPr>
              <w:t>LED光源60W</w:t>
            </w:r>
          </w:p>
        </w:tc>
        <w:tc>
          <w:tcPr>
            <w:tcW w:w="1313" w:type="dxa"/>
            <w:tcBorders>
              <w:top w:val="single" w:color="auto" w:sz="4" w:space="0"/>
              <w:left w:val="single" w:color="auto" w:sz="4" w:space="0"/>
              <w:bottom w:val="single" w:color="auto" w:sz="4" w:space="0"/>
              <w:right w:val="single" w:color="auto" w:sz="4" w:space="0"/>
            </w:tcBorders>
            <w:shd w:val="clear" w:color="auto" w:fill="auto"/>
            <w:noWrap w:val="0"/>
            <w:vAlign w:val="center"/>
          </w:tcPr>
          <w:p w14:paraId="35262E62">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ind w:left="0" w:leftChars="0" w:firstLine="0" w:firstLineChars="0"/>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玉米棒式</w:t>
            </w:r>
          </w:p>
        </w:tc>
        <w:tc>
          <w:tcPr>
            <w:tcW w:w="990" w:type="dxa"/>
            <w:tcBorders>
              <w:top w:val="single" w:color="auto" w:sz="4" w:space="0"/>
              <w:left w:val="single" w:color="auto" w:sz="4" w:space="0"/>
              <w:bottom w:val="single" w:color="auto" w:sz="4" w:space="0"/>
              <w:right w:val="single" w:color="auto" w:sz="4" w:space="0"/>
            </w:tcBorders>
            <w:shd w:val="clear" w:color="auto" w:fill="auto"/>
            <w:noWrap w:val="0"/>
            <w:vAlign w:val="center"/>
          </w:tcPr>
          <w:p w14:paraId="75D4C30D">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ind w:left="0" w:leftChars="0" w:firstLine="0" w:firstLineChars="0"/>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个</w:t>
            </w:r>
          </w:p>
        </w:tc>
        <w:tc>
          <w:tcPr>
            <w:tcW w:w="1107" w:type="dxa"/>
            <w:tcBorders>
              <w:top w:val="single" w:color="auto" w:sz="4" w:space="0"/>
              <w:left w:val="single" w:color="auto" w:sz="4" w:space="0"/>
              <w:bottom w:val="single" w:color="auto" w:sz="4" w:space="0"/>
              <w:right w:val="single" w:color="auto" w:sz="4" w:space="0"/>
            </w:tcBorders>
            <w:shd w:val="clear" w:color="auto" w:fill="auto"/>
            <w:noWrap w:val="0"/>
            <w:vAlign w:val="center"/>
          </w:tcPr>
          <w:p w14:paraId="5DF48997">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ind w:left="0" w:leftChars="0" w:firstLine="0" w:firstLineChars="0"/>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900</w:t>
            </w:r>
          </w:p>
        </w:tc>
        <w:tc>
          <w:tcPr>
            <w:tcW w:w="992" w:type="dxa"/>
            <w:tcBorders>
              <w:top w:val="single" w:color="auto" w:sz="4" w:space="0"/>
              <w:left w:val="single" w:color="auto" w:sz="4" w:space="0"/>
              <w:bottom w:val="single" w:color="auto" w:sz="4" w:space="0"/>
              <w:right w:val="single" w:color="auto" w:sz="4" w:space="0"/>
            </w:tcBorders>
            <w:shd w:val="clear" w:color="auto" w:fill="auto"/>
            <w:noWrap w:val="0"/>
            <w:vAlign w:val="center"/>
          </w:tcPr>
          <w:p w14:paraId="64BFC11A">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ind w:left="0" w:leftChars="0" w:firstLine="0" w:firstLineChars="0"/>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60</w:t>
            </w:r>
          </w:p>
        </w:tc>
        <w:tc>
          <w:tcPr>
            <w:tcW w:w="3535" w:type="dxa"/>
            <w:tcBorders>
              <w:top w:val="single" w:color="auto" w:sz="4" w:space="0"/>
              <w:left w:val="single" w:color="auto" w:sz="4" w:space="0"/>
              <w:bottom w:val="single" w:color="auto" w:sz="4" w:space="0"/>
              <w:right w:val="single" w:color="auto" w:sz="4" w:space="0"/>
            </w:tcBorders>
            <w:shd w:val="clear" w:color="auto" w:fill="auto"/>
            <w:noWrap w:val="0"/>
            <w:vAlign w:val="center"/>
          </w:tcPr>
          <w:p w14:paraId="3D844A9F">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ind w:left="0" w:leftChars="0" w:firstLine="0" w:firstLineChars="0"/>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drawing>
                <wp:inline distT="0" distB="0" distL="114300" distR="114300">
                  <wp:extent cx="1506855" cy="1506855"/>
                  <wp:effectExtent l="0" t="0" r="17145" b="17145"/>
                  <wp:docPr id="7" name="图片 7" descr="d7c0f55290145162b82b84acbb86c4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d7c0f55290145162b82b84acbb86c4c"/>
                          <pic:cNvPicPr>
                            <a:picLocks noChangeAspect="1"/>
                          </pic:cNvPicPr>
                        </pic:nvPicPr>
                        <pic:blipFill>
                          <a:blip r:embed="rId5"/>
                          <a:stretch>
                            <a:fillRect/>
                          </a:stretch>
                        </pic:blipFill>
                        <pic:spPr>
                          <a:xfrm>
                            <a:off x="0" y="0"/>
                            <a:ext cx="1506855" cy="1506855"/>
                          </a:xfrm>
                          <a:prstGeom prst="rect">
                            <a:avLst/>
                          </a:prstGeom>
                        </pic:spPr>
                      </pic:pic>
                    </a:graphicData>
                  </a:graphic>
                </wp:inline>
              </w:drawing>
            </w:r>
          </w:p>
        </w:tc>
        <w:tc>
          <w:tcPr>
            <w:tcW w:w="1073" w:type="dxa"/>
            <w:tcBorders>
              <w:top w:val="single" w:color="auto" w:sz="4" w:space="0"/>
              <w:left w:val="single" w:color="auto" w:sz="4" w:space="0"/>
              <w:bottom w:val="single" w:color="auto" w:sz="4" w:space="0"/>
              <w:right w:val="single" w:color="auto" w:sz="4" w:space="0"/>
            </w:tcBorders>
            <w:shd w:val="clear" w:color="auto" w:fill="auto"/>
            <w:noWrap w:val="0"/>
            <w:vAlign w:val="center"/>
          </w:tcPr>
          <w:p w14:paraId="42F8E7E4">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ind w:left="0" w:leftChars="0" w:firstLine="0" w:firstLineChars="0"/>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E27</w:t>
            </w:r>
          </w:p>
        </w:tc>
        <w:tc>
          <w:tcPr>
            <w:tcW w:w="1020" w:type="dxa"/>
            <w:tcBorders>
              <w:top w:val="single" w:color="auto" w:sz="4" w:space="0"/>
              <w:left w:val="single" w:color="auto" w:sz="4" w:space="0"/>
              <w:bottom w:val="single" w:color="auto" w:sz="4" w:space="0"/>
              <w:right w:val="single" w:color="auto" w:sz="4" w:space="0"/>
            </w:tcBorders>
            <w:shd w:val="clear" w:color="auto" w:fill="auto"/>
            <w:noWrap w:val="0"/>
            <w:vAlign w:val="center"/>
          </w:tcPr>
          <w:p w14:paraId="69E423D6">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ind w:left="0" w:leftChars="0" w:firstLine="0" w:firstLineChars="0"/>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4000K</w:t>
            </w:r>
          </w:p>
        </w:tc>
        <w:tc>
          <w:tcPr>
            <w:tcW w:w="1887" w:type="dxa"/>
            <w:tcBorders>
              <w:top w:val="single" w:color="auto" w:sz="4" w:space="0"/>
              <w:left w:val="single" w:color="auto" w:sz="4" w:space="0"/>
              <w:bottom w:val="single" w:color="auto" w:sz="4" w:space="0"/>
              <w:right w:val="single" w:color="auto" w:sz="4" w:space="0"/>
            </w:tcBorders>
            <w:shd w:val="clear" w:color="auto" w:fill="auto"/>
            <w:noWrap w:val="0"/>
            <w:vAlign w:val="center"/>
          </w:tcPr>
          <w:p w14:paraId="30677EF4">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ind w:left="0" w:leftChars="0" w:firstLine="0" w:firstLineChars="0"/>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材</w:t>
            </w:r>
            <w:r>
              <w:rPr>
                <w:rFonts w:hint="eastAsia" w:ascii="宋体" w:hAnsi="宋体" w:eastAsia="宋体" w:cs="宋体"/>
                <w:kern w:val="0"/>
                <w:sz w:val="24"/>
                <w:szCs w:val="24"/>
                <w:highlight w:val="none"/>
                <w:lang w:val="en-US" w:eastAsia="zh-CN"/>
              </w:rPr>
              <w:t>质：航空铝材高效散热，供货需和图片相符</w:t>
            </w:r>
          </w:p>
        </w:tc>
      </w:tr>
    </w:tbl>
    <w:p w14:paraId="7271614F"/>
    <w:p w14:paraId="047FB7D5">
      <w:pPr>
        <w:pStyle w:val="2"/>
      </w:pPr>
    </w:p>
    <w:p w14:paraId="2D6E4B41"/>
    <w:p w14:paraId="23774315">
      <w:pPr>
        <w:pStyle w:val="2"/>
      </w:pPr>
    </w:p>
    <w:p w14:paraId="42E036D2"/>
    <w:p w14:paraId="14BC48B7">
      <w:pPr>
        <w:pStyle w:val="2"/>
      </w:pPr>
    </w:p>
    <w:p w14:paraId="306ED007"/>
    <w:p w14:paraId="416AB747">
      <w:pPr>
        <w:pStyle w:val="2"/>
      </w:pPr>
    </w:p>
    <w:p w14:paraId="22B96367"/>
    <w:p w14:paraId="7A3722A8">
      <w:pPr>
        <w:pStyle w:val="2"/>
      </w:pPr>
    </w:p>
    <w:p w14:paraId="6C400DF9"/>
    <w:p w14:paraId="1772045E">
      <w:pPr>
        <w:pStyle w:val="2"/>
      </w:pPr>
    </w:p>
    <w:tbl>
      <w:tblPr>
        <w:tblStyle w:val="4"/>
        <w:tblW w:w="14591" w:type="dxa"/>
        <w:jc w:val="center"/>
        <w:tblLayout w:type="fixed"/>
        <w:tblCellMar>
          <w:top w:w="0" w:type="dxa"/>
          <w:left w:w="108" w:type="dxa"/>
          <w:bottom w:w="0" w:type="dxa"/>
          <w:right w:w="108" w:type="dxa"/>
        </w:tblCellMar>
      </w:tblPr>
      <w:tblGrid>
        <w:gridCol w:w="519"/>
        <w:gridCol w:w="777"/>
        <w:gridCol w:w="1064"/>
        <w:gridCol w:w="804"/>
        <w:gridCol w:w="641"/>
        <w:gridCol w:w="1612"/>
        <w:gridCol w:w="1280"/>
        <w:gridCol w:w="936"/>
        <w:gridCol w:w="927"/>
        <w:gridCol w:w="1123"/>
        <w:gridCol w:w="1255"/>
        <w:gridCol w:w="993"/>
        <w:gridCol w:w="768"/>
        <w:gridCol w:w="950"/>
        <w:gridCol w:w="942"/>
      </w:tblGrid>
      <w:tr w14:paraId="17F2AFAD">
        <w:tblPrEx>
          <w:tblCellMar>
            <w:top w:w="0" w:type="dxa"/>
            <w:left w:w="108" w:type="dxa"/>
            <w:bottom w:w="0" w:type="dxa"/>
            <w:right w:w="108" w:type="dxa"/>
          </w:tblCellMar>
        </w:tblPrEx>
        <w:trPr>
          <w:trHeight w:val="487" w:hRule="atLeast"/>
          <w:jc w:val="center"/>
        </w:trPr>
        <w:tc>
          <w:tcPr>
            <w:tcW w:w="519" w:type="dxa"/>
            <w:vMerge w:val="restart"/>
            <w:tcBorders>
              <w:top w:val="single" w:color="000000" w:sz="4" w:space="0"/>
              <w:left w:val="single" w:color="000000" w:sz="4" w:space="0"/>
              <w:bottom w:val="single" w:color="000000" w:sz="4" w:space="0"/>
              <w:right w:val="single" w:color="000000" w:sz="4" w:space="0"/>
            </w:tcBorders>
            <w:noWrap/>
            <w:vAlign w:val="center"/>
          </w:tcPr>
          <w:p w14:paraId="6A3E9286">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b/>
                <w:bCs/>
                <w:kern w:val="0"/>
                <w:sz w:val="24"/>
                <w:szCs w:val="24"/>
                <w:lang w:val="en-US" w:eastAsia="zh-CN"/>
              </w:rPr>
            </w:pPr>
            <w:r>
              <w:rPr>
                <w:rFonts w:hint="eastAsia" w:ascii="宋体" w:hAnsi="宋体" w:eastAsia="宋体" w:cs="宋体"/>
                <w:b/>
                <w:bCs/>
                <w:kern w:val="0"/>
                <w:sz w:val="24"/>
                <w:szCs w:val="24"/>
                <w:lang w:val="en-US" w:eastAsia="zh-CN"/>
              </w:rPr>
              <w:t>序号</w:t>
            </w:r>
          </w:p>
        </w:tc>
        <w:tc>
          <w:tcPr>
            <w:tcW w:w="777" w:type="dxa"/>
            <w:vMerge w:val="restart"/>
            <w:tcBorders>
              <w:top w:val="single" w:color="000000" w:sz="4" w:space="0"/>
              <w:left w:val="single" w:color="000000" w:sz="4" w:space="0"/>
              <w:bottom w:val="single" w:color="000000" w:sz="4" w:space="0"/>
              <w:right w:val="single" w:color="000000" w:sz="4" w:space="0"/>
            </w:tcBorders>
            <w:noWrap/>
            <w:vAlign w:val="center"/>
          </w:tcPr>
          <w:p w14:paraId="0F545678">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b/>
                <w:bCs/>
                <w:kern w:val="0"/>
                <w:sz w:val="24"/>
                <w:szCs w:val="24"/>
                <w:lang w:val="en-US" w:eastAsia="zh-CN"/>
              </w:rPr>
            </w:pPr>
            <w:r>
              <w:rPr>
                <w:rFonts w:hint="eastAsia" w:ascii="宋体" w:hAnsi="宋体" w:eastAsia="宋体" w:cs="宋体"/>
                <w:b/>
                <w:bCs/>
                <w:kern w:val="0"/>
                <w:sz w:val="24"/>
                <w:szCs w:val="24"/>
                <w:lang w:val="en-US" w:eastAsia="zh-CN"/>
              </w:rPr>
              <w:t>名称</w:t>
            </w:r>
          </w:p>
        </w:tc>
        <w:tc>
          <w:tcPr>
            <w:tcW w:w="1064" w:type="dxa"/>
            <w:vMerge w:val="restart"/>
            <w:tcBorders>
              <w:top w:val="single" w:color="000000" w:sz="4" w:space="0"/>
              <w:left w:val="single" w:color="000000" w:sz="4" w:space="0"/>
              <w:bottom w:val="single" w:color="000000" w:sz="4" w:space="0"/>
              <w:right w:val="single" w:color="auto" w:sz="4" w:space="0"/>
            </w:tcBorders>
            <w:noWrap/>
            <w:vAlign w:val="center"/>
          </w:tcPr>
          <w:p w14:paraId="4F828ABA">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b/>
                <w:bCs/>
                <w:kern w:val="0"/>
                <w:sz w:val="24"/>
                <w:szCs w:val="24"/>
                <w:lang w:val="en-US" w:eastAsia="zh-CN"/>
              </w:rPr>
            </w:pPr>
            <w:r>
              <w:rPr>
                <w:rFonts w:hint="eastAsia" w:ascii="宋体" w:hAnsi="宋体" w:eastAsia="宋体" w:cs="宋体"/>
                <w:b/>
                <w:bCs/>
                <w:kern w:val="0"/>
                <w:sz w:val="24"/>
                <w:szCs w:val="24"/>
                <w:lang w:val="en-US" w:eastAsia="zh-CN"/>
              </w:rPr>
              <w:t>型号</w:t>
            </w:r>
          </w:p>
        </w:tc>
        <w:tc>
          <w:tcPr>
            <w:tcW w:w="804" w:type="dxa"/>
            <w:vMerge w:val="restart"/>
            <w:tcBorders>
              <w:top w:val="single" w:color="000000" w:sz="4" w:space="0"/>
              <w:left w:val="single" w:color="auto" w:sz="4" w:space="0"/>
              <w:bottom w:val="single" w:color="000000" w:sz="4" w:space="0"/>
              <w:right w:val="single" w:color="auto" w:sz="4" w:space="0"/>
            </w:tcBorders>
            <w:noWrap/>
            <w:vAlign w:val="center"/>
          </w:tcPr>
          <w:p w14:paraId="0F2F0A34">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b/>
                <w:bCs/>
                <w:color w:val="auto"/>
                <w:kern w:val="0"/>
                <w:sz w:val="24"/>
                <w:szCs w:val="24"/>
                <w:lang w:val="en-US" w:eastAsia="zh-CN"/>
              </w:rPr>
            </w:pPr>
            <w:r>
              <w:rPr>
                <w:rFonts w:hint="eastAsia" w:ascii="宋体" w:hAnsi="宋体" w:eastAsia="宋体" w:cs="宋体"/>
                <w:b/>
                <w:bCs/>
                <w:color w:val="auto"/>
                <w:kern w:val="0"/>
                <w:sz w:val="24"/>
                <w:szCs w:val="24"/>
                <w:lang w:val="en-US" w:eastAsia="zh-CN"/>
              </w:rPr>
              <w:t>单位</w:t>
            </w:r>
          </w:p>
        </w:tc>
        <w:tc>
          <w:tcPr>
            <w:tcW w:w="641" w:type="dxa"/>
            <w:vMerge w:val="restart"/>
            <w:tcBorders>
              <w:top w:val="single" w:color="000000" w:sz="4" w:space="0"/>
              <w:left w:val="single" w:color="auto" w:sz="4" w:space="0"/>
              <w:bottom w:val="single" w:color="000000" w:sz="4" w:space="0"/>
              <w:right w:val="single" w:color="000000" w:sz="4" w:space="0"/>
            </w:tcBorders>
            <w:noWrap/>
            <w:vAlign w:val="center"/>
          </w:tcPr>
          <w:p w14:paraId="4AA5BDBB">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b/>
                <w:bCs/>
                <w:color w:val="auto"/>
                <w:kern w:val="0"/>
                <w:sz w:val="24"/>
                <w:szCs w:val="24"/>
                <w:lang w:val="en-US" w:eastAsia="zh-CN"/>
              </w:rPr>
            </w:pPr>
            <w:r>
              <w:rPr>
                <w:rFonts w:hint="eastAsia" w:ascii="宋体" w:hAnsi="宋体" w:eastAsia="宋体" w:cs="宋体"/>
                <w:b/>
                <w:bCs/>
                <w:color w:val="auto"/>
                <w:kern w:val="0"/>
                <w:sz w:val="24"/>
                <w:szCs w:val="24"/>
                <w:lang w:val="en-US" w:eastAsia="zh-CN"/>
              </w:rPr>
              <w:t>数量</w:t>
            </w:r>
          </w:p>
        </w:tc>
        <w:tc>
          <w:tcPr>
            <w:tcW w:w="1612" w:type="dxa"/>
            <w:vMerge w:val="restart"/>
            <w:tcBorders>
              <w:top w:val="single" w:color="000000" w:sz="4" w:space="0"/>
              <w:left w:val="single" w:color="000000" w:sz="4" w:space="0"/>
              <w:bottom w:val="single" w:color="000000" w:sz="4" w:space="0"/>
              <w:right w:val="single" w:color="000000" w:sz="4" w:space="0"/>
            </w:tcBorders>
            <w:noWrap/>
            <w:vAlign w:val="center"/>
          </w:tcPr>
          <w:p w14:paraId="6AD41C80">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b/>
                <w:bCs/>
                <w:kern w:val="0"/>
                <w:sz w:val="24"/>
                <w:szCs w:val="24"/>
                <w:lang w:val="en-US" w:eastAsia="zh-CN"/>
              </w:rPr>
            </w:pPr>
            <w:r>
              <w:rPr>
                <w:rFonts w:hint="eastAsia" w:ascii="宋体" w:hAnsi="宋体" w:eastAsia="宋体" w:cs="宋体"/>
                <w:b/>
                <w:bCs/>
                <w:kern w:val="0"/>
                <w:sz w:val="24"/>
                <w:szCs w:val="24"/>
                <w:lang w:val="en-US" w:eastAsia="zh-CN"/>
              </w:rPr>
              <w:t>示意图</w:t>
            </w:r>
          </w:p>
        </w:tc>
        <w:tc>
          <w:tcPr>
            <w:tcW w:w="4266" w:type="dxa"/>
            <w:gridSpan w:val="4"/>
            <w:tcBorders>
              <w:top w:val="single" w:color="000000" w:sz="4" w:space="0"/>
              <w:left w:val="single" w:color="000000" w:sz="4" w:space="0"/>
              <w:bottom w:val="single" w:color="000000" w:sz="4" w:space="0"/>
              <w:right w:val="single" w:color="000000" w:sz="4" w:space="0"/>
            </w:tcBorders>
            <w:noWrap/>
            <w:vAlign w:val="center"/>
          </w:tcPr>
          <w:p w14:paraId="7CC6242D">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b/>
                <w:bCs/>
                <w:kern w:val="0"/>
                <w:sz w:val="24"/>
                <w:szCs w:val="24"/>
                <w:lang w:val="en-US" w:eastAsia="zh-CN"/>
              </w:rPr>
            </w:pPr>
            <w:r>
              <w:rPr>
                <w:rFonts w:hint="eastAsia" w:ascii="宋体" w:hAnsi="宋体" w:eastAsia="宋体" w:cs="宋体"/>
                <w:b/>
                <w:bCs/>
                <w:kern w:val="0"/>
                <w:sz w:val="24"/>
                <w:szCs w:val="24"/>
                <w:lang w:val="en-US" w:eastAsia="zh-CN"/>
              </w:rPr>
              <w:t>外形尺寸</w:t>
            </w:r>
          </w:p>
        </w:tc>
        <w:tc>
          <w:tcPr>
            <w:tcW w:w="4908" w:type="dxa"/>
            <w:gridSpan w:val="5"/>
            <w:tcBorders>
              <w:top w:val="single" w:color="000000" w:sz="4" w:space="0"/>
              <w:left w:val="single" w:color="000000" w:sz="4" w:space="0"/>
              <w:bottom w:val="single" w:color="000000" w:sz="4" w:space="0"/>
              <w:right w:val="single" w:color="000000" w:sz="4" w:space="0"/>
            </w:tcBorders>
            <w:noWrap/>
            <w:vAlign w:val="center"/>
          </w:tcPr>
          <w:p w14:paraId="2505404D">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b/>
                <w:bCs/>
                <w:kern w:val="0"/>
                <w:sz w:val="24"/>
                <w:szCs w:val="24"/>
                <w:lang w:val="en-US" w:eastAsia="zh-CN"/>
              </w:rPr>
            </w:pPr>
            <w:r>
              <w:rPr>
                <w:rFonts w:hint="eastAsia" w:ascii="宋体" w:hAnsi="宋体" w:eastAsia="宋体" w:cs="宋体"/>
                <w:b/>
                <w:bCs/>
                <w:kern w:val="0"/>
                <w:sz w:val="24"/>
                <w:szCs w:val="24"/>
                <w:lang w:val="en-US" w:eastAsia="zh-CN"/>
              </w:rPr>
              <w:t>光电参数</w:t>
            </w:r>
          </w:p>
        </w:tc>
      </w:tr>
      <w:tr w14:paraId="56B162F8">
        <w:tblPrEx>
          <w:tblCellMar>
            <w:top w:w="0" w:type="dxa"/>
            <w:left w:w="108" w:type="dxa"/>
            <w:bottom w:w="0" w:type="dxa"/>
            <w:right w:w="108" w:type="dxa"/>
          </w:tblCellMar>
        </w:tblPrEx>
        <w:trPr>
          <w:trHeight w:val="1578" w:hRule="atLeast"/>
          <w:jc w:val="center"/>
        </w:trPr>
        <w:tc>
          <w:tcPr>
            <w:tcW w:w="519" w:type="dxa"/>
            <w:vMerge w:val="continue"/>
            <w:tcBorders>
              <w:top w:val="single" w:color="000000" w:sz="4" w:space="0"/>
              <w:left w:val="single" w:color="000000" w:sz="4" w:space="0"/>
              <w:bottom w:val="single" w:color="000000" w:sz="4" w:space="0"/>
              <w:right w:val="single" w:color="000000" w:sz="4" w:space="0"/>
            </w:tcBorders>
            <w:noWrap/>
            <w:vAlign w:val="center"/>
          </w:tcPr>
          <w:p w14:paraId="19DD9E34">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b/>
                <w:bCs/>
                <w:kern w:val="0"/>
                <w:sz w:val="24"/>
                <w:szCs w:val="24"/>
                <w:lang w:val="en-US" w:eastAsia="zh-CN"/>
              </w:rPr>
            </w:pPr>
          </w:p>
        </w:tc>
        <w:tc>
          <w:tcPr>
            <w:tcW w:w="777" w:type="dxa"/>
            <w:vMerge w:val="continue"/>
            <w:tcBorders>
              <w:top w:val="single" w:color="000000" w:sz="4" w:space="0"/>
              <w:left w:val="single" w:color="000000" w:sz="4" w:space="0"/>
              <w:bottom w:val="single" w:color="000000" w:sz="4" w:space="0"/>
              <w:right w:val="single" w:color="000000" w:sz="4" w:space="0"/>
            </w:tcBorders>
            <w:noWrap/>
            <w:vAlign w:val="center"/>
          </w:tcPr>
          <w:p w14:paraId="4A6A452F">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b/>
                <w:bCs/>
                <w:kern w:val="0"/>
                <w:sz w:val="24"/>
                <w:szCs w:val="24"/>
                <w:lang w:val="en-US" w:eastAsia="zh-CN"/>
              </w:rPr>
            </w:pPr>
          </w:p>
        </w:tc>
        <w:tc>
          <w:tcPr>
            <w:tcW w:w="1064" w:type="dxa"/>
            <w:vMerge w:val="continue"/>
            <w:tcBorders>
              <w:top w:val="single" w:color="000000" w:sz="4" w:space="0"/>
              <w:left w:val="single" w:color="000000" w:sz="4" w:space="0"/>
              <w:bottom w:val="single" w:color="000000" w:sz="4" w:space="0"/>
              <w:right w:val="single" w:color="auto" w:sz="4" w:space="0"/>
            </w:tcBorders>
            <w:noWrap/>
            <w:vAlign w:val="center"/>
          </w:tcPr>
          <w:p w14:paraId="53325003">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b/>
                <w:bCs/>
                <w:kern w:val="0"/>
                <w:sz w:val="24"/>
                <w:szCs w:val="24"/>
                <w:lang w:val="en-US" w:eastAsia="zh-CN"/>
              </w:rPr>
            </w:pPr>
          </w:p>
        </w:tc>
        <w:tc>
          <w:tcPr>
            <w:tcW w:w="804" w:type="dxa"/>
            <w:vMerge w:val="continue"/>
            <w:tcBorders>
              <w:top w:val="single" w:color="000000" w:sz="4" w:space="0"/>
              <w:left w:val="single" w:color="auto" w:sz="4" w:space="0"/>
              <w:bottom w:val="single" w:color="000000" w:sz="4" w:space="0"/>
              <w:right w:val="single" w:color="auto" w:sz="4" w:space="0"/>
            </w:tcBorders>
            <w:noWrap/>
            <w:vAlign w:val="center"/>
          </w:tcPr>
          <w:p w14:paraId="3A959B1A">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b/>
                <w:bCs/>
                <w:color w:val="auto"/>
                <w:kern w:val="0"/>
                <w:sz w:val="24"/>
                <w:szCs w:val="24"/>
                <w:lang w:val="en-US" w:eastAsia="zh-CN"/>
              </w:rPr>
            </w:pPr>
          </w:p>
        </w:tc>
        <w:tc>
          <w:tcPr>
            <w:tcW w:w="641" w:type="dxa"/>
            <w:vMerge w:val="continue"/>
            <w:tcBorders>
              <w:top w:val="single" w:color="000000" w:sz="4" w:space="0"/>
              <w:left w:val="single" w:color="auto" w:sz="4" w:space="0"/>
              <w:bottom w:val="single" w:color="000000" w:sz="4" w:space="0"/>
              <w:right w:val="single" w:color="000000" w:sz="4" w:space="0"/>
            </w:tcBorders>
            <w:noWrap/>
            <w:vAlign w:val="center"/>
          </w:tcPr>
          <w:p w14:paraId="4E293F2B">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b/>
                <w:bCs/>
                <w:color w:val="auto"/>
                <w:kern w:val="0"/>
                <w:sz w:val="24"/>
                <w:szCs w:val="24"/>
                <w:lang w:val="en-US" w:eastAsia="zh-CN"/>
              </w:rPr>
            </w:pPr>
          </w:p>
        </w:tc>
        <w:tc>
          <w:tcPr>
            <w:tcW w:w="1612" w:type="dxa"/>
            <w:vMerge w:val="continue"/>
            <w:tcBorders>
              <w:top w:val="single" w:color="000000" w:sz="4" w:space="0"/>
              <w:left w:val="single" w:color="000000" w:sz="4" w:space="0"/>
              <w:bottom w:val="single" w:color="000000" w:sz="4" w:space="0"/>
              <w:right w:val="single" w:color="000000" w:sz="4" w:space="0"/>
            </w:tcBorders>
            <w:noWrap w:val="0"/>
            <w:vAlign w:val="center"/>
          </w:tcPr>
          <w:p w14:paraId="02323384">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b/>
                <w:bCs/>
                <w:kern w:val="0"/>
                <w:sz w:val="24"/>
                <w:szCs w:val="24"/>
                <w:lang w:val="en-US" w:eastAsia="zh-CN"/>
              </w:rPr>
            </w:pPr>
          </w:p>
        </w:tc>
        <w:tc>
          <w:tcPr>
            <w:tcW w:w="1280" w:type="dxa"/>
            <w:tcBorders>
              <w:top w:val="single" w:color="000000" w:sz="4" w:space="0"/>
              <w:left w:val="single" w:color="000000" w:sz="4" w:space="0"/>
              <w:bottom w:val="single" w:color="000000" w:sz="4" w:space="0"/>
              <w:right w:val="single" w:color="000000" w:sz="4" w:space="0"/>
            </w:tcBorders>
            <w:noWrap w:val="0"/>
            <w:vAlign w:val="center"/>
          </w:tcPr>
          <w:p w14:paraId="765E8EDB">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b/>
                <w:bCs/>
                <w:kern w:val="0"/>
                <w:sz w:val="24"/>
                <w:szCs w:val="24"/>
                <w:lang w:val="en-US" w:eastAsia="zh-CN"/>
              </w:rPr>
            </w:pPr>
            <w:r>
              <w:rPr>
                <w:rFonts w:hint="eastAsia" w:ascii="宋体" w:hAnsi="宋体" w:eastAsia="宋体" w:cs="宋体"/>
                <w:b/>
                <w:bCs/>
                <w:kern w:val="0"/>
                <w:sz w:val="24"/>
                <w:szCs w:val="24"/>
                <w:lang w:val="en-US" w:eastAsia="zh-CN"/>
              </w:rPr>
              <w:t>最大总长C（mm）</w:t>
            </w:r>
          </w:p>
        </w:tc>
        <w:tc>
          <w:tcPr>
            <w:tcW w:w="936" w:type="dxa"/>
            <w:tcBorders>
              <w:top w:val="single" w:color="000000" w:sz="4" w:space="0"/>
              <w:left w:val="single" w:color="000000" w:sz="4" w:space="0"/>
              <w:bottom w:val="single" w:color="000000" w:sz="4" w:space="0"/>
              <w:right w:val="single" w:color="000000" w:sz="4" w:space="0"/>
            </w:tcBorders>
            <w:noWrap w:val="0"/>
            <w:vAlign w:val="center"/>
          </w:tcPr>
          <w:p w14:paraId="31A9BDB7">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b/>
                <w:bCs/>
                <w:kern w:val="0"/>
                <w:sz w:val="24"/>
                <w:szCs w:val="24"/>
                <w:lang w:val="en-US" w:eastAsia="zh-CN"/>
              </w:rPr>
            </w:pPr>
            <w:r>
              <w:rPr>
                <w:rFonts w:hint="eastAsia" w:ascii="宋体" w:hAnsi="宋体" w:eastAsia="宋体" w:cs="宋体"/>
                <w:b/>
                <w:bCs/>
                <w:kern w:val="0"/>
                <w:sz w:val="24"/>
                <w:szCs w:val="24"/>
                <w:lang w:val="en-US" w:eastAsia="zh-CN"/>
              </w:rPr>
              <w:t>光中心L（mm）</w:t>
            </w:r>
          </w:p>
        </w:tc>
        <w:tc>
          <w:tcPr>
            <w:tcW w:w="927" w:type="dxa"/>
            <w:tcBorders>
              <w:top w:val="single" w:color="000000" w:sz="4" w:space="0"/>
              <w:left w:val="single" w:color="000000" w:sz="4" w:space="0"/>
              <w:bottom w:val="single" w:color="000000" w:sz="4" w:space="0"/>
              <w:right w:val="single" w:color="000000" w:sz="4" w:space="0"/>
            </w:tcBorders>
            <w:noWrap w:val="0"/>
            <w:vAlign w:val="center"/>
          </w:tcPr>
          <w:p w14:paraId="116891AE">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b/>
                <w:bCs/>
                <w:kern w:val="0"/>
                <w:sz w:val="24"/>
                <w:szCs w:val="24"/>
                <w:lang w:val="en-US" w:eastAsia="zh-CN"/>
              </w:rPr>
            </w:pPr>
            <w:r>
              <w:rPr>
                <w:rFonts w:hint="eastAsia" w:ascii="宋体" w:hAnsi="宋体" w:eastAsia="宋体" w:cs="宋体"/>
                <w:b/>
                <w:bCs/>
                <w:kern w:val="0"/>
                <w:sz w:val="24"/>
                <w:szCs w:val="24"/>
                <w:lang w:val="en-US" w:eastAsia="zh-CN"/>
              </w:rPr>
              <w:t>最大外径D（mm）</w:t>
            </w:r>
          </w:p>
        </w:tc>
        <w:tc>
          <w:tcPr>
            <w:tcW w:w="1123" w:type="dxa"/>
            <w:tcBorders>
              <w:top w:val="single" w:color="000000" w:sz="4" w:space="0"/>
              <w:left w:val="single" w:color="000000" w:sz="4" w:space="0"/>
              <w:bottom w:val="single" w:color="000000" w:sz="4" w:space="0"/>
              <w:right w:val="single" w:color="000000" w:sz="4" w:space="0"/>
            </w:tcBorders>
            <w:noWrap w:val="0"/>
            <w:vAlign w:val="center"/>
          </w:tcPr>
          <w:p w14:paraId="465DD50F">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b/>
                <w:bCs/>
                <w:kern w:val="0"/>
                <w:sz w:val="24"/>
                <w:szCs w:val="24"/>
                <w:lang w:val="en-US" w:eastAsia="zh-CN"/>
              </w:rPr>
            </w:pPr>
            <w:r>
              <w:rPr>
                <w:rFonts w:hint="eastAsia" w:ascii="宋体" w:hAnsi="宋体" w:eastAsia="宋体" w:cs="宋体"/>
                <w:b/>
                <w:bCs/>
                <w:kern w:val="0"/>
                <w:sz w:val="24"/>
                <w:szCs w:val="24"/>
                <w:lang w:val="en-US" w:eastAsia="zh-CN"/>
              </w:rPr>
              <w:t>灯头型号</w:t>
            </w:r>
          </w:p>
        </w:tc>
        <w:tc>
          <w:tcPr>
            <w:tcW w:w="1255" w:type="dxa"/>
            <w:tcBorders>
              <w:top w:val="single" w:color="000000" w:sz="4" w:space="0"/>
              <w:left w:val="single" w:color="000000" w:sz="4" w:space="0"/>
              <w:bottom w:val="single" w:color="000000" w:sz="4" w:space="0"/>
              <w:right w:val="single" w:color="000000" w:sz="4" w:space="0"/>
            </w:tcBorders>
            <w:noWrap w:val="0"/>
            <w:vAlign w:val="center"/>
          </w:tcPr>
          <w:p w14:paraId="3A6ABD2A">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b/>
                <w:bCs/>
                <w:kern w:val="0"/>
                <w:sz w:val="24"/>
                <w:szCs w:val="24"/>
                <w:lang w:val="en-US" w:eastAsia="zh-CN"/>
              </w:rPr>
            </w:pPr>
            <w:r>
              <w:rPr>
                <w:rFonts w:hint="eastAsia" w:ascii="宋体" w:hAnsi="宋体" w:eastAsia="宋体" w:cs="宋体"/>
                <w:b/>
                <w:bCs/>
                <w:kern w:val="0"/>
                <w:sz w:val="24"/>
                <w:szCs w:val="24"/>
                <w:lang w:val="en-US" w:eastAsia="zh-CN"/>
              </w:rPr>
              <w:t>灯电压（V）</w:t>
            </w:r>
          </w:p>
        </w:tc>
        <w:tc>
          <w:tcPr>
            <w:tcW w:w="993" w:type="dxa"/>
            <w:tcBorders>
              <w:top w:val="single" w:color="000000" w:sz="4" w:space="0"/>
              <w:left w:val="single" w:color="000000" w:sz="4" w:space="0"/>
              <w:bottom w:val="single" w:color="000000" w:sz="4" w:space="0"/>
              <w:right w:val="single" w:color="000000" w:sz="4" w:space="0"/>
            </w:tcBorders>
            <w:noWrap w:val="0"/>
            <w:vAlign w:val="center"/>
          </w:tcPr>
          <w:p w14:paraId="79AFB284">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b/>
                <w:bCs/>
                <w:kern w:val="0"/>
                <w:sz w:val="24"/>
                <w:szCs w:val="24"/>
                <w:lang w:val="en-US" w:eastAsia="zh-CN"/>
              </w:rPr>
            </w:pPr>
            <w:r>
              <w:rPr>
                <w:rFonts w:hint="eastAsia" w:ascii="宋体" w:hAnsi="宋体" w:eastAsia="宋体" w:cs="宋体"/>
                <w:b/>
                <w:bCs/>
                <w:kern w:val="0"/>
                <w:sz w:val="24"/>
                <w:szCs w:val="24"/>
                <w:lang w:val="en-US" w:eastAsia="zh-CN"/>
              </w:rPr>
              <w:t>光通量（Lm）</w:t>
            </w:r>
          </w:p>
        </w:tc>
        <w:tc>
          <w:tcPr>
            <w:tcW w:w="768" w:type="dxa"/>
            <w:tcBorders>
              <w:top w:val="single" w:color="000000" w:sz="4" w:space="0"/>
              <w:left w:val="single" w:color="000000" w:sz="4" w:space="0"/>
              <w:bottom w:val="single" w:color="000000" w:sz="4" w:space="0"/>
              <w:right w:val="single" w:color="000000" w:sz="4" w:space="0"/>
            </w:tcBorders>
            <w:noWrap w:val="0"/>
            <w:vAlign w:val="center"/>
          </w:tcPr>
          <w:p w14:paraId="21F8C47F">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b/>
                <w:bCs/>
                <w:kern w:val="0"/>
                <w:sz w:val="24"/>
                <w:szCs w:val="24"/>
                <w:lang w:val="en-US" w:eastAsia="zh-CN"/>
              </w:rPr>
            </w:pPr>
            <w:r>
              <w:rPr>
                <w:rFonts w:hint="eastAsia" w:ascii="宋体" w:hAnsi="宋体" w:eastAsia="宋体" w:cs="宋体"/>
                <w:b/>
                <w:bCs/>
                <w:kern w:val="0"/>
                <w:sz w:val="24"/>
                <w:szCs w:val="24"/>
                <w:lang w:val="en-US" w:eastAsia="zh-CN"/>
              </w:rPr>
              <w:t>功率（W）</w:t>
            </w:r>
          </w:p>
        </w:tc>
        <w:tc>
          <w:tcPr>
            <w:tcW w:w="950" w:type="dxa"/>
            <w:tcBorders>
              <w:top w:val="single" w:color="000000" w:sz="4" w:space="0"/>
              <w:left w:val="single" w:color="000000" w:sz="4" w:space="0"/>
              <w:bottom w:val="single" w:color="000000" w:sz="4" w:space="0"/>
              <w:right w:val="single" w:color="000000" w:sz="4" w:space="0"/>
            </w:tcBorders>
            <w:noWrap w:val="0"/>
            <w:vAlign w:val="center"/>
          </w:tcPr>
          <w:p w14:paraId="64D933CC">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b/>
                <w:bCs/>
                <w:kern w:val="0"/>
                <w:sz w:val="24"/>
                <w:szCs w:val="24"/>
                <w:lang w:val="en-US" w:eastAsia="zh-CN"/>
              </w:rPr>
            </w:pPr>
            <w:r>
              <w:rPr>
                <w:rFonts w:hint="eastAsia" w:ascii="宋体" w:hAnsi="宋体" w:eastAsia="宋体" w:cs="宋体"/>
                <w:b/>
                <w:bCs/>
                <w:kern w:val="0"/>
                <w:sz w:val="24"/>
                <w:szCs w:val="24"/>
                <w:lang w:val="en-US" w:eastAsia="zh-CN"/>
              </w:rPr>
              <w:t>色温（K）</w:t>
            </w:r>
          </w:p>
        </w:tc>
        <w:tc>
          <w:tcPr>
            <w:tcW w:w="942" w:type="dxa"/>
            <w:tcBorders>
              <w:top w:val="single" w:color="000000" w:sz="4" w:space="0"/>
              <w:left w:val="single" w:color="000000" w:sz="4" w:space="0"/>
              <w:bottom w:val="single" w:color="000000" w:sz="4" w:space="0"/>
              <w:right w:val="single" w:color="000000" w:sz="4" w:space="0"/>
            </w:tcBorders>
            <w:noWrap w:val="0"/>
            <w:vAlign w:val="center"/>
          </w:tcPr>
          <w:p w14:paraId="77AC4502">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b/>
                <w:bCs/>
                <w:kern w:val="0"/>
                <w:sz w:val="24"/>
                <w:szCs w:val="24"/>
                <w:lang w:val="en-US" w:eastAsia="zh-CN"/>
              </w:rPr>
            </w:pPr>
            <w:r>
              <w:rPr>
                <w:rFonts w:hint="eastAsia" w:ascii="宋体" w:hAnsi="宋体" w:eastAsia="宋体" w:cs="宋体"/>
                <w:b/>
                <w:bCs/>
                <w:kern w:val="0"/>
                <w:sz w:val="24"/>
                <w:szCs w:val="24"/>
                <w:lang w:val="en-US" w:eastAsia="zh-CN"/>
              </w:rPr>
              <w:t>显色指数</w:t>
            </w:r>
          </w:p>
        </w:tc>
      </w:tr>
      <w:tr w14:paraId="72C040DA">
        <w:tblPrEx>
          <w:tblCellMar>
            <w:top w:w="0" w:type="dxa"/>
            <w:left w:w="108" w:type="dxa"/>
            <w:bottom w:w="0" w:type="dxa"/>
            <w:right w:w="108" w:type="dxa"/>
          </w:tblCellMar>
        </w:tblPrEx>
        <w:trPr>
          <w:trHeight w:val="2017" w:hRule="atLeast"/>
          <w:jc w:val="center"/>
        </w:trPr>
        <w:tc>
          <w:tcPr>
            <w:tcW w:w="519" w:type="dxa"/>
            <w:tcBorders>
              <w:top w:val="single" w:color="000000" w:sz="4" w:space="0"/>
              <w:left w:val="single" w:color="000000" w:sz="4" w:space="0"/>
              <w:bottom w:val="single" w:color="000000" w:sz="4" w:space="0"/>
              <w:right w:val="single" w:color="000000" w:sz="4" w:space="0"/>
            </w:tcBorders>
            <w:noWrap/>
            <w:vAlign w:val="center"/>
          </w:tcPr>
          <w:p w14:paraId="0E56B875">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ind w:left="0" w:leftChars="0" w:firstLine="0" w:firstLineChars="0"/>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11</w:t>
            </w:r>
          </w:p>
        </w:tc>
        <w:tc>
          <w:tcPr>
            <w:tcW w:w="777" w:type="dxa"/>
            <w:tcBorders>
              <w:top w:val="single" w:color="000000" w:sz="4" w:space="0"/>
              <w:left w:val="single" w:color="000000" w:sz="4" w:space="0"/>
              <w:bottom w:val="single" w:color="000000" w:sz="4" w:space="0"/>
              <w:right w:val="single" w:color="000000" w:sz="4" w:space="0"/>
            </w:tcBorders>
            <w:noWrap/>
            <w:vAlign w:val="center"/>
          </w:tcPr>
          <w:p w14:paraId="261DF139">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ind w:left="0" w:leftChars="0" w:firstLine="0" w:firstLineChars="0"/>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140W光源</w:t>
            </w:r>
          </w:p>
        </w:tc>
        <w:tc>
          <w:tcPr>
            <w:tcW w:w="1064" w:type="dxa"/>
            <w:tcBorders>
              <w:top w:val="single" w:color="000000" w:sz="4" w:space="0"/>
              <w:left w:val="single" w:color="000000" w:sz="4" w:space="0"/>
              <w:bottom w:val="single" w:color="000000" w:sz="4" w:space="0"/>
              <w:right w:val="single" w:color="auto" w:sz="4" w:space="0"/>
            </w:tcBorders>
            <w:noWrap/>
            <w:vAlign w:val="center"/>
          </w:tcPr>
          <w:p w14:paraId="0462BFF0">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ind w:left="0" w:leftChars="0" w:firstLine="0" w:firstLineChars="0"/>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陶瓷金卤灯140/728PGZ12</w:t>
            </w:r>
          </w:p>
        </w:tc>
        <w:tc>
          <w:tcPr>
            <w:tcW w:w="804" w:type="dxa"/>
            <w:tcBorders>
              <w:top w:val="single" w:color="000000" w:sz="4" w:space="0"/>
              <w:left w:val="single" w:color="auto" w:sz="4" w:space="0"/>
              <w:bottom w:val="single" w:color="000000" w:sz="4" w:space="0"/>
              <w:right w:val="single" w:color="auto" w:sz="4" w:space="0"/>
            </w:tcBorders>
            <w:noWrap/>
            <w:vAlign w:val="center"/>
          </w:tcPr>
          <w:p w14:paraId="3BF0E157">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ind w:left="0" w:leftChars="0" w:firstLine="0" w:firstLineChars="0"/>
              <w:jc w:val="center"/>
              <w:textAlignment w:val="center"/>
              <w:rPr>
                <w:rFonts w:hint="eastAsia" w:ascii="宋体" w:hAnsi="宋体" w:eastAsia="宋体" w:cs="宋体"/>
                <w:color w:val="auto"/>
                <w:kern w:val="0"/>
                <w:sz w:val="24"/>
                <w:szCs w:val="24"/>
                <w:lang w:val="en-US" w:eastAsia="zh-CN"/>
              </w:rPr>
            </w:pPr>
            <w:r>
              <w:rPr>
                <w:rFonts w:hint="eastAsia" w:ascii="宋体" w:hAnsi="宋体" w:eastAsia="宋体" w:cs="宋体"/>
                <w:color w:val="auto"/>
                <w:kern w:val="0"/>
                <w:sz w:val="24"/>
                <w:szCs w:val="24"/>
                <w:lang w:val="en-US" w:eastAsia="zh-CN"/>
              </w:rPr>
              <w:t>个</w:t>
            </w:r>
          </w:p>
        </w:tc>
        <w:tc>
          <w:tcPr>
            <w:tcW w:w="641" w:type="dxa"/>
            <w:tcBorders>
              <w:top w:val="single" w:color="000000" w:sz="4" w:space="0"/>
              <w:left w:val="single" w:color="auto" w:sz="4" w:space="0"/>
              <w:bottom w:val="single" w:color="000000" w:sz="4" w:space="0"/>
              <w:right w:val="single" w:color="000000" w:sz="4" w:space="0"/>
            </w:tcBorders>
            <w:noWrap/>
            <w:vAlign w:val="center"/>
          </w:tcPr>
          <w:p w14:paraId="3837D7FE">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ind w:left="0" w:leftChars="0" w:firstLine="0" w:firstLineChars="0"/>
              <w:jc w:val="center"/>
              <w:textAlignment w:val="center"/>
              <w:rPr>
                <w:rFonts w:hint="eastAsia" w:ascii="宋体" w:hAnsi="宋体" w:eastAsia="宋体" w:cs="宋体"/>
                <w:color w:val="auto"/>
                <w:kern w:val="0"/>
                <w:sz w:val="24"/>
                <w:szCs w:val="24"/>
                <w:lang w:val="en-US" w:eastAsia="zh-CN"/>
              </w:rPr>
            </w:pPr>
            <w:r>
              <w:rPr>
                <w:rFonts w:hint="eastAsia" w:ascii="宋体" w:hAnsi="宋体" w:eastAsia="宋体" w:cs="宋体"/>
                <w:color w:val="auto"/>
                <w:kern w:val="0"/>
                <w:sz w:val="24"/>
                <w:szCs w:val="24"/>
                <w:lang w:val="en-US" w:eastAsia="zh-CN"/>
              </w:rPr>
              <w:t>200</w:t>
            </w:r>
          </w:p>
        </w:tc>
        <w:tc>
          <w:tcPr>
            <w:tcW w:w="1612" w:type="dxa"/>
            <w:tcBorders>
              <w:top w:val="single" w:color="000000" w:sz="4" w:space="0"/>
              <w:left w:val="single" w:color="000000" w:sz="4" w:space="0"/>
              <w:bottom w:val="single" w:color="000000" w:sz="4" w:space="0"/>
              <w:right w:val="single" w:color="000000" w:sz="4" w:space="0"/>
            </w:tcBorders>
            <w:noWrap/>
            <w:vAlign w:val="center"/>
          </w:tcPr>
          <w:p w14:paraId="2609FC77">
            <w:pPr>
              <w:widowControl/>
              <w:jc w:val="center"/>
              <w:textAlignment w:val="center"/>
              <w:rPr>
                <w:rFonts w:hint="eastAsia" w:ascii="宋体" w:hAnsi="宋体" w:eastAsia="宋体" w:cs="宋体"/>
                <w:kern w:val="0"/>
                <w:sz w:val="24"/>
                <w:szCs w:val="24"/>
                <w:lang w:val="en-US" w:eastAsia="zh-CN"/>
              </w:rPr>
            </w:pPr>
            <w:r>
              <w:rPr>
                <w:rFonts w:hint="eastAsia" w:ascii="黑体" w:hAnsi="黑体" w:eastAsia="黑体" w:cs="黑体"/>
                <w:color w:val="000000"/>
                <w:kern w:val="0"/>
                <w:sz w:val="21"/>
                <w:szCs w:val="21"/>
                <w:bdr w:val="single" w:color="000000" w:sz="4" w:space="0"/>
                <w:lang w:bidi="ar"/>
              </w:rPr>
              <w:drawing>
                <wp:anchor distT="0" distB="0" distL="114300" distR="114300" simplePos="0" relativeHeight="251661312" behindDoc="0" locked="0" layoutInCell="1" allowOverlap="1">
                  <wp:simplePos x="0" y="0"/>
                  <wp:positionH relativeFrom="column">
                    <wp:posOffset>123190</wp:posOffset>
                  </wp:positionH>
                  <wp:positionV relativeFrom="paragraph">
                    <wp:posOffset>57150</wp:posOffset>
                  </wp:positionV>
                  <wp:extent cx="761365" cy="1186815"/>
                  <wp:effectExtent l="0" t="0" r="635" b="13335"/>
                  <wp:wrapNone/>
                  <wp:docPr id="4" name="图片_1"/>
                  <wp:cNvGraphicFramePr/>
                  <a:graphic xmlns:a="http://schemas.openxmlformats.org/drawingml/2006/main">
                    <a:graphicData uri="http://schemas.openxmlformats.org/drawingml/2006/picture">
                      <pic:pic xmlns:pic="http://schemas.openxmlformats.org/drawingml/2006/picture">
                        <pic:nvPicPr>
                          <pic:cNvPr id="4" name="图片_1"/>
                          <pic:cNvPicPr/>
                        </pic:nvPicPr>
                        <pic:blipFill>
                          <a:blip r:embed="rId6"/>
                          <a:stretch>
                            <a:fillRect/>
                          </a:stretch>
                        </pic:blipFill>
                        <pic:spPr>
                          <a:xfrm>
                            <a:off x="0" y="0"/>
                            <a:ext cx="761365" cy="1186815"/>
                          </a:xfrm>
                          <a:prstGeom prst="rect">
                            <a:avLst/>
                          </a:prstGeom>
                          <a:noFill/>
                          <a:ln>
                            <a:noFill/>
                          </a:ln>
                        </pic:spPr>
                      </pic:pic>
                    </a:graphicData>
                  </a:graphic>
                </wp:anchor>
              </w:drawing>
            </w:r>
          </w:p>
        </w:tc>
        <w:tc>
          <w:tcPr>
            <w:tcW w:w="1280" w:type="dxa"/>
            <w:tcBorders>
              <w:top w:val="single" w:color="000000" w:sz="4" w:space="0"/>
              <w:left w:val="single" w:color="000000" w:sz="4" w:space="0"/>
              <w:bottom w:val="single" w:color="000000" w:sz="4" w:space="0"/>
              <w:right w:val="single" w:color="000000" w:sz="4" w:space="0"/>
            </w:tcBorders>
            <w:noWrap/>
            <w:vAlign w:val="center"/>
          </w:tcPr>
          <w:p w14:paraId="243EE47A">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ind w:left="0" w:leftChars="0" w:firstLine="0" w:firstLineChars="0"/>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143</w:t>
            </w:r>
          </w:p>
        </w:tc>
        <w:tc>
          <w:tcPr>
            <w:tcW w:w="936" w:type="dxa"/>
            <w:tcBorders>
              <w:top w:val="single" w:color="000000" w:sz="4" w:space="0"/>
              <w:left w:val="single" w:color="000000" w:sz="4" w:space="0"/>
              <w:bottom w:val="single" w:color="000000" w:sz="4" w:space="0"/>
              <w:right w:val="single" w:color="000000" w:sz="4" w:space="0"/>
            </w:tcBorders>
            <w:noWrap/>
            <w:vAlign w:val="center"/>
          </w:tcPr>
          <w:p w14:paraId="738F5318">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ind w:left="0" w:leftChars="0" w:firstLine="0" w:firstLineChars="0"/>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66</w:t>
            </w:r>
          </w:p>
        </w:tc>
        <w:tc>
          <w:tcPr>
            <w:tcW w:w="927" w:type="dxa"/>
            <w:tcBorders>
              <w:top w:val="single" w:color="000000" w:sz="4" w:space="0"/>
              <w:left w:val="single" w:color="000000" w:sz="4" w:space="0"/>
              <w:bottom w:val="single" w:color="000000" w:sz="4" w:space="0"/>
              <w:right w:val="single" w:color="000000" w:sz="4" w:space="0"/>
            </w:tcBorders>
            <w:noWrap/>
            <w:vAlign w:val="center"/>
          </w:tcPr>
          <w:p w14:paraId="19360FDC">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ind w:left="0" w:leftChars="0" w:firstLine="0" w:firstLineChars="0"/>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19</w:t>
            </w:r>
          </w:p>
        </w:tc>
        <w:tc>
          <w:tcPr>
            <w:tcW w:w="1123" w:type="dxa"/>
            <w:tcBorders>
              <w:top w:val="single" w:color="000000" w:sz="4" w:space="0"/>
              <w:left w:val="single" w:color="000000" w:sz="4" w:space="0"/>
              <w:bottom w:val="single" w:color="000000" w:sz="4" w:space="0"/>
              <w:right w:val="single" w:color="000000" w:sz="4" w:space="0"/>
            </w:tcBorders>
            <w:noWrap/>
            <w:vAlign w:val="center"/>
          </w:tcPr>
          <w:p w14:paraId="66DD8AF2">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ind w:left="0" w:leftChars="0" w:firstLine="0" w:firstLineChars="0"/>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PGZ12</w:t>
            </w:r>
          </w:p>
        </w:tc>
        <w:tc>
          <w:tcPr>
            <w:tcW w:w="1255" w:type="dxa"/>
            <w:tcBorders>
              <w:top w:val="single" w:color="000000" w:sz="4" w:space="0"/>
              <w:left w:val="single" w:color="000000" w:sz="4" w:space="0"/>
              <w:bottom w:val="single" w:color="000000" w:sz="4" w:space="0"/>
              <w:right w:val="single" w:color="000000" w:sz="4" w:space="0"/>
            </w:tcBorders>
            <w:noWrap/>
            <w:vAlign w:val="center"/>
          </w:tcPr>
          <w:p w14:paraId="63A03E2A">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ind w:left="0" w:leftChars="0" w:firstLine="0" w:firstLineChars="0"/>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95</w:t>
            </w:r>
          </w:p>
        </w:tc>
        <w:tc>
          <w:tcPr>
            <w:tcW w:w="993" w:type="dxa"/>
            <w:tcBorders>
              <w:top w:val="single" w:color="000000" w:sz="4" w:space="0"/>
              <w:left w:val="single" w:color="000000" w:sz="4" w:space="0"/>
              <w:bottom w:val="single" w:color="000000" w:sz="4" w:space="0"/>
              <w:right w:val="single" w:color="000000" w:sz="4" w:space="0"/>
            </w:tcBorders>
            <w:noWrap/>
            <w:vAlign w:val="center"/>
          </w:tcPr>
          <w:p w14:paraId="31C2FB23">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ind w:left="0" w:leftChars="0" w:firstLine="0" w:firstLineChars="0"/>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15000</w:t>
            </w:r>
          </w:p>
        </w:tc>
        <w:tc>
          <w:tcPr>
            <w:tcW w:w="768" w:type="dxa"/>
            <w:tcBorders>
              <w:top w:val="single" w:color="000000" w:sz="4" w:space="0"/>
              <w:left w:val="single" w:color="000000" w:sz="4" w:space="0"/>
              <w:bottom w:val="single" w:color="000000" w:sz="4" w:space="0"/>
              <w:right w:val="single" w:color="000000" w:sz="4" w:space="0"/>
            </w:tcBorders>
            <w:noWrap/>
            <w:vAlign w:val="center"/>
          </w:tcPr>
          <w:p w14:paraId="7AC89C1B">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ind w:left="0" w:leftChars="0" w:firstLine="0" w:firstLineChars="0"/>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140</w:t>
            </w:r>
          </w:p>
        </w:tc>
        <w:tc>
          <w:tcPr>
            <w:tcW w:w="950" w:type="dxa"/>
            <w:tcBorders>
              <w:top w:val="single" w:color="000000" w:sz="4" w:space="0"/>
              <w:left w:val="single" w:color="000000" w:sz="4" w:space="0"/>
              <w:bottom w:val="single" w:color="000000" w:sz="4" w:space="0"/>
              <w:right w:val="single" w:color="000000" w:sz="4" w:space="0"/>
            </w:tcBorders>
            <w:noWrap/>
            <w:vAlign w:val="center"/>
          </w:tcPr>
          <w:p w14:paraId="4D7982CC">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ind w:left="0" w:leftChars="0" w:firstLine="0" w:firstLineChars="0"/>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2800</w:t>
            </w:r>
          </w:p>
        </w:tc>
        <w:tc>
          <w:tcPr>
            <w:tcW w:w="942" w:type="dxa"/>
            <w:tcBorders>
              <w:top w:val="single" w:color="000000" w:sz="4" w:space="0"/>
              <w:left w:val="single" w:color="000000" w:sz="4" w:space="0"/>
              <w:bottom w:val="single" w:color="000000" w:sz="4" w:space="0"/>
              <w:right w:val="single" w:color="000000" w:sz="4" w:space="0"/>
            </w:tcBorders>
            <w:noWrap/>
            <w:vAlign w:val="center"/>
          </w:tcPr>
          <w:p w14:paraId="01EA6733">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ind w:left="0" w:leftChars="0" w:firstLine="0" w:firstLineChars="0"/>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70+</w:t>
            </w:r>
          </w:p>
        </w:tc>
      </w:tr>
      <w:tr w14:paraId="53F7F0A8">
        <w:tblPrEx>
          <w:tblCellMar>
            <w:top w:w="0" w:type="dxa"/>
            <w:left w:w="108" w:type="dxa"/>
            <w:bottom w:w="0" w:type="dxa"/>
            <w:right w:w="108" w:type="dxa"/>
          </w:tblCellMar>
        </w:tblPrEx>
        <w:trPr>
          <w:trHeight w:val="2017" w:hRule="atLeast"/>
          <w:jc w:val="center"/>
        </w:trPr>
        <w:tc>
          <w:tcPr>
            <w:tcW w:w="519" w:type="dxa"/>
            <w:tcBorders>
              <w:top w:val="single" w:color="000000" w:sz="4" w:space="0"/>
              <w:left w:val="single" w:color="000000" w:sz="4" w:space="0"/>
              <w:bottom w:val="single" w:color="000000" w:sz="4" w:space="0"/>
              <w:right w:val="single" w:color="000000" w:sz="4" w:space="0"/>
            </w:tcBorders>
            <w:noWrap/>
            <w:vAlign w:val="center"/>
          </w:tcPr>
          <w:p w14:paraId="376EE0EE">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ind w:left="0" w:leftChars="0" w:firstLine="0" w:firstLineChars="0"/>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12</w:t>
            </w:r>
          </w:p>
        </w:tc>
        <w:tc>
          <w:tcPr>
            <w:tcW w:w="777" w:type="dxa"/>
            <w:tcBorders>
              <w:top w:val="single" w:color="000000" w:sz="4" w:space="0"/>
              <w:left w:val="single" w:color="000000" w:sz="4" w:space="0"/>
              <w:bottom w:val="single" w:color="000000" w:sz="4" w:space="0"/>
              <w:right w:val="single" w:color="000000" w:sz="4" w:space="0"/>
            </w:tcBorders>
            <w:noWrap/>
            <w:vAlign w:val="center"/>
          </w:tcPr>
          <w:p w14:paraId="0C6CA687">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ind w:left="0" w:leftChars="0" w:firstLine="0" w:firstLineChars="0"/>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210W光源</w:t>
            </w:r>
          </w:p>
        </w:tc>
        <w:tc>
          <w:tcPr>
            <w:tcW w:w="1064" w:type="dxa"/>
            <w:tcBorders>
              <w:top w:val="single" w:color="000000" w:sz="4" w:space="0"/>
              <w:left w:val="single" w:color="000000" w:sz="4" w:space="0"/>
              <w:bottom w:val="single" w:color="000000" w:sz="4" w:space="0"/>
              <w:right w:val="single" w:color="auto" w:sz="4" w:space="0"/>
            </w:tcBorders>
            <w:noWrap/>
            <w:vAlign w:val="center"/>
          </w:tcPr>
          <w:p w14:paraId="62FB7189">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ind w:left="0" w:leftChars="0" w:firstLine="0" w:firstLineChars="0"/>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陶瓷金卤灯210/930PGZ18</w:t>
            </w:r>
          </w:p>
        </w:tc>
        <w:tc>
          <w:tcPr>
            <w:tcW w:w="804" w:type="dxa"/>
            <w:tcBorders>
              <w:top w:val="single" w:color="000000" w:sz="4" w:space="0"/>
              <w:left w:val="single" w:color="auto" w:sz="4" w:space="0"/>
              <w:bottom w:val="single" w:color="000000" w:sz="4" w:space="0"/>
              <w:right w:val="single" w:color="auto" w:sz="4" w:space="0"/>
            </w:tcBorders>
            <w:noWrap/>
            <w:vAlign w:val="center"/>
          </w:tcPr>
          <w:p w14:paraId="1C52CF24">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ind w:left="0" w:leftChars="0" w:firstLine="0" w:firstLineChars="0"/>
              <w:jc w:val="center"/>
              <w:textAlignment w:val="center"/>
              <w:rPr>
                <w:rFonts w:hint="eastAsia" w:ascii="宋体" w:hAnsi="宋体" w:eastAsia="宋体" w:cs="宋体"/>
                <w:color w:val="auto"/>
                <w:kern w:val="0"/>
                <w:sz w:val="24"/>
                <w:szCs w:val="24"/>
                <w:lang w:val="en-US" w:eastAsia="zh-CN"/>
              </w:rPr>
            </w:pPr>
            <w:r>
              <w:rPr>
                <w:rFonts w:hint="eastAsia" w:ascii="宋体" w:hAnsi="宋体" w:eastAsia="宋体" w:cs="宋体"/>
                <w:color w:val="auto"/>
                <w:kern w:val="0"/>
                <w:sz w:val="24"/>
                <w:szCs w:val="24"/>
                <w:lang w:val="en-US" w:eastAsia="zh-CN"/>
              </w:rPr>
              <w:t>个</w:t>
            </w:r>
          </w:p>
        </w:tc>
        <w:tc>
          <w:tcPr>
            <w:tcW w:w="641" w:type="dxa"/>
            <w:tcBorders>
              <w:top w:val="single" w:color="000000" w:sz="4" w:space="0"/>
              <w:left w:val="single" w:color="auto" w:sz="4" w:space="0"/>
              <w:bottom w:val="single" w:color="000000" w:sz="4" w:space="0"/>
              <w:right w:val="single" w:color="000000" w:sz="4" w:space="0"/>
            </w:tcBorders>
            <w:noWrap/>
            <w:vAlign w:val="center"/>
          </w:tcPr>
          <w:p w14:paraId="59585E3B">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ind w:left="0" w:leftChars="0" w:firstLine="0" w:firstLineChars="0"/>
              <w:jc w:val="center"/>
              <w:textAlignment w:val="center"/>
              <w:rPr>
                <w:rFonts w:hint="eastAsia" w:ascii="宋体" w:hAnsi="宋体" w:eastAsia="宋体" w:cs="宋体"/>
                <w:color w:val="auto"/>
                <w:kern w:val="0"/>
                <w:sz w:val="24"/>
                <w:szCs w:val="24"/>
                <w:lang w:val="en-US" w:eastAsia="zh-CN"/>
              </w:rPr>
            </w:pPr>
            <w:r>
              <w:rPr>
                <w:rFonts w:hint="eastAsia" w:ascii="宋体" w:hAnsi="宋体" w:eastAsia="宋体" w:cs="宋体"/>
                <w:color w:val="auto"/>
                <w:kern w:val="0"/>
                <w:sz w:val="24"/>
                <w:szCs w:val="24"/>
                <w:lang w:val="en-US" w:eastAsia="zh-CN"/>
              </w:rPr>
              <w:t>500</w:t>
            </w:r>
          </w:p>
        </w:tc>
        <w:tc>
          <w:tcPr>
            <w:tcW w:w="1612" w:type="dxa"/>
            <w:tcBorders>
              <w:top w:val="single" w:color="000000" w:sz="4" w:space="0"/>
              <w:left w:val="single" w:color="000000" w:sz="4" w:space="0"/>
              <w:bottom w:val="single" w:color="000000" w:sz="4" w:space="0"/>
              <w:right w:val="single" w:color="000000" w:sz="4" w:space="0"/>
            </w:tcBorders>
            <w:noWrap/>
            <w:vAlign w:val="center"/>
          </w:tcPr>
          <w:p w14:paraId="05E3A5E7">
            <w:pPr>
              <w:widowControl/>
              <w:jc w:val="center"/>
              <w:textAlignment w:val="center"/>
              <w:rPr>
                <w:rFonts w:hint="eastAsia" w:ascii="宋体" w:hAnsi="宋体" w:eastAsia="宋体" w:cs="宋体"/>
                <w:kern w:val="0"/>
                <w:sz w:val="24"/>
                <w:szCs w:val="24"/>
                <w:lang w:val="en-US" w:eastAsia="zh-CN"/>
              </w:rPr>
            </w:pPr>
            <w:r>
              <w:rPr>
                <w:rFonts w:hint="eastAsia" w:ascii="黑体" w:hAnsi="黑体" w:eastAsia="黑体" w:cs="黑体"/>
                <w:color w:val="000000"/>
                <w:kern w:val="0"/>
                <w:sz w:val="21"/>
                <w:szCs w:val="21"/>
                <w:bdr w:val="single" w:color="000000" w:sz="4" w:space="0"/>
                <w:lang w:bidi="ar"/>
              </w:rPr>
              <w:drawing>
                <wp:anchor distT="0" distB="0" distL="114300" distR="114300" simplePos="0" relativeHeight="251662336" behindDoc="0" locked="0" layoutInCell="1" allowOverlap="1">
                  <wp:simplePos x="0" y="0"/>
                  <wp:positionH relativeFrom="column">
                    <wp:posOffset>-13335</wp:posOffset>
                  </wp:positionH>
                  <wp:positionV relativeFrom="paragraph">
                    <wp:posOffset>17780</wp:posOffset>
                  </wp:positionV>
                  <wp:extent cx="821690" cy="1226185"/>
                  <wp:effectExtent l="0" t="0" r="16510" b="12065"/>
                  <wp:wrapNone/>
                  <wp:docPr id="5" name="图片_1_SpCnt_1"/>
                  <wp:cNvGraphicFramePr/>
                  <a:graphic xmlns:a="http://schemas.openxmlformats.org/drawingml/2006/main">
                    <a:graphicData uri="http://schemas.openxmlformats.org/drawingml/2006/picture">
                      <pic:pic xmlns:pic="http://schemas.openxmlformats.org/drawingml/2006/picture">
                        <pic:nvPicPr>
                          <pic:cNvPr id="5" name="图片_1_SpCnt_1"/>
                          <pic:cNvPicPr/>
                        </pic:nvPicPr>
                        <pic:blipFill>
                          <a:blip r:embed="rId7"/>
                          <a:stretch>
                            <a:fillRect/>
                          </a:stretch>
                        </pic:blipFill>
                        <pic:spPr>
                          <a:xfrm>
                            <a:off x="0" y="0"/>
                            <a:ext cx="821690" cy="1226185"/>
                          </a:xfrm>
                          <a:prstGeom prst="rect">
                            <a:avLst/>
                          </a:prstGeom>
                          <a:noFill/>
                          <a:ln>
                            <a:noFill/>
                          </a:ln>
                        </pic:spPr>
                      </pic:pic>
                    </a:graphicData>
                  </a:graphic>
                </wp:anchor>
              </w:drawing>
            </w:r>
          </w:p>
        </w:tc>
        <w:tc>
          <w:tcPr>
            <w:tcW w:w="1280" w:type="dxa"/>
            <w:tcBorders>
              <w:top w:val="single" w:color="000000" w:sz="4" w:space="0"/>
              <w:left w:val="single" w:color="000000" w:sz="4" w:space="0"/>
              <w:bottom w:val="single" w:color="000000" w:sz="4" w:space="0"/>
              <w:right w:val="single" w:color="000000" w:sz="4" w:space="0"/>
            </w:tcBorders>
            <w:noWrap/>
            <w:vAlign w:val="center"/>
          </w:tcPr>
          <w:p w14:paraId="5A61D1D9">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ind w:left="0" w:leftChars="0" w:firstLine="0" w:firstLineChars="0"/>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188</w:t>
            </w:r>
          </w:p>
        </w:tc>
        <w:tc>
          <w:tcPr>
            <w:tcW w:w="936" w:type="dxa"/>
            <w:tcBorders>
              <w:top w:val="single" w:color="000000" w:sz="4" w:space="0"/>
              <w:left w:val="single" w:color="000000" w:sz="4" w:space="0"/>
              <w:bottom w:val="single" w:color="000000" w:sz="4" w:space="0"/>
              <w:right w:val="single" w:color="000000" w:sz="4" w:space="0"/>
            </w:tcBorders>
            <w:noWrap/>
            <w:vAlign w:val="center"/>
          </w:tcPr>
          <w:p w14:paraId="56E0BFC8">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ind w:left="0" w:leftChars="0" w:firstLine="0" w:firstLineChars="0"/>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88</w:t>
            </w:r>
          </w:p>
        </w:tc>
        <w:tc>
          <w:tcPr>
            <w:tcW w:w="927" w:type="dxa"/>
            <w:tcBorders>
              <w:top w:val="single" w:color="000000" w:sz="4" w:space="0"/>
              <w:left w:val="single" w:color="000000" w:sz="4" w:space="0"/>
              <w:bottom w:val="single" w:color="000000" w:sz="4" w:space="0"/>
              <w:right w:val="single" w:color="000000" w:sz="4" w:space="0"/>
            </w:tcBorders>
            <w:noWrap/>
            <w:vAlign w:val="center"/>
          </w:tcPr>
          <w:p w14:paraId="595F4537">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ind w:left="0" w:leftChars="0" w:firstLine="0" w:firstLineChars="0"/>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29</w:t>
            </w:r>
          </w:p>
        </w:tc>
        <w:tc>
          <w:tcPr>
            <w:tcW w:w="1123" w:type="dxa"/>
            <w:tcBorders>
              <w:top w:val="single" w:color="000000" w:sz="4" w:space="0"/>
              <w:left w:val="single" w:color="000000" w:sz="4" w:space="0"/>
              <w:bottom w:val="single" w:color="000000" w:sz="4" w:space="0"/>
              <w:right w:val="single" w:color="000000" w:sz="4" w:space="0"/>
            </w:tcBorders>
            <w:noWrap/>
            <w:vAlign w:val="center"/>
          </w:tcPr>
          <w:p w14:paraId="5D7F9314">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ind w:left="0" w:leftChars="0" w:firstLine="0" w:firstLineChars="0"/>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PGZ18</w:t>
            </w:r>
          </w:p>
        </w:tc>
        <w:tc>
          <w:tcPr>
            <w:tcW w:w="1255" w:type="dxa"/>
            <w:tcBorders>
              <w:top w:val="single" w:color="000000" w:sz="4" w:space="0"/>
              <w:left w:val="single" w:color="000000" w:sz="4" w:space="0"/>
              <w:bottom w:val="single" w:color="000000" w:sz="4" w:space="0"/>
              <w:right w:val="single" w:color="000000" w:sz="4" w:space="0"/>
            </w:tcBorders>
            <w:noWrap/>
            <w:vAlign w:val="center"/>
          </w:tcPr>
          <w:p w14:paraId="29A1366E">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ind w:left="0" w:leftChars="0" w:firstLine="0" w:firstLineChars="0"/>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100</w:t>
            </w:r>
          </w:p>
        </w:tc>
        <w:tc>
          <w:tcPr>
            <w:tcW w:w="993" w:type="dxa"/>
            <w:tcBorders>
              <w:top w:val="single" w:color="000000" w:sz="4" w:space="0"/>
              <w:left w:val="single" w:color="000000" w:sz="4" w:space="0"/>
              <w:bottom w:val="single" w:color="000000" w:sz="4" w:space="0"/>
              <w:right w:val="single" w:color="000000" w:sz="4" w:space="0"/>
            </w:tcBorders>
            <w:noWrap/>
            <w:vAlign w:val="center"/>
          </w:tcPr>
          <w:p w14:paraId="6B7AEF7B">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ind w:left="0" w:leftChars="0" w:firstLine="0" w:firstLineChars="0"/>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23000</w:t>
            </w:r>
          </w:p>
        </w:tc>
        <w:tc>
          <w:tcPr>
            <w:tcW w:w="768" w:type="dxa"/>
            <w:tcBorders>
              <w:top w:val="single" w:color="000000" w:sz="4" w:space="0"/>
              <w:left w:val="single" w:color="000000" w:sz="4" w:space="0"/>
              <w:bottom w:val="single" w:color="000000" w:sz="4" w:space="0"/>
              <w:right w:val="single" w:color="000000" w:sz="4" w:space="0"/>
            </w:tcBorders>
            <w:noWrap/>
            <w:vAlign w:val="center"/>
          </w:tcPr>
          <w:p w14:paraId="77DC46EF">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ind w:left="0" w:leftChars="0" w:firstLine="0" w:firstLineChars="0"/>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210</w:t>
            </w:r>
          </w:p>
        </w:tc>
        <w:tc>
          <w:tcPr>
            <w:tcW w:w="950" w:type="dxa"/>
            <w:tcBorders>
              <w:top w:val="single" w:color="000000" w:sz="4" w:space="0"/>
              <w:left w:val="single" w:color="000000" w:sz="4" w:space="0"/>
              <w:bottom w:val="single" w:color="000000" w:sz="4" w:space="0"/>
              <w:right w:val="single" w:color="000000" w:sz="4" w:space="0"/>
            </w:tcBorders>
            <w:noWrap/>
            <w:vAlign w:val="center"/>
          </w:tcPr>
          <w:p w14:paraId="7B31BE50">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ind w:left="0" w:leftChars="0" w:firstLine="0" w:firstLineChars="0"/>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3000</w:t>
            </w:r>
          </w:p>
        </w:tc>
        <w:tc>
          <w:tcPr>
            <w:tcW w:w="942" w:type="dxa"/>
            <w:tcBorders>
              <w:top w:val="single" w:color="000000" w:sz="4" w:space="0"/>
              <w:left w:val="single" w:color="000000" w:sz="4" w:space="0"/>
              <w:bottom w:val="single" w:color="000000" w:sz="4" w:space="0"/>
              <w:right w:val="single" w:color="000000" w:sz="4" w:space="0"/>
            </w:tcBorders>
            <w:noWrap/>
            <w:vAlign w:val="center"/>
          </w:tcPr>
          <w:p w14:paraId="07F11A95">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ind w:left="0" w:leftChars="0" w:firstLine="0" w:firstLineChars="0"/>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90+</w:t>
            </w:r>
          </w:p>
        </w:tc>
      </w:tr>
      <w:tr w14:paraId="7731A1FD">
        <w:tblPrEx>
          <w:tblCellMar>
            <w:top w:w="0" w:type="dxa"/>
            <w:left w:w="108" w:type="dxa"/>
            <w:bottom w:w="0" w:type="dxa"/>
            <w:right w:w="108" w:type="dxa"/>
          </w:tblCellMar>
        </w:tblPrEx>
        <w:trPr>
          <w:trHeight w:val="2047" w:hRule="atLeast"/>
          <w:jc w:val="center"/>
        </w:trPr>
        <w:tc>
          <w:tcPr>
            <w:tcW w:w="519" w:type="dxa"/>
            <w:tcBorders>
              <w:top w:val="single" w:color="000000" w:sz="4" w:space="0"/>
              <w:left w:val="single" w:color="000000" w:sz="4" w:space="0"/>
              <w:bottom w:val="single" w:color="000000" w:sz="4" w:space="0"/>
              <w:right w:val="single" w:color="000000" w:sz="4" w:space="0"/>
            </w:tcBorders>
            <w:noWrap/>
            <w:vAlign w:val="center"/>
          </w:tcPr>
          <w:p w14:paraId="534276E2">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ind w:left="0" w:leftChars="0" w:firstLine="0" w:firstLineChars="0"/>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13</w:t>
            </w:r>
          </w:p>
        </w:tc>
        <w:tc>
          <w:tcPr>
            <w:tcW w:w="777" w:type="dxa"/>
            <w:tcBorders>
              <w:top w:val="single" w:color="000000" w:sz="4" w:space="0"/>
              <w:left w:val="single" w:color="000000" w:sz="4" w:space="0"/>
              <w:bottom w:val="single" w:color="000000" w:sz="4" w:space="0"/>
              <w:right w:val="single" w:color="000000" w:sz="4" w:space="0"/>
            </w:tcBorders>
            <w:noWrap/>
            <w:vAlign w:val="center"/>
          </w:tcPr>
          <w:p w14:paraId="458B535E">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ind w:left="0" w:leftChars="0" w:firstLine="0" w:firstLineChars="0"/>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315W光源</w:t>
            </w:r>
          </w:p>
        </w:tc>
        <w:tc>
          <w:tcPr>
            <w:tcW w:w="1064" w:type="dxa"/>
            <w:tcBorders>
              <w:top w:val="single" w:color="000000" w:sz="4" w:space="0"/>
              <w:left w:val="single" w:color="000000" w:sz="4" w:space="0"/>
              <w:bottom w:val="single" w:color="000000" w:sz="4" w:space="0"/>
              <w:right w:val="single" w:color="auto" w:sz="4" w:space="0"/>
            </w:tcBorders>
            <w:noWrap/>
            <w:vAlign w:val="center"/>
          </w:tcPr>
          <w:p w14:paraId="725912A1">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ind w:left="0" w:leftChars="0" w:firstLine="0" w:firstLineChars="0"/>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陶瓷金卤灯315/930PGZ18</w:t>
            </w:r>
          </w:p>
        </w:tc>
        <w:tc>
          <w:tcPr>
            <w:tcW w:w="804" w:type="dxa"/>
            <w:tcBorders>
              <w:top w:val="single" w:color="000000" w:sz="4" w:space="0"/>
              <w:left w:val="single" w:color="auto" w:sz="4" w:space="0"/>
              <w:bottom w:val="single" w:color="000000" w:sz="4" w:space="0"/>
              <w:right w:val="single" w:color="auto" w:sz="4" w:space="0"/>
            </w:tcBorders>
            <w:noWrap/>
            <w:vAlign w:val="center"/>
          </w:tcPr>
          <w:p w14:paraId="52095F7F">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ind w:left="0" w:leftChars="0" w:firstLine="0" w:firstLineChars="0"/>
              <w:jc w:val="center"/>
              <w:textAlignment w:val="center"/>
              <w:rPr>
                <w:rFonts w:hint="eastAsia" w:ascii="宋体" w:hAnsi="宋体" w:eastAsia="宋体" w:cs="宋体"/>
                <w:color w:val="auto"/>
                <w:kern w:val="0"/>
                <w:sz w:val="24"/>
                <w:szCs w:val="24"/>
                <w:lang w:val="en-US" w:eastAsia="zh-CN"/>
              </w:rPr>
            </w:pPr>
            <w:r>
              <w:rPr>
                <w:rFonts w:hint="eastAsia" w:ascii="宋体" w:hAnsi="宋体" w:eastAsia="宋体" w:cs="宋体"/>
                <w:color w:val="auto"/>
                <w:kern w:val="0"/>
                <w:sz w:val="24"/>
                <w:szCs w:val="24"/>
                <w:lang w:val="en-US" w:eastAsia="zh-CN"/>
              </w:rPr>
              <w:t>个</w:t>
            </w:r>
          </w:p>
        </w:tc>
        <w:tc>
          <w:tcPr>
            <w:tcW w:w="641" w:type="dxa"/>
            <w:tcBorders>
              <w:top w:val="single" w:color="000000" w:sz="4" w:space="0"/>
              <w:left w:val="single" w:color="auto" w:sz="4" w:space="0"/>
              <w:bottom w:val="single" w:color="000000" w:sz="4" w:space="0"/>
              <w:right w:val="single" w:color="000000" w:sz="4" w:space="0"/>
            </w:tcBorders>
            <w:noWrap/>
            <w:vAlign w:val="center"/>
          </w:tcPr>
          <w:p w14:paraId="0BC6C550">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ind w:left="0" w:leftChars="0" w:firstLine="0" w:firstLineChars="0"/>
              <w:jc w:val="center"/>
              <w:textAlignment w:val="center"/>
              <w:rPr>
                <w:rFonts w:hint="eastAsia" w:ascii="宋体" w:hAnsi="宋体" w:eastAsia="宋体" w:cs="宋体"/>
                <w:color w:val="auto"/>
                <w:kern w:val="0"/>
                <w:sz w:val="24"/>
                <w:szCs w:val="24"/>
                <w:lang w:val="en-US" w:eastAsia="zh-CN"/>
              </w:rPr>
            </w:pPr>
            <w:r>
              <w:rPr>
                <w:rFonts w:hint="eastAsia" w:ascii="宋体" w:hAnsi="宋体" w:eastAsia="宋体" w:cs="宋体"/>
                <w:color w:val="auto"/>
                <w:kern w:val="0"/>
                <w:sz w:val="24"/>
                <w:szCs w:val="24"/>
                <w:lang w:val="en-US" w:eastAsia="zh-CN"/>
              </w:rPr>
              <w:t>100</w:t>
            </w:r>
          </w:p>
        </w:tc>
        <w:tc>
          <w:tcPr>
            <w:tcW w:w="1612" w:type="dxa"/>
            <w:tcBorders>
              <w:top w:val="single" w:color="000000" w:sz="4" w:space="0"/>
              <w:left w:val="single" w:color="000000" w:sz="4" w:space="0"/>
              <w:bottom w:val="single" w:color="000000" w:sz="4" w:space="0"/>
              <w:right w:val="single" w:color="000000" w:sz="4" w:space="0"/>
            </w:tcBorders>
            <w:noWrap/>
            <w:vAlign w:val="center"/>
          </w:tcPr>
          <w:p w14:paraId="028087B4">
            <w:pPr>
              <w:widowControl/>
              <w:jc w:val="center"/>
              <w:textAlignment w:val="center"/>
              <w:rPr>
                <w:rFonts w:hint="eastAsia" w:ascii="宋体" w:hAnsi="宋体" w:eastAsia="宋体" w:cs="宋体"/>
                <w:kern w:val="0"/>
                <w:sz w:val="24"/>
                <w:szCs w:val="24"/>
                <w:lang w:val="en-US" w:eastAsia="zh-CN"/>
              </w:rPr>
            </w:pPr>
            <w:r>
              <w:rPr>
                <w:rFonts w:hint="eastAsia" w:ascii="黑体" w:hAnsi="黑体" w:eastAsia="黑体" w:cs="黑体"/>
                <w:color w:val="000000"/>
                <w:kern w:val="0"/>
                <w:sz w:val="21"/>
                <w:szCs w:val="21"/>
                <w:bdr w:val="single" w:color="000000" w:sz="4" w:space="0"/>
                <w:lang w:bidi="ar"/>
              </w:rPr>
              <w:drawing>
                <wp:anchor distT="0" distB="0" distL="114300" distR="114300" simplePos="0" relativeHeight="251663360" behindDoc="0" locked="0" layoutInCell="1" allowOverlap="1">
                  <wp:simplePos x="0" y="0"/>
                  <wp:positionH relativeFrom="column">
                    <wp:posOffset>7620</wp:posOffset>
                  </wp:positionH>
                  <wp:positionV relativeFrom="paragraph">
                    <wp:posOffset>39370</wp:posOffset>
                  </wp:positionV>
                  <wp:extent cx="811530" cy="1214120"/>
                  <wp:effectExtent l="0" t="0" r="7620" b="5080"/>
                  <wp:wrapNone/>
                  <wp:docPr id="6" name="图片_1_SpCnt_2"/>
                  <wp:cNvGraphicFramePr/>
                  <a:graphic xmlns:a="http://schemas.openxmlformats.org/drawingml/2006/main">
                    <a:graphicData uri="http://schemas.openxmlformats.org/drawingml/2006/picture">
                      <pic:pic xmlns:pic="http://schemas.openxmlformats.org/drawingml/2006/picture">
                        <pic:nvPicPr>
                          <pic:cNvPr id="6" name="图片_1_SpCnt_2"/>
                          <pic:cNvPicPr/>
                        </pic:nvPicPr>
                        <pic:blipFill>
                          <a:blip r:embed="rId8"/>
                          <a:stretch>
                            <a:fillRect/>
                          </a:stretch>
                        </pic:blipFill>
                        <pic:spPr>
                          <a:xfrm>
                            <a:off x="0" y="0"/>
                            <a:ext cx="811530" cy="1214120"/>
                          </a:xfrm>
                          <a:prstGeom prst="rect">
                            <a:avLst/>
                          </a:prstGeom>
                          <a:noFill/>
                          <a:ln>
                            <a:noFill/>
                          </a:ln>
                        </pic:spPr>
                      </pic:pic>
                    </a:graphicData>
                  </a:graphic>
                </wp:anchor>
              </w:drawing>
            </w:r>
          </w:p>
        </w:tc>
        <w:tc>
          <w:tcPr>
            <w:tcW w:w="1280" w:type="dxa"/>
            <w:tcBorders>
              <w:top w:val="single" w:color="000000" w:sz="4" w:space="0"/>
              <w:left w:val="single" w:color="000000" w:sz="4" w:space="0"/>
              <w:bottom w:val="single" w:color="000000" w:sz="4" w:space="0"/>
              <w:right w:val="single" w:color="000000" w:sz="4" w:space="0"/>
            </w:tcBorders>
            <w:noWrap/>
            <w:vAlign w:val="center"/>
          </w:tcPr>
          <w:p w14:paraId="5642E455">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ind w:left="0" w:leftChars="0" w:firstLine="0" w:firstLineChars="0"/>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188</w:t>
            </w:r>
          </w:p>
        </w:tc>
        <w:tc>
          <w:tcPr>
            <w:tcW w:w="936" w:type="dxa"/>
            <w:tcBorders>
              <w:top w:val="single" w:color="000000" w:sz="4" w:space="0"/>
              <w:left w:val="single" w:color="000000" w:sz="4" w:space="0"/>
              <w:bottom w:val="single" w:color="000000" w:sz="4" w:space="0"/>
              <w:right w:val="single" w:color="000000" w:sz="4" w:space="0"/>
            </w:tcBorders>
            <w:noWrap/>
            <w:vAlign w:val="center"/>
          </w:tcPr>
          <w:p w14:paraId="4A32467D">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ind w:left="0" w:leftChars="0" w:firstLine="0" w:firstLineChars="0"/>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88</w:t>
            </w:r>
          </w:p>
        </w:tc>
        <w:tc>
          <w:tcPr>
            <w:tcW w:w="927" w:type="dxa"/>
            <w:tcBorders>
              <w:top w:val="single" w:color="000000" w:sz="4" w:space="0"/>
              <w:left w:val="single" w:color="000000" w:sz="4" w:space="0"/>
              <w:bottom w:val="single" w:color="000000" w:sz="4" w:space="0"/>
              <w:right w:val="single" w:color="000000" w:sz="4" w:space="0"/>
            </w:tcBorders>
            <w:noWrap/>
            <w:vAlign w:val="center"/>
          </w:tcPr>
          <w:p w14:paraId="129E0495">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ind w:left="0" w:leftChars="0" w:firstLine="0" w:firstLineChars="0"/>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29</w:t>
            </w:r>
          </w:p>
        </w:tc>
        <w:tc>
          <w:tcPr>
            <w:tcW w:w="1123" w:type="dxa"/>
            <w:tcBorders>
              <w:top w:val="single" w:color="000000" w:sz="4" w:space="0"/>
              <w:left w:val="single" w:color="000000" w:sz="4" w:space="0"/>
              <w:bottom w:val="single" w:color="000000" w:sz="4" w:space="0"/>
              <w:right w:val="single" w:color="000000" w:sz="4" w:space="0"/>
            </w:tcBorders>
            <w:noWrap/>
            <w:vAlign w:val="center"/>
          </w:tcPr>
          <w:p w14:paraId="0CDDED85">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ind w:left="0" w:leftChars="0" w:firstLine="0" w:firstLineChars="0"/>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PGZ18</w:t>
            </w:r>
          </w:p>
        </w:tc>
        <w:tc>
          <w:tcPr>
            <w:tcW w:w="1255" w:type="dxa"/>
            <w:tcBorders>
              <w:top w:val="single" w:color="000000" w:sz="4" w:space="0"/>
              <w:left w:val="single" w:color="000000" w:sz="4" w:space="0"/>
              <w:bottom w:val="single" w:color="000000" w:sz="4" w:space="0"/>
              <w:right w:val="single" w:color="000000" w:sz="4" w:space="0"/>
            </w:tcBorders>
            <w:noWrap/>
            <w:vAlign w:val="center"/>
          </w:tcPr>
          <w:p w14:paraId="77FD1424">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ind w:left="0" w:leftChars="0" w:firstLine="0" w:firstLineChars="0"/>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100</w:t>
            </w:r>
          </w:p>
        </w:tc>
        <w:tc>
          <w:tcPr>
            <w:tcW w:w="993" w:type="dxa"/>
            <w:tcBorders>
              <w:top w:val="single" w:color="000000" w:sz="4" w:space="0"/>
              <w:left w:val="single" w:color="000000" w:sz="4" w:space="0"/>
              <w:bottom w:val="single" w:color="000000" w:sz="4" w:space="0"/>
              <w:right w:val="single" w:color="000000" w:sz="4" w:space="0"/>
            </w:tcBorders>
            <w:noWrap/>
            <w:vAlign w:val="center"/>
          </w:tcPr>
          <w:p w14:paraId="763D70F0">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ind w:left="0" w:leftChars="0" w:firstLine="0" w:firstLineChars="0"/>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35000</w:t>
            </w:r>
          </w:p>
        </w:tc>
        <w:tc>
          <w:tcPr>
            <w:tcW w:w="768" w:type="dxa"/>
            <w:tcBorders>
              <w:top w:val="single" w:color="000000" w:sz="4" w:space="0"/>
              <w:left w:val="single" w:color="000000" w:sz="4" w:space="0"/>
              <w:bottom w:val="single" w:color="000000" w:sz="4" w:space="0"/>
              <w:right w:val="single" w:color="000000" w:sz="4" w:space="0"/>
            </w:tcBorders>
            <w:noWrap/>
            <w:vAlign w:val="center"/>
          </w:tcPr>
          <w:p w14:paraId="14CDC690">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ind w:left="0" w:leftChars="0" w:firstLine="0" w:firstLineChars="0"/>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315</w:t>
            </w:r>
          </w:p>
        </w:tc>
        <w:tc>
          <w:tcPr>
            <w:tcW w:w="950" w:type="dxa"/>
            <w:tcBorders>
              <w:top w:val="single" w:color="000000" w:sz="4" w:space="0"/>
              <w:left w:val="single" w:color="000000" w:sz="4" w:space="0"/>
              <w:bottom w:val="single" w:color="000000" w:sz="4" w:space="0"/>
              <w:right w:val="single" w:color="000000" w:sz="4" w:space="0"/>
            </w:tcBorders>
            <w:noWrap/>
            <w:vAlign w:val="center"/>
          </w:tcPr>
          <w:p w14:paraId="10B6F474">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ind w:left="0" w:leftChars="0" w:firstLine="0" w:firstLineChars="0"/>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3000</w:t>
            </w:r>
          </w:p>
        </w:tc>
        <w:tc>
          <w:tcPr>
            <w:tcW w:w="942" w:type="dxa"/>
            <w:tcBorders>
              <w:top w:val="single" w:color="000000" w:sz="4" w:space="0"/>
              <w:left w:val="single" w:color="000000" w:sz="4" w:space="0"/>
              <w:bottom w:val="single" w:color="000000" w:sz="4" w:space="0"/>
              <w:right w:val="single" w:color="000000" w:sz="4" w:space="0"/>
            </w:tcBorders>
            <w:noWrap/>
            <w:vAlign w:val="center"/>
          </w:tcPr>
          <w:p w14:paraId="3ADA9477">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ind w:left="0" w:leftChars="0" w:firstLine="0" w:firstLineChars="0"/>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90+</w:t>
            </w:r>
          </w:p>
        </w:tc>
      </w:tr>
    </w:tbl>
    <w:tbl>
      <w:tblPr>
        <w:tblStyle w:val="4"/>
        <w:tblpPr w:leftFromText="180" w:rightFromText="180" w:vertAnchor="text" w:horzAnchor="page" w:tblpX="1254" w:tblpY="148"/>
        <w:tblOverlap w:val="never"/>
        <w:tblW w:w="14787" w:type="dxa"/>
        <w:tblInd w:w="0" w:type="dxa"/>
        <w:tblLayout w:type="fixed"/>
        <w:tblCellMar>
          <w:top w:w="0" w:type="dxa"/>
          <w:left w:w="108" w:type="dxa"/>
          <w:bottom w:w="0" w:type="dxa"/>
          <w:right w:w="108" w:type="dxa"/>
        </w:tblCellMar>
      </w:tblPr>
      <w:tblGrid>
        <w:gridCol w:w="620"/>
        <w:gridCol w:w="954"/>
        <w:gridCol w:w="737"/>
        <w:gridCol w:w="518"/>
        <w:gridCol w:w="600"/>
        <w:gridCol w:w="1050"/>
        <w:gridCol w:w="2128"/>
        <w:gridCol w:w="1384"/>
        <w:gridCol w:w="1130"/>
        <w:gridCol w:w="1125"/>
        <w:gridCol w:w="895"/>
        <w:gridCol w:w="919"/>
        <w:gridCol w:w="914"/>
        <w:gridCol w:w="941"/>
        <w:gridCol w:w="872"/>
      </w:tblGrid>
      <w:tr w14:paraId="348A970F">
        <w:tblPrEx>
          <w:tblCellMar>
            <w:top w:w="0" w:type="dxa"/>
            <w:left w:w="108" w:type="dxa"/>
            <w:bottom w:w="0" w:type="dxa"/>
            <w:right w:w="108" w:type="dxa"/>
          </w:tblCellMar>
        </w:tblPrEx>
        <w:trPr>
          <w:trHeight w:val="1603" w:hRule="atLeast"/>
        </w:trPr>
        <w:tc>
          <w:tcPr>
            <w:tcW w:w="620" w:type="dxa"/>
            <w:tcBorders>
              <w:top w:val="single" w:color="000000" w:sz="4" w:space="0"/>
              <w:left w:val="single" w:color="000000" w:sz="4" w:space="0"/>
              <w:bottom w:val="single" w:color="000000" w:sz="4" w:space="0"/>
              <w:right w:val="single" w:color="000000" w:sz="4" w:space="0"/>
            </w:tcBorders>
            <w:noWrap w:val="0"/>
            <w:vAlign w:val="center"/>
          </w:tcPr>
          <w:p w14:paraId="2F29C412">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b/>
                <w:bCs/>
                <w:kern w:val="0"/>
                <w:sz w:val="24"/>
                <w:szCs w:val="24"/>
                <w:lang w:val="en-US" w:eastAsia="zh-CN"/>
              </w:rPr>
            </w:pPr>
            <w:r>
              <w:rPr>
                <w:rFonts w:hint="eastAsia" w:ascii="宋体" w:hAnsi="宋体" w:eastAsia="宋体" w:cs="宋体"/>
                <w:b/>
                <w:bCs/>
                <w:kern w:val="0"/>
                <w:sz w:val="24"/>
                <w:szCs w:val="24"/>
                <w:lang w:val="en-US" w:eastAsia="zh-CN"/>
              </w:rPr>
              <w:t>序号</w:t>
            </w:r>
          </w:p>
        </w:tc>
        <w:tc>
          <w:tcPr>
            <w:tcW w:w="954" w:type="dxa"/>
            <w:tcBorders>
              <w:top w:val="single" w:color="000000" w:sz="4" w:space="0"/>
              <w:left w:val="single" w:color="000000" w:sz="4" w:space="0"/>
              <w:bottom w:val="single" w:color="000000" w:sz="4" w:space="0"/>
              <w:right w:val="single" w:color="000000" w:sz="4" w:space="0"/>
            </w:tcBorders>
            <w:noWrap w:val="0"/>
            <w:vAlign w:val="center"/>
          </w:tcPr>
          <w:p w14:paraId="461B8FB3">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ind w:left="0" w:leftChars="0" w:firstLine="0" w:firstLineChars="0"/>
              <w:jc w:val="center"/>
              <w:textAlignment w:val="center"/>
              <w:rPr>
                <w:rFonts w:hint="eastAsia" w:ascii="宋体" w:hAnsi="宋体" w:eastAsia="宋体" w:cs="宋体"/>
                <w:b/>
                <w:bCs/>
                <w:kern w:val="0"/>
                <w:sz w:val="24"/>
                <w:szCs w:val="24"/>
                <w:lang w:val="en-US" w:eastAsia="zh-CN"/>
              </w:rPr>
            </w:pPr>
            <w:r>
              <w:rPr>
                <w:rFonts w:hint="eastAsia" w:ascii="宋体" w:hAnsi="宋体" w:eastAsia="宋体" w:cs="宋体"/>
                <w:b/>
                <w:bCs/>
                <w:kern w:val="0"/>
                <w:sz w:val="24"/>
                <w:szCs w:val="24"/>
                <w:lang w:val="en-US" w:eastAsia="zh-CN"/>
              </w:rPr>
              <w:t>名 称</w:t>
            </w:r>
          </w:p>
        </w:tc>
        <w:tc>
          <w:tcPr>
            <w:tcW w:w="737" w:type="dxa"/>
            <w:tcBorders>
              <w:top w:val="single" w:color="000000" w:sz="4" w:space="0"/>
              <w:left w:val="single" w:color="000000" w:sz="4" w:space="0"/>
              <w:bottom w:val="single" w:color="000000" w:sz="4" w:space="0"/>
              <w:right w:val="single" w:color="000000" w:sz="4" w:space="0"/>
            </w:tcBorders>
            <w:noWrap w:val="0"/>
            <w:vAlign w:val="center"/>
          </w:tcPr>
          <w:p w14:paraId="094A2BD7">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ind w:left="0" w:leftChars="0" w:firstLine="0" w:firstLineChars="0"/>
              <w:jc w:val="center"/>
              <w:textAlignment w:val="center"/>
              <w:rPr>
                <w:rFonts w:hint="default" w:ascii="宋体" w:hAnsi="宋体" w:eastAsia="宋体" w:cs="宋体"/>
                <w:b/>
                <w:bCs/>
                <w:kern w:val="0"/>
                <w:sz w:val="24"/>
                <w:szCs w:val="24"/>
                <w:lang w:val="en-US" w:eastAsia="zh-CN"/>
              </w:rPr>
            </w:pPr>
            <w:r>
              <w:rPr>
                <w:rFonts w:hint="eastAsia" w:ascii="宋体" w:hAnsi="宋体" w:eastAsia="宋体" w:cs="宋体"/>
                <w:b/>
                <w:bCs/>
                <w:kern w:val="0"/>
                <w:sz w:val="24"/>
                <w:szCs w:val="24"/>
                <w:lang w:val="en-US" w:eastAsia="zh-CN"/>
              </w:rPr>
              <w:t>型号</w:t>
            </w:r>
          </w:p>
        </w:tc>
        <w:tc>
          <w:tcPr>
            <w:tcW w:w="518" w:type="dxa"/>
            <w:tcBorders>
              <w:top w:val="single" w:color="000000" w:sz="4" w:space="0"/>
              <w:left w:val="single" w:color="000000" w:sz="4" w:space="0"/>
              <w:bottom w:val="single" w:color="000000" w:sz="4" w:space="0"/>
              <w:right w:val="single" w:color="auto" w:sz="4" w:space="0"/>
            </w:tcBorders>
            <w:noWrap w:val="0"/>
            <w:vAlign w:val="center"/>
          </w:tcPr>
          <w:p w14:paraId="669C844C">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ind w:left="0" w:leftChars="0" w:firstLine="0" w:firstLineChars="0"/>
              <w:jc w:val="both"/>
              <w:textAlignment w:val="center"/>
              <w:rPr>
                <w:rFonts w:hint="default" w:ascii="宋体" w:hAnsi="宋体" w:eastAsia="宋体" w:cs="宋体"/>
                <w:b/>
                <w:bCs/>
                <w:kern w:val="0"/>
                <w:sz w:val="24"/>
                <w:szCs w:val="24"/>
                <w:lang w:val="en-US" w:eastAsia="zh-CN"/>
              </w:rPr>
            </w:pPr>
            <w:r>
              <w:rPr>
                <w:rFonts w:hint="eastAsia" w:ascii="宋体" w:hAnsi="宋体" w:eastAsia="宋体" w:cs="宋体"/>
                <w:b/>
                <w:bCs/>
                <w:kern w:val="0"/>
                <w:sz w:val="24"/>
                <w:szCs w:val="24"/>
                <w:lang w:val="en-US" w:eastAsia="zh-CN"/>
              </w:rPr>
              <w:t>单位</w:t>
            </w:r>
          </w:p>
        </w:tc>
        <w:tc>
          <w:tcPr>
            <w:tcW w:w="600" w:type="dxa"/>
            <w:tcBorders>
              <w:top w:val="single" w:color="000000" w:sz="4" w:space="0"/>
              <w:left w:val="single" w:color="auto" w:sz="4" w:space="0"/>
              <w:bottom w:val="single" w:color="000000" w:sz="4" w:space="0"/>
              <w:right w:val="single" w:color="auto" w:sz="4" w:space="0"/>
            </w:tcBorders>
            <w:noWrap w:val="0"/>
            <w:vAlign w:val="center"/>
          </w:tcPr>
          <w:p w14:paraId="07429F24">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ind w:left="0" w:leftChars="0" w:firstLine="0" w:firstLineChars="0"/>
              <w:jc w:val="center"/>
              <w:textAlignment w:val="center"/>
              <w:rPr>
                <w:rFonts w:hint="eastAsia" w:ascii="宋体" w:hAnsi="宋体" w:eastAsia="宋体" w:cs="宋体"/>
                <w:b/>
                <w:bCs/>
                <w:kern w:val="0"/>
                <w:sz w:val="24"/>
                <w:szCs w:val="24"/>
                <w:lang w:val="en-US" w:eastAsia="zh-CN"/>
              </w:rPr>
            </w:pPr>
            <w:r>
              <w:rPr>
                <w:rFonts w:hint="eastAsia" w:ascii="宋体" w:hAnsi="宋体" w:eastAsia="宋体" w:cs="宋体"/>
                <w:b/>
                <w:bCs/>
                <w:kern w:val="0"/>
                <w:sz w:val="24"/>
                <w:szCs w:val="24"/>
                <w:lang w:val="en-US" w:eastAsia="zh-CN"/>
              </w:rPr>
              <w:t xml:space="preserve">数量 </w:t>
            </w:r>
          </w:p>
        </w:tc>
        <w:tc>
          <w:tcPr>
            <w:tcW w:w="1050" w:type="dxa"/>
            <w:tcBorders>
              <w:top w:val="single" w:color="000000" w:sz="4" w:space="0"/>
              <w:left w:val="single" w:color="auto" w:sz="4" w:space="0"/>
              <w:bottom w:val="single" w:color="000000" w:sz="4" w:space="0"/>
              <w:right w:val="single" w:color="000000" w:sz="4" w:space="0"/>
            </w:tcBorders>
            <w:noWrap w:val="0"/>
            <w:vAlign w:val="center"/>
          </w:tcPr>
          <w:p w14:paraId="642AB488">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ind w:left="0" w:leftChars="0" w:firstLine="0" w:firstLineChars="0"/>
              <w:jc w:val="center"/>
              <w:textAlignment w:val="center"/>
              <w:rPr>
                <w:rFonts w:hint="eastAsia" w:ascii="宋体" w:hAnsi="宋体" w:eastAsia="宋体" w:cs="宋体"/>
                <w:b/>
                <w:bCs/>
                <w:kern w:val="0"/>
                <w:sz w:val="24"/>
                <w:szCs w:val="24"/>
                <w:lang w:val="en-US" w:eastAsia="zh-CN"/>
              </w:rPr>
            </w:pPr>
            <w:r>
              <w:rPr>
                <w:rFonts w:hint="eastAsia" w:ascii="宋体" w:hAnsi="宋体" w:eastAsia="宋体" w:cs="宋体"/>
                <w:b/>
                <w:bCs/>
                <w:kern w:val="0"/>
                <w:sz w:val="24"/>
                <w:szCs w:val="24"/>
                <w:lang w:val="en-US" w:eastAsia="zh-CN"/>
              </w:rPr>
              <w:t>适配光源型号</w:t>
            </w:r>
          </w:p>
        </w:tc>
        <w:tc>
          <w:tcPr>
            <w:tcW w:w="2128" w:type="dxa"/>
            <w:tcBorders>
              <w:top w:val="single" w:color="000000" w:sz="4" w:space="0"/>
              <w:left w:val="single" w:color="000000" w:sz="4" w:space="0"/>
              <w:bottom w:val="single" w:color="000000" w:sz="4" w:space="0"/>
              <w:right w:val="single" w:color="000000" w:sz="4" w:space="0"/>
            </w:tcBorders>
            <w:noWrap w:val="0"/>
            <w:vAlign w:val="center"/>
          </w:tcPr>
          <w:p w14:paraId="579DF16C">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b/>
                <w:bCs/>
                <w:kern w:val="0"/>
                <w:sz w:val="24"/>
                <w:szCs w:val="24"/>
                <w:lang w:val="en-US" w:eastAsia="zh-CN"/>
              </w:rPr>
            </w:pPr>
            <w:r>
              <w:rPr>
                <w:rFonts w:hint="eastAsia" w:ascii="宋体" w:hAnsi="宋体" w:eastAsia="宋体" w:cs="宋体"/>
                <w:b/>
                <w:bCs/>
                <w:kern w:val="0"/>
                <w:sz w:val="24"/>
                <w:szCs w:val="24"/>
                <w:lang w:val="en-US" w:eastAsia="zh-CN"/>
              </w:rPr>
              <w:t>示 意 图</w:t>
            </w:r>
          </w:p>
        </w:tc>
        <w:tc>
          <w:tcPr>
            <w:tcW w:w="1384" w:type="dxa"/>
            <w:tcBorders>
              <w:top w:val="single" w:color="000000" w:sz="4" w:space="0"/>
              <w:left w:val="single" w:color="000000" w:sz="4" w:space="0"/>
              <w:bottom w:val="single" w:color="000000" w:sz="4" w:space="0"/>
              <w:right w:val="single" w:color="000000" w:sz="4" w:space="0"/>
            </w:tcBorders>
            <w:noWrap w:val="0"/>
            <w:vAlign w:val="center"/>
          </w:tcPr>
          <w:p w14:paraId="70508493">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b/>
                <w:bCs/>
                <w:kern w:val="0"/>
                <w:sz w:val="24"/>
                <w:szCs w:val="24"/>
                <w:lang w:val="en-US" w:eastAsia="zh-CN"/>
              </w:rPr>
            </w:pPr>
            <w:r>
              <w:rPr>
                <w:rFonts w:hint="eastAsia" w:ascii="宋体" w:hAnsi="宋体" w:eastAsia="宋体" w:cs="宋体"/>
                <w:b/>
                <w:bCs/>
                <w:kern w:val="0"/>
                <w:sz w:val="24"/>
                <w:szCs w:val="24"/>
                <w:lang w:val="en-US" w:eastAsia="zh-CN"/>
              </w:rPr>
              <w:t>外形尺寸（mm）</w:t>
            </w:r>
          </w:p>
        </w:tc>
        <w:tc>
          <w:tcPr>
            <w:tcW w:w="1130" w:type="dxa"/>
            <w:tcBorders>
              <w:top w:val="single" w:color="000000" w:sz="4" w:space="0"/>
              <w:left w:val="single" w:color="000000" w:sz="4" w:space="0"/>
              <w:bottom w:val="single" w:color="000000" w:sz="4" w:space="0"/>
              <w:right w:val="single" w:color="000000" w:sz="4" w:space="0"/>
            </w:tcBorders>
            <w:noWrap w:val="0"/>
            <w:vAlign w:val="center"/>
          </w:tcPr>
          <w:p w14:paraId="47346E1B">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b/>
                <w:bCs/>
                <w:kern w:val="0"/>
                <w:sz w:val="24"/>
                <w:szCs w:val="24"/>
                <w:lang w:val="en-US" w:eastAsia="zh-CN"/>
              </w:rPr>
            </w:pPr>
            <w:r>
              <w:rPr>
                <w:rFonts w:hint="eastAsia" w:ascii="宋体" w:hAnsi="宋体" w:eastAsia="宋体" w:cs="宋体"/>
                <w:b/>
                <w:bCs/>
                <w:kern w:val="0"/>
                <w:sz w:val="24"/>
                <w:szCs w:val="24"/>
                <w:lang w:val="en-US" w:eastAsia="zh-CN"/>
              </w:rPr>
              <w:t>额定电压（V）</w:t>
            </w:r>
          </w:p>
        </w:tc>
        <w:tc>
          <w:tcPr>
            <w:tcW w:w="1125" w:type="dxa"/>
            <w:tcBorders>
              <w:top w:val="single" w:color="000000" w:sz="4" w:space="0"/>
              <w:left w:val="single" w:color="000000" w:sz="4" w:space="0"/>
              <w:bottom w:val="single" w:color="000000" w:sz="4" w:space="0"/>
              <w:right w:val="single" w:color="000000" w:sz="4" w:space="0"/>
            </w:tcBorders>
            <w:noWrap w:val="0"/>
            <w:vAlign w:val="center"/>
          </w:tcPr>
          <w:p w14:paraId="58BCB0A4">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b/>
                <w:bCs/>
                <w:kern w:val="0"/>
                <w:sz w:val="24"/>
                <w:szCs w:val="24"/>
                <w:lang w:val="en-US" w:eastAsia="zh-CN"/>
              </w:rPr>
            </w:pPr>
            <w:r>
              <w:rPr>
                <w:rFonts w:hint="eastAsia" w:ascii="宋体" w:hAnsi="宋体" w:eastAsia="宋体" w:cs="宋体"/>
                <w:b/>
                <w:bCs/>
                <w:kern w:val="0"/>
                <w:sz w:val="24"/>
                <w:szCs w:val="24"/>
                <w:lang w:val="en-US" w:eastAsia="zh-CN"/>
              </w:rPr>
              <w:t>电源频率（HZ）</w:t>
            </w:r>
          </w:p>
        </w:tc>
        <w:tc>
          <w:tcPr>
            <w:tcW w:w="895" w:type="dxa"/>
            <w:tcBorders>
              <w:top w:val="single" w:color="000000" w:sz="4" w:space="0"/>
              <w:left w:val="single" w:color="000000" w:sz="4" w:space="0"/>
              <w:bottom w:val="single" w:color="000000" w:sz="4" w:space="0"/>
              <w:right w:val="single" w:color="000000" w:sz="4" w:space="0"/>
            </w:tcBorders>
            <w:noWrap w:val="0"/>
            <w:vAlign w:val="center"/>
          </w:tcPr>
          <w:p w14:paraId="4CA81428">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b/>
                <w:bCs/>
                <w:kern w:val="0"/>
                <w:sz w:val="24"/>
                <w:szCs w:val="24"/>
                <w:lang w:val="en-US" w:eastAsia="zh-CN"/>
              </w:rPr>
            </w:pPr>
            <w:r>
              <w:rPr>
                <w:rFonts w:hint="eastAsia" w:ascii="宋体" w:hAnsi="宋体" w:eastAsia="宋体" w:cs="宋体"/>
                <w:b/>
                <w:bCs/>
                <w:kern w:val="0"/>
                <w:sz w:val="24"/>
                <w:szCs w:val="24"/>
                <w:lang w:val="en-US" w:eastAsia="zh-CN"/>
              </w:rPr>
              <w:t>系统功率（W）</w:t>
            </w:r>
          </w:p>
        </w:tc>
        <w:tc>
          <w:tcPr>
            <w:tcW w:w="919" w:type="dxa"/>
            <w:tcBorders>
              <w:top w:val="single" w:color="000000" w:sz="4" w:space="0"/>
              <w:left w:val="single" w:color="000000" w:sz="4" w:space="0"/>
              <w:bottom w:val="single" w:color="000000" w:sz="4" w:space="0"/>
              <w:right w:val="single" w:color="000000" w:sz="4" w:space="0"/>
            </w:tcBorders>
            <w:noWrap w:val="0"/>
            <w:vAlign w:val="center"/>
          </w:tcPr>
          <w:p w14:paraId="4DE40167">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b/>
                <w:bCs/>
                <w:kern w:val="0"/>
                <w:sz w:val="24"/>
                <w:szCs w:val="24"/>
                <w:lang w:val="en-US" w:eastAsia="zh-CN"/>
              </w:rPr>
            </w:pPr>
            <w:r>
              <w:rPr>
                <w:rFonts w:hint="eastAsia" w:ascii="宋体" w:hAnsi="宋体" w:eastAsia="宋体" w:cs="宋体"/>
                <w:b/>
                <w:bCs/>
                <w:kern w:val="0"/>
                <w:sz w:val="24"/>
                <w:szCs w:val="24"/>
                <w:lang w:val="en-US" w:eastAsia="zh-CN"/>
              </w:rPr>
              <w:t>匹配光源功率（W）</w:t>
            </w:r>
          </w:p>
        </w:tc>
        <w:tc>
          <w:tcPr>
            <w:tcW w:w="914" w:type="dxa"/>
            <w:tcBorders>
              <w:top w:val="single" w:color="000000" w:sz="4" w:space="0"/>
              <w:left w:val="single" w:color="000000" w:sz="4" w:space="0"/>
              <w:bottom w:val="single" w:color="000000" w:sz="4" w:space="0"/>
              <w:right w:val="single" w:color="000000" w:sz="4" w:space="0"/>
            </w:tcBorders>
            <w:noWrap w:val="0"/>
            <w:vAlign w:val="center"/>
          </w:tcPr>
          <w:p w14:paraId="02DA4DA1">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b/>
                <w:bCs/>
                <w:kern w:val="0"/>
                <w:sz w:val="24"/>
                <w:szCs w:val="24"/>
                <w:lang w:val="en-US" w:eastAsia="zh-CN"/>
              </w:rPr>
            </w:pPr>
            <w:r>
              <w:rPr>
                <w:rFonts w:hint="eastAsia" w:ascii="宋体" w:hAnsi="宋体" w:eastAsia="宋体" w:cs="宋体"/>
                <w:b/>
                <w:bCs/>
                <w:kern w:val="0"/>
                <w:sz w:val="24"/>
                <w:szCs w:val="24"/>
                <w:lang w:val="en-US" w:eastAsia="zh-CN"/>
              </w:rPr>
              <w:t>输入电流（A）</w:t>
            </w:r>
          </w:p>
        </w:tc>
        <w:tc>
          <w:tcPr>
            <w:tcW w:w="941" w:type="dxa"/>
            <w:tcBorders>
              <w:top w:val="single" w:color="000000" w:sz="4" w:space="0"/>
              <w:left w:val="single" w:color="000000" w:sz="4" w:space="0"/>
              <w:bottom w:val="single" w:color="000000" w:sz="4" w:space="0"/>
              <w:right w:val="single" w:color="000000" w:sz="4" w:space="0"/>
            </w:tcBorders>
            <w:noWrap w:val="0"/>
            <w:vAlign w:val="center"/>
          </w:tcPr>
          <w:p w14:paraId="6E5F97AD">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b/>
                <w:bCs/>
                <w:kern w:val="0"/>
                <w:sz w:val="24"/>
                <w:szCs w:val="24"/>
                <w:lang w:val="en-US" w:eastAsia="zh-CN"/>
              </w:rPr>
            </w:pPr>
            <w:r>
              <w:rPr>
                <w:rFonts w:hint="eastAsia" w:ascii="宋体" w:hAnsi="宋体" w:eastAsia="宋体" w:cs="宋体"/>
                <w:b/>
                <w:bCs/>
                <w:kern w:val="0"/>
                <w:sz w:val="24"/>
                <w:szCs w:val="24"/>
                <w:lang w:val="en-US" w:eastAsia="zh-CN"/>
              </w:rPr>
              <w:t>功率因数</w:t>
            </w:r>
          </w:p>
        </w:tc>
        <w:tc>
          <w:tcPr>
            <w:tcW w:w="872" w:type="dxa"/>
            <w:tcBorders>
              <w:top w:val="single" w:color="000000" w:sz="4" w:space="0"/>
              <w:left w:val="single" w:color="000000" w:sz="4" w:space="0"/>
              <w:bottom w:val="single" w:color="000000" w:sz="4" w:space="0"/>
              <w:right w:val="single" w:color="000000" w:sz="4" w:space="0"/>
            </w:tcBorders>
            <w:noWrap w:val="0"/>
            <w:vAlign w:val="center"/>
          </w:tcPr>
          <w:p w14:paraId="3C918ED4">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b/>
                <w:bCs/>
                <w:kern w:val="0"/>
                <w:sz w:val="24"/>
                <w:szCs w:val="24"/>
                <w:lang w:val="en-US" w:eastAsia="zh-CN"/>
              </w:rPr>
            </w:pPr>
            <w:r>
              <w:rPr>
                <w:rFonts w:hint="eastAsia" w:ascii="宋体" w:hAnsi="宋体" w:eastAsia="宋体" w:cs="宋体"/>
                <w:b/>
                <w:bCs/>
                <w:kern w:val="0"/>
                <w:sz w:val="24"/>
                <w:szCs w:val="24"/>
                <w:lang w:val="en-US" w:eastAsia="zh-CN"/>
              </w:rPr>
              <w:t>最高外壳温度（℃）</w:t>
            </w:r>
          </w:p>
        </w:tc>
      </w:tr>
      <w:tr w14:paraId="43238228">
        <w:tblPrEx>
          <w:tblCellMar>
            <w:top w:w="0" w:type="dxa"/>
            <w:left w:w="108" w:type="dxa"/>
            <w:bottom w:w="0" w:type="dxa"/>
            <w:right w:w="108" w:type="dxa"/>
          </w:tblCellMar>
        </w:tblPrEx>
        <w:trPr>
          <w:trHeight w:val="2034" w:hRule="atLeast"/>
        </w:trPr>
        <w:tc>
          <w:tcPr>
            <w:tcW w:w="620" w:type="dxa"/>
            <w:tcBorders>
              <w:top w:val="single" w:color="000000" w:sz="4" w:space="0"/>
              <w:left w:val="single" w:color="000000" w:sz="4" w:space="0"/>
              <w:bottom w:val="single" w:color="000000" w:sz="4" w:space="0"/>
              <w:right w:val="single" w:color="000000" w:sz="4" w:space="0"/>
            </w:tcBorders>
            <w:noWrap w:val="0"/>
            <w:vAlign w:val="center"/>
          </w:tcPr>
          <w:p w14:paraId="0F00E6A7">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ind w:left="0" w:leftChars="0" w:firstLine="0" w:firstLineChars="0"/>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14</w:t>
            </w:r>
          </w:p>
        </w:tc>
        <w:tc>
          <w:tcPr>
            <w:tcW w:w="954" w:type="dxa"/>
            <w:tcBorders>
              <w:top w:val="single" w:color="000000" w:sz="4" w:space="0"/>
              <w:left w:val="single" w:color="000000" w:sz="4" w:space="0"/>
              <w:bottom w:val="single" w:color="000000" w:sz="4" w:space="0"/>
              <w:right w:val="single" w:color="000000" w:sz="4" w:space="0"/>
            </w:tcBorders>
            <w:noWrap/>
            <w:vAlign w:val="center"/>
          </w:tcPr>
          <w:p w14:paraId="63CA85AE">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ind w:left="0" w:leftChars="0" w:firstLine="0" w:firstLineChars="0"/>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140W电子镇流器</w:t>
            </w:r>
          </w:p>
        </w:tc>
        <w:tc>
          <w:tcPr>
            <w:tcW w:w="737" w:type="dxa"/>
            <w:tcBorders>
              <w:top w:val="single" w:color="000000" w:sz="4" w:space="0"/>
              <w:left w:val="single" w:color="000000" w:sz="4" w:space="0"/>
              <w:bottom w:val="single" w:color="000000" w:sz="4" w:space="0"/>
              <w:right w:val="single" w:color="000000" w:sz="4" w:space="0"/>
            </w:tcBorders>
            <w:noWrap/>
            <w:vAlign w:val="center"/>
          </w:tcPr>
          <w:p w14:paraId="67C477F5">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ind w:left="0" w:leftChars="0" w:firstLine="0" w:firstLineChars="0"/>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HID-140W/S</w:t>
            </w:r>
          </w:p>
        </w:tc>
        <w:tc>
          <w:tcPr>
            <w:tcW w:w="518" w:type="dxa"/>
            <w:tcBorders>
              <w:top w:val="single" w:color="000000" w:sz="4" w:space="0"/>
              <w:left w:val="single" w:color="000000" w:sz="4" w:space="0"/>
              <w:bottom w:val="single" w:color="000000" w:sz="4" w:space="0"/>
              <w:right w:val="single" w:color="auto" w:sz="4" w:space="0"/>
            </w:tcBorders>
            <w:noWrap/>
            <w:vAlign w:val="center"/>
          </w:tcPr>
          <w:p w14:paraId="1E0900E5">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ind w:left="0" w:leftChars="0" w:firstLine="0" w:firstLineChars="0"/>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个</w:t>
            </w:r>
          </w:p>
        </w:tc>
        <w:tc>
          <w:tcPr>
            <w:tcW w:w="600" w:type="dxa"/>
            <w:tcBorders>
              <w:top w:val="single" w:color="000000" w:sz="4" w:space="0"/>
              <w:left w:val="single" w:color="auto" w:sz="4" w:space="0"/>
              <w:bottom w:val="single" w:color="000000" w:sz="4" w:space="0"/>
              <w:right w:val="single" w:color="auto" w:sz="4" w:space="0"/>
            </w:tcBorders>
            <w:noWrap/>
            <w:vAlign w:val="center"/>
          </w:tcPr>
          <w:p w14:paraId="51495117">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ind w:left="0" w:leftChars="0" w:firstLine="0" w:firstLineChars="0"/>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200</w:t>
            </w:r>
          </w:p>
        </w:tc>
        <w:tc>
          <w:tcPr>
            <w:tcW w:w="1050" w:type="dxa"/>
            <w:tcBorders>
              <w:top w:val="single" w:color="000000" w:sz="4" w:space="0"/>
              <w:left w:val="single" w:color="auto" w:sz="4" w:space="0"/>
              <w:bottom w:val="single" w:color="000000" w:sz="4" w:space="0"/>
              <w:right w:val="single" w:color="000000" w:sz="4" w:space="0"/>
            </w:tcBorders>
            <w:noWrap/>
            <w:vAlign w:val="center"/>
          </w:tcPr>
          <w:p w14:paraId="5A0B112C">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ind w:left="0" w:leftChars="0" w:firstLine="0" w:firstLineChars="0"/>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陶瓷金卤灯140/728PGZ12</w:t>
            </w:r>
          </w:p>
        </w:tc>
        <w:tc>
          <w:tcPr>
            <w:tcW w:w="2128" w:type="dxa"/>
            <w:tcBorders>
              <w:top w:val="single" w:color="000000" w:sz="4" w:space="0"/>
              <w:left w:val="single" w:color="000000" w:sz="4" w:space="0"/>
              <w:bottom w:val="single" w:color="000000" w:sz="4" w:space="0"/>
              <w:right w:val="single" w:color="000000" w:sz="4" w:space="0"/>
            </w:tcBorders>
            <w:noWrap/>
            <w:vAlign w:val="center"/>
          </w:tcPr>
          <w:p w14:paraId="739BC7C9">
            <w:pPr>
              <w:widowControl/>
              <w:jc w:val="center"/>
              <w:textAlignment w:val="center"/>
              <w:rPr>
                <w:rFonts w:hint="eastAsia" w:ascii="宋体" w:hAnsi="宋体" w:eastAsia="宋体" w:cs="宋体"/>
                <w:kern w:val="0"/>
                <w:sz w:val="24"/>
                <w:szCs w:val="24"/>
                <w:lang w:val="en-US" w:eastAsia="zh-CN"/>
              </w:rPr>
            </w:pPr>
            <w:r>
              <w:rPr>
                <w:rFonts w:hint="eastAsia" w:ascii="等线" w:hAnsi="等线" w:eastAsia="等线" w:cs="等线"/>
                <w:color w:val="000000"/>
                <w:kern w:val="0"/>
                <w:sz w:val="21"/>
                <w:szCs w:val="21"/>
                <w:bdr w:val="single" w:color="000000" w:sz="4" w:space="0"/>
                <w:lang w:bidi="ar"/>
              </w:rPr>
              <w:drawing>
                <wp:anchor distT="0" distB="0" distL="114300" distR="114300" simplePos="0" relativeHeight="251664384" behindDoc="0" locked="0" layoutInCell="1" allowOverlap="1">
                  <wp:simplePos x="0" y="0"/>
                  <wp:positionH relativeFrom="column">
                    <wp:posOffset>-25400</wp:posOffset>
                  </wp:positionH>
                  <wp:positionV relativeFrom="paragraph">
                    <wp:posOffset>68580</wp:posOffset>
                  </wp:positionV>
                  <wp:extent cx="1233170" cy="1123315"/>
                  <wp:effectExtent l="0" t="0" r="5080" b="635"/>
                  <wp:wrapNone/>
                  <wp:docPr id="8" name="图片_7"/>
                  <wp:cNvGraphicFramePr/>
                  <a:graphic xmlns:a="http://schemas.openxmlformats.org/drawingml/2006/main">
                    <a:graphicData uri="http://schemas.openxmlformats.org/drawingml/2006/picture">
                      <pic:pic xmlns:pic="http://schemas.openxmlformats.org/drawingml/2006/picture">
                        <pic:nvPicPr>
                          <pic:cNvPr id="8" name="图片_7"/>
                          <pic:cNvPicPr/>
                        </pic:nvPicPr>
                        <pic:blipFill>
                          <a:blip r:embed="rId9"/>
                          <a:stretch>
                            <a:fillRect/>
                          </a:stretch>
                        </pic:blipFill>
                        <pic:spPr>
                          <a:xfrm>
                            <a:off x="0" y="0"/>
                            <a:ext cx="1233170" cy="1123315"/>
                          </a:xfrm>
                          <a:prstGeom prst="rect">
                            <a:avLst/>
                          </a:prstGeom>
                          <a:noFill/>
                          <a:ln>
                            <a:noFill/>
                          </a:ln>
                        </pic:spPr>
                      </pic:pic>
                    </a:graphicData>
                  </a:graphic>
                </wp:anchor>
              </w:drawing>
            </w:r>
          </w:p>
        </w:tc>
        <w:tc>
          <w:tcPr>
            <w:tcW w:w="1384" w:type="dxa"/>
            <w:tcBorders>
              <w:top w:val="single" w:color="000000" w:sz="4" w:space="0"/>
              <w:left w:val="single" w:color="000000" w:sz="4" w:space="0"/>
              <w:bottom w:val="single" w:color="000000" w:sz="4" w:space="0"/>
              <w:right w:val="single" w:color="000000" w:sz="4" w:space="0"/>
            </w:tcBorders>
            <w:noWrap/>
            <w:vAlign w:val="center"/>
          </w:tcPr>
          <w:p w14:paraId="322C3C16">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ind w:left="0" w:leftChars="0" w:firstLine="0" w:firstLineChars="0"/>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185*98*45</w:t>
            </w:r>
          </w:p>
        </w:tc>
        <w:tc>
          <w:tcPr>
            <w:tcW w:w="1130" w:type="dxa"/>
            <w:tcBorders>
              <w:top w:val="single" w:color="000000" w:sz="4" w:space="0"/>
              <w:left w:val="single" w:color="000000" w:sz="4" w:space="0"/>
              <w:bottom w:val="single" w:color="000000" w:sz="4" w:space="0"/>
              <w:right w:val="single" w:color="000000" w:sz="4" w:space="0"/>
            </w:tcBorders>
            <w:noWrap/>
            <w:vAlign w:val="center"/>
          </w:tcPr>
          <w:p w14:paraId="5C328E3A">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ind w:left="0" w:leftChars="0" w:firstLine="0" w:firstLineChars="0"/>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220~240</w:t>
            </w:r>
          </w:p>
        </w:tc>
        <w:tc>
          <w:tcPr>
            <w:tcW w:w="1125" w:type="dxa"/>
            <w:tcBorders>
              <w:top w:val="single" w:color="000000" w:sz="4" w:space="0"/>
              <w:left w:val="single" w:color="000000" w:sz="4" w:space="0"/>
              <w:bottom w:val="single" w:color="000000" w:sz="4" w:space="0"/>
              <w:right w:val="single" w:color="000000" w:sz="4" w:space="0"/>
            </w:tcBorders>
            <w:noWrap/>
            <w:vAlign w:val="center"/>
          </w:tcPr>
          <w:p w14:paraId="2EF3CBB9">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ind w:left="0" w:leftChars="0" w:firstLine="0" w:firstLineChars="0"/>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50/60</w:t>
            </w:r>
          </w:p>
        </w:tc>
        <w:tc>
          <w:tcPr>
            <w:tcW w:w="895" w:type="dxa"/>
            <w:tcBorders>
              <w:top w:val="single" w:color="000000" w:sz="4" w:space="0"/>
              <w:left w:val="single" w:color="000000" w:sz="4" w:space="0"/>
              <w:bottom w:val="single" w:color="000000" w:sz="4" w:space="0"/>
              <w:right w:val="single" w:color="000000" w:sz="4" w:space="0"/>
            </w:tcBorders>
            <w:noWrap/>
            <w:vAlign w:val="center"/>
          </w:tcPr>
          <w:p w14:paraId="59225B92">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ind w:left="0" w:leftChars="0" w:firstLine="0" w:firstLineChars="0"/>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150</w:t>
            </w:r>
          </w:p>
        </w:tc>
        <w:tc>
          <w:tcPr>
            <w:tcW w:w="919" w:type="dxa"/>
            <w:tcBorders>
              <w:top w:val="single" w:color="000000" w:sz="4" w:space="0"/>
              <w:left w:val="single" w:color="000000" w:sz="4" w:space="0"/>
              <w:bottom w:val="single" w:color="000000" w:sz="4" w:space="0"/>
              <w:right w:val="single" w:color="000000" w:sz="4" w:space="0"/>
            </w:tcBorders>
            <w:noWrap/>
            <w:vAlign w:val="center"/>
          </w:tcPr>
          <w:p w14:paraId="424BB311">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ind w:left="0" w:leftChars="0" w:firstLine="0" w:firstLineChars="0"/>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140</w:t>
            </w:r>
          </w:p>
        </w:tc>
        <w:tc>
          <w:tcPr>
            <w:tcW w:w="914" w:type="dxa"/>
            <w:tcBorders>
              <w:top w:val="single" w:color="000000" w:sz="4" w:space="0"/>
              <w:left w:val="single" w:color="000000" w:sz="4" w:space="0"/>
              <w:bottom w:val="single" w:color="000000" w:sz="4" w:space="0"/>
              <w:right w:val="single" w:color="000000" w:sz="4" w:space="0"/>
            </w:tcBorders>
            <w:noWrap/>
            <w:vAlign w:val="center"/>
          </w:tcPr>
          <w:p w14:paraId="06EA67B4">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ind w:left="0" w:leftChars="0" w:firstLine="0" w:firstLineChars="0"/>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0.75</w:t>
            </w:r>
          </w:p>
        </w:tc>
        <w:tc>
          <w:tcPr>
            <w:tcW w:w="941" w:type="dxa"/>
            <w:tcBorders>
              <w:top w:val="single" w:color="000000" w:sz="4" w:space="0"/>
              <w:left w:val="single" w:color="000000" w:sz="4" w:space="0"/>
              <w:bottom w:val="single" w:color="000000" w:sz="4" w:space="0"/>
              <w:right w:val="single" w:color="000000" w:sz="4" w:space="0"/>
            </w:tcBorders>
            <w:noWrap/>
            <w:vAlign w:val="center"/>
          </w:tcPr>
          <w:p w14:paraId="3FB094E3">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ind w:left="0" w:leftChars="0" w:firstLine="0" w:firstLineChars="0"/>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0.95</w:t>
            </w:r>
          </w:p>
        </w:tc>
        <w:tc>
          <w:tcPr>
            <w:tcW w:w="872" w:type="dxa"/>
            <w:tcBorders>
              <w:top w:val="single" w:color="000000" w:sz="4" w:space="0"/>
              <w:left w:val="single" w:color="000000" w:sz="4" w:space="0"/>
              <w:bottom w:val="single" w:color="000000" w:sz="4" w:space="0"/>
              <w:right w:val="single" w:color="000000" w:sz="4" w:space="0"/>
            </w:tcBorders>
            <w:noWrap/>
            <w:vAlign w:val="center"/>
          </w:tcPr>
          <w:p w14:paraId="5612FECA">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ind w:left="0" w:leftChars="0" w:firstLine="0" w:firstLineChars="0"/>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80</w:t>
            </w:r>
          </w:p>
        </w:tc>
      </w:tr>
      <w:tr w14:paraId="6E69C8AA">
        <w:tblPrEx>
          <w:tblCellMar>
            <w:top w:w="0" w:type="dxa"/>
            <w:left w:w="108" w:type="dxa"/>
            <w:bottom w:w="0" w:type="dxa"/>
            <w:right w:w="108" w:type="dxa"/>
          </w:tblCellMar>
        </w:tblPrEx>
        <w:trPr>
          <w:trHeight w:val="2034" w:hRule="atLeast"/>
        </w:trPr>
        <w:tc>
          <w:tcPr>
            <w:tcW w:w="620" w:type="dxa"/>
            <w:tcBorders>
              <w:top w:val="single" w:color="000000" w:sz="4" w:space="0"/>
              <w:left w:val="single" w:color="000000" w:sz="4" w:space="0"/>
              <w:bottom w:val="single" w:color="000000" w:sz="4" w:space="0"/>
              <w:right w:val="single" w:color="000000" w:sz="4" w:space="0"/>
            </w:tcBorders>
            <w:noWrap w:val="0"/>
            <w:vAlign w:val="center"/>
          </w:tcPr>
          <w:p w14:paraId="7A458D7F">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ind w:left="0" w:leftChars="0" w:firstLine="0" w:firstLineChars="0"/>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15</w:t>
            </w:r>
          </w:p>
        </w:tc>
        <w:tc>
          <w:tcPr>
            <w:tcW w:w="954" w:type="dxa"/>
            <w:tcBorders>
              <w:top w:val="single" w:color="000000" w:sz="4" w:space="0"/>
              <w:left w:val="single" w:color="000000" w:sz="4" w:space="0"/>
              <w:bottom w:val="single" w:color="000000" w:sz="4" w:space="0"/>
              <w:right w:val="single" w:color="000000" w:sz="4" w:space="0"/>
            </w:tcBorders>
            <w:noWrap/>
            <w:vAlign w:val="center"/>
          </w:tcPr>
          <w:p w14:paraId="6BE83902">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ind w:left="0" w:leftChars="0" w:firstLine="0" w:firstLineChars="0"/>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210W电子镇流器</w:t>
            </w:r>
          </w:p>
        </w:tc>
        <w:tc>
          <w:tcPr>
            <w:tcW w:w="737" w:type="dxa"/>
            <w:tcBorders>
              <w:top w:val="single" w:color="000000" w:sz="4" w:space="0"/>
              <w:left w:val="single" w:color="000000" w:sz="4" w:space="0"/>
              <w:bottom w:val="single" w:color="000000" w:sz="4" w:space="0"/>
              <w:right w:val="single" w:color="000000" w:sz="4" w:space="0"/>
            </w:tcBorders>
            <w:noWrap/>
            <w:vAlign w:val="center"/>
          </w:tcPr>
          <w:p w14:paraId="5B9C7506">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ind w:left="0" w:leftChars="0" w:firstLine="0" w:firstLineChars="0"/>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HID-210W/S</w:t>
            </w:r>
          </w:p>
        </w:tc>
        <w:tc>
          <w:tcPr>
            <w:tcW w:w="518" w:type="dxa"/>
            <w:tcBorders>
              <w:top w:val="single" w:color="000000" w:sz="4" w:space="0"/>
              <w:left w:val="single" w:color="000000" w:sz="4" w:space="0"/>
              <w:bottom w:val="single" w:color="000000" w:sz="4" w:space="0"/>
              <w:right w:val="single" w:color="auto" w:sz="4" w:space="0"/>
            </w:tcBorders>
            <w:noWrap/>
            <w:vAlign w:val="center"/>
          </w:tcPr>
          <w:p w14:paraId="68BD9D39">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ind w:left="0" w:leftChars="0" w:firstLine="0" w:firstLineChars="0"/>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个</w:t>
            </w:r>
          </w:p>
        </w:tc>
        <w:tc>
          <w:tcPr>
            <w:tcW w:w="600" w:type="dxa"/>
            <w:tcBorders>
              <w:top w:val="single" w:color="000000" w:sz="4" w:space="0"/>
              <w:left w:val="single" w:color="auto" w:sz="4" w:space="0"/>
              <w:bottom w:val="single" w:color="000000" w:sz="4" w:space="0"/>
              <w:right w:val="single" w:color="auto" w:sz="4" w:space="0"/>
            </w:tcBorders>
            <w:noWrap/>
            <w:vAlign w:val="center"/>
          </w:tcPr>
          <w:p w14:paraId="393CA236">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ind w:left="0" w:leftChars="0" w:firstLine="0" w:firstLineChars="0"/>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500</w:t>
            </w:r>
          </w:p>
        </w:tc>
        <w:tc>
          <w:tcPr>
            <w:tcW w:w="1050" w:type="dxa"/>
            <w:tcBorders>
              <w:top w:val="single" w:color="000000" w:sz="4" w:space="0"/>
              <w:left w:val="single" w:color="auto" w:sz="4" w:space="0"/>
              <w:bottom w:val="single" w:color="000000" w:sz="4" w:space="0"/>
              <w:right w:val="single" w:color="000000" w:sz="4" w:space="0"/>
            </w:tcBorders>
            <w:noWrap/>
            <w:vAlign w:val="center"/>
          </w:tcPr>
          <w:p w14:paraId="40F5954E">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ind w:left="0" w:leftChars="0" w:firstLine="0" w:firstLineChars="0"/>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陶瓷金卤灯210/930PGZ18</w:t>
            </w:r>
          </w:p>
        </w:tc>
        <w:tc>
          <w:tcPr>
            <w:tcW w:w="2128" w:type="dxa"/>
            <w:tcBorders>
              <w:top w:val="single" w:color="000000" w:sz="4" w:space="0"/>
              <w:left w:val="single" w:color="000000" w:sz="4" w:space="0"/>
              <w:bottom w:val="single" w:color="000000" w:sz="4" w:space="0"/>
              <w:right w:val="single" w:color="000000" w:sz="4" w:space="0"/>
            </w:tcBorders>
            <w:noWrap/>
            <w:vAlign w:val="center"/>
          </w:tcPr>
          <w:p w14:paraId="2937D648">
            <w:pPr>
              <w:widowControl/>
              <w:jc w:val="center"/>
              <w:textAlignment w:val="center"/>
              <w:rPr>
                <w:rFonts w:hint="eastAsia" w:ascii="宋体" w:hAnsi="宋体" w:eastAsia="宋体" w:cs="宋体"/>
                <w:kern w:val="0"/>
                <w:sz w:val="24"/>
                <w:szCs w:val="24"/>
                <w:lang w:val="en-US" w:eastAsia="zh-CN"/>
              </w:rPr>
            </w:pPr>
            <w:r>
              <w:rPr>
                <w:rFonts w:hint="eastAsia" w:ascii="等线" w:hAnsi="等线" w:eastAsia="等线" w:cs="等线"/>
                <w:color w:val="000000"/>
                <w:kern w:val="0"/>
                <w:sz w:val="21"/>
                <w:szCs w:val="21"/>
                <w:bdr w:val="single" w:color="000000" w:sz="4" w:space="0"/>
                <w:lang w:bidi="ar"/>
              </w:rPr>
              <w:drawing>
                <wp:anchor distT="0" distB="0" distL="114300" distR="114300" simplePos="0" relativeHeight="251665408" behindDoc="0" locked="0" layoutInCell="1" allowOverlap="1">
                  <wp:simplePos x="0" y="0"/>
                  <wp:positionH relativeFrom="column">
                    <wp:posOffset>25400</wp:posOffset>
                  </wp:positionH>
                  <wp:positionV relativeFrom="paragraph">
                    <wp:posOffset>44450</wp:posOffset>
                  </wp:positionV>
                  <wp:extent cx="1233170" cy="1123315"/>
                  <wp:effectExtent l="0" t="0" r="5080" b="635"/>
                  <wp:wrapNone/>
                  <wp:docPr id="9" name="图片_8"/>
                  <wp:cNvGraphicFramePr/>
                  <a:graphic xmlns:a="http://schemas.openxmlformats.org/drawingml/2006/main">
                    <a:graphicData uri="http://schemas.openxmlformats.org/drawingml/2006/picture">
                      <pic:pic xmlns:pic="http://schemas.openxmlformats.org/drawingml/2006/picture">
                        <pic:nvPicPr>
                          <pic:cNvPr id="9" name="图片_8"/>
                          <pic:cNvPicPr/>
                        </pic:nvPicPr>
                        <pic:blipFill>
                          <a:blip r:embed="rId10"/>
                          <a:stretch>
                            <a:fillRect/>
                          </a:stretch>
                        </pic:blipFill>
                        <pic:spPr>
                          <a:xfrm>
                            <a:off x="0" y="0"/>
                            <a:ext cx="1233170" cy="1123315"/>
                          </a:xfrm>
                          <a:prstGeom prst="rect">
                            <a:avLst/>
                          </a:prstGeom>
                          <a:noFill/>
                          <a:ln>
                            <a:noFill/>
                          </a:ln>
                        </pic:spPr>
                      </pic:pic>
                    </a:graphicData>
                  </a:graphic>
                </wp:anchor>
              </w:drawing>
            </w:r>
          </w:p>
        </w:tc>
        <w:tc>
          <w:tcPr>
            <w:tcW w:w="1384" w:type="dxa"/>
            <w:tcBorders>
              <w:top w:val="single" w:color="000000" w:sz="4" w:space="0"/>
              <w:left w:val="single" w:color="000000" w:sz="4" w:space="0"/>
              <w:bottom w:val="single" w:color="000000" w:sz="4" w:space="0"/>
              <w:right w:val="single" w:color="000000" w:sz="4" w:space="0"/>
            </w:tcBorders>
            <w:noWrap/>
            <w:vAlign w:val="center"/>
          </w:tcPr>
          <w:p w14:paraId="6398B4B1">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ind w:left="0" w:leftChars="0" w:firstLine="0" w:firstLineChars="0"/>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215*98*45</w:t>
            </w:r>
          </w:p>
        </w:tc>
        <w:tc>
          <w:tcPr>
            <w:tcW w:w="1130" w:type="dxa"/>
            <w:tcBorders>
              <w:top w:val="single" w:color="000000" w:sz="4" w:space="0"/>
              <w:left w:val="single" w:color="000000" w:sz="4" w:space="0"/>
              <w:bottom w:val="single" w:color="000000" w:sz="4" w:space="0"/>
              <w:right w:val="single" w:color="000000" w:sz="4" w:space="0"/>
            </w:tcBorders>
            <w:noWrap/>
            <w:vAlign w:val="center"/>
          </w:tcPr>
          <w:p w14:paraId="39F1BB7E">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ind w:left="0" w:leftChars="0" w:firstLine="0" w:firstLineChars="0"/>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220~240</w:t>
            </w:r>
          </w:p>
        </w:tc>
        <w:tc>
          <w:tcPr>
            <w:tcW w:w="1125" w:type="dxa"/>
            <w:tcBorders>
              <w:top w:val="single" w:color="000000" w:sz="4" w:space="0"/>
              <w:left w:val="single" w:color="000000" w:sz="4" w:space="0"/>
              <w:bottom w:val="single" w:color="000000" w:sz="4" w:space="0"/>
              <w:right w:val="single" w:color="000000" w:sz="4" w:space="0"/>
            </w:tcBorders>
            <w:noWrap/>
            <w:vAlign w:val="center"/>
          </w:tcPr>
          <w:p w14:paraId="45566EE7">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ind w:left="0" w:leftChars="0" w:firstLine="0" w:firstLineChars="0"/>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50/60</w:t>
            </w:r>
          </w:p>
        </w:tc>
        <w:tc>
          <w:tcPr>
            <w:tcW w:w="895" w:type="dxa"/>
            <w:tcBorders>
              <w:top w:val="single" w:color="000000" w:sz="4" w:space="0"/>
              <w:left w:val="single" w:color="000000" w:sz="4" w:space="0"/>
              <w:bottom w:val="single" w:color="000000" w:sz="4" w:space="0"/>
              <w:right w:val="single" w:color="000000" w:sz="4" w:space="0"/>
            </w:tcBorders>
            <w:noWrap/>
            <w:vAlign w:val="center"/>
          </w:tcPr>
          <w:p w14:paraId="7AAAB3DF">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ind w:left="0" w:leftChars="0" w:firstLine="0" w:firstLineChars="0"/>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226</w:t>
            </w:r>
          </w:p>
        </w:tc>
        <w:tc>
          <w:tcPr>
            <w:tcW w:w="919" w:type="dxa"/>
            <w:tcBorders>
              <w:top w:val="single" w:color="000000" w:sz="4" w:space="0"/>
              <w:left w:val="single" w:color="000000" w:sz="4" w:space="0"/>
              <w:bottom w:val="single" w:color="000000" w:sz="4" w:space="0"/>
              <w:right w:val="single" w:color="000000" w:sz="4" w:space="0"/>
            </w:tcBorders>
            <w:noWrap/>
            <w:vAlign w:val="center"/>
          </w:tcPr>
          <w:p w14:paraId="4CEB9B6D">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ind w:left="0" w:leftChars="0" w:firstLine="0" w:firstLineChars="0"/>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210</w:t>
            </w:r>
          </w:p>
        </w:tc>
        <w:tc>
          <w:tcPr>
            <w:tcW w:w="914" w:type="dxa"/>
            <w:tcBorders>
              <w:top w:val="single" w:color="000000" w:sz="4" w:space="0"/>
              <w:left w:val="single" w:color="000000" w:sz="4" w:space="0"/>
              <w:bottom w:val="single" w:color="000000" w:sz="4" w:space="0"/>
              <w:right w:val="single" w:color="000000" w:sz="4" w:space="0"/>
            </w:tcBorders>
            <w:noWrap/>
            <w:vAlign w:val="center"/>
          </w:tcPr>
          <w:p w14:paraId="6FFC11D4">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ind w:left="0" w:leftChars="0" w:firstLine="0" w:firstLineChars="0"/>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0.98</w:t>
            </w:r>
          </w:p>
        </w:tc>
        <w:tc>
          <w:tcPr>
            <w:tcW w:w="941" w:type="dxa"/>
            <w:tcBorders>
              <w:top w:val="single" w:color="000000" w:sz="4" w:space="0"/>
              <w:left w:val="single" w:color="000000" w:sz="4" w:space="0"/>
              <w:bottom w:val="single" w:color="000000" w:sz="4" w:space="0"/>
              <w:right w:val="single" w:color="000000" w:sz="4" w:space="0"/>
            </w:tcBorders>
            <w:noWrap/>
            <w:vAlign w:val="center"/>
          </w:tcPr>
          <w:p w14:paraId="38D736D0">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ind w:left="0" w:leftChars="0" w:firstLine="0" w:firstLineChars="0"/>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0.95</w:t>
            </w:r>
          </w:p>
        </w:tc>
        <w:tc>
          <w:tcPr>
            <w:tcW w:w="872" w:type="dxa"/>
            <w:tcBorders>
              <w:top w:val="single" w:color="000000" w:sz="4" w:space="0"/>
              <w:left w:val="single" w:color="000000" w:sz="4" w:space="0"/>
              <w:bottom w:val="single" w:color="000000" w:sz="4" w:space="0"/>
              <w:right w:val="single" w:color="000000" w:sz="4" w:space="0"/>
            </w:tcBorders>
            <w:noWrap/>
            <w:vAlign w:val="center"/>
          </w:tcPr>
          <w:p w14:paraId="6BEFC4B8">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ind w:left="0" w:leftChars="0" w:firstLine="0" w:firstLineChars="0"/>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80</w:t>
            </w:r>
          </w:p>
        </w:tc>
      </w:tr>
      <w:tr w14:paraId="34499A13">
        <w:tblPrEx>
          <w:tblCellMar>
            <w:top w:w="0" w:type="dxa"/>
            <w:left w:w="108" w:type="dxa"/>
            <w:bottom w:w="0" w:type="dxa"/>
            <w:right w:w="108" w:type="dxa"/>
          </w:tblCellMar>
        </w:tblPrEx>
        <w:trPr>
          <w:trHeight w:val="2075" w:hRule="atLeast"/>
        </w:trPr>
        <w:tc>
          <w:tcPr>
            <w:tcW w:w="620" w:type="dxa"/>
            <w:tcBorders>
              <w:top w:val="single" w:color="000000" w:sz="4" w:space="0"/>
              <w:left w:val="single" w:color="000000" w:sz="4" w:space="0"/>
              <w:bottom w:val="single" w:color="000000" w:sz="4" w:space="0"/>
              <w:right w:val="single" w:color="000000" w:sz="4" w:space="0"/>
            </w:tcBorders>
            <w:noWrap w:val="0"/>
            <w:vAlign w:val="center"/>
          </w:tcPr>
          <w:p w14:paraId="46F9A264">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ind w:left="0" w:leftChars="0" w:firstLine="0" w:firstLineChars="0"/>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16</w:t>
            </w:r>
          </w:p>
        </w:tc>
        <w:tc>
          <w:tcPr>
            <w:tcW w:w="954" w:type="dxa"/>
            <w:tcBorders>
              <w:top w:val="single" w:color="000000" w:sz="4" w:space="0"/>
              <w:left w:val="single" w:color="000000" w:sz="4" w:space="0"/>
              <w:bottom w:val="single" w:color="000000" w:sz="4" w:space="0"/>
              <w:right w:val="single" w:color="000000" w:sz="4" w:space="0"/>
            </w:tcBorders>
            <w:noWrap/>
            <w:vAlign w:val="center"/>
          </w:tcPr>
          <w:p w14:paraId="2CFFF6F6">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ind w:left="0" w:leftChars="0" w:firstLine="0" w:firstLineChars="0"/>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315W电子镇流器</w:t>
            </w:r>
          </w:p>
        </w:tc>
        <w:tc>
          <w:tcPr>
            <w:tcW w:w="737" w:type="dxa"/>
            <w:tcBorders>
              <w:top w:val="single" w:color="000000" w:sz="4" w:space="0"/>
              <w:left w:val="single" w:color="000000" w:sz="4" w:space="0"/>
              <w:bottom w:val="single" w:color="000000" w:sz="4" w:space="0"/>
              <w:right w:val="single" w:color="000000" w:sz="4" w:space="0"/>
            </w:tcBorders>
            <w:noWrap/>
            <w:vAlign w:val="center"/>
          </w:tcPr>
          <w:p w14:paraId="1BD29E5B">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ind w:left="0" w:leftChars="0" w:firstLine="0" w:firstLineChars="0"/>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HID-315W/S</w:t>
            </w:r>
          </w:p>
        </w:tc>
        <w:tc>
          <w:tcPr>
            <w:tcW w:w="518" w:type="dxa"/>
            <w:tcBorders>
              <w:top w:val="single" w:color="000000" w:sz="4" w:space="0"/>
              <w:left w:val="single" w:color="000000" w:sz="4" w:space="0"/>
              <w:bottom w:val="single" w:color="000000" w:sz="4" w:space="0"/>
              <w:right w:val="single" w:color="auto" w:sz="4" w:space="0"/>
            </w:tcBorders>
            <w:noWrap/>
            <w:vAlign w:val="center"/>
          </w:tcPr>
          <w:p w14:paraId="6420B8D7">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ind w:left="0" w:leftChars="0" w:firstLine="0" w:firstLineChars="0"/>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个</w:t>
            </w:r>
          </w:p>
        </w:tc>
        <w:tc>
          <w:tcPr>
            <w:tcW w:w="600" w:type="dxa"/>
            <w:tcBorders>
              <w:top w:val="single" w:color="000000" w:sz="4" w:space="0"/>
              <w:left w:val="single" w:color="auto" w:sz="4" w:space="0"/>
              <w:bottom w:val="single" w:color="000000" w:sz="4" w:space="0"/>
              <w:right w:val="single" w:color="auto" w:sz="4" w:space="0"/>
            </w:tcBorders>
            <w:noWrap/>
            <w:vAlign w:val="center"/>
          </w:tcPr>
          <w:p w14:paraId="456C3A4B">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ind w:left="0" w:leftChars="0" w:firstLine="0" w:firstLineChars="0"/>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100</w:t>
            </w:r>
          </w:p>
        </w:tc>
        <w:tc>
          <w:tcPr>
            <w:tcW w:w="1050" w:type="dxa"/>
            <w:tcBorders>
              <w:top w:val="single" w:color="000000" w:sz="4" w:space="0"/>
              <w:left w:val="single" w:color="auto" w:sz="4" w:space="0"/>
              <w:bottom w:val="single" w:color="000000" w:sz="4" w:space="0"/>
              <w:right w:val="single" w:color="000000" w:sz="4" w:space="0"/>
            </w:tcBorders>
            <w:noWrap/>
            <w:vAlign w:val="center"/>
          </w:tcPr>
          <w:p w14:paraId="66B246CC">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ind w:left="0" w:leftChars="0" w:firstLine="0" w:firstLineChars="0"/>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陶瓷金卤灯315/930PGZ18</w:t>
            </w:r>
          </w:p>
        </w:tc>
        <w:tc>
          <w:tcPr>
            <w:tcW w:w="2128" w:type="dxa"/>
            <w:tcBorders>
              <w:top w:val="single" w:color="000000" w:sz="4" w:space="0"/>
              <w:left w:val="single" w:color="000000" w:sz="4" w:space="0"/>
              <w:bottom w:val="single" w:color="000000" w:sz="4" w:space="0"/>
              <w:right w:val="single" w:color="000000" w:sz="4" w:space="0"/>
            </w:tcBorders>
            <w:noWrap/>
            <w:vAlign w:val="center"/>
          </w:tcPr>
          <w:p w14:paraId="64752358">
            <w:pPr>
              <w:widowControl/>
              <w:jc w:val="center"/>
              <w:textAlignment w:val="center"/>
              <w:rPr>
                <w:rFonts w:hint="eastAsia" w:ascii="宋体" w:hAnsi="宋体" w:eastAsia="宋体" w:cs="宋体"/>
                <w:kern w:val="0"/>
                <w:sz w:val="24"/>
                <w:szCs w:val="24"/>
                <w:lang w:val="en-US" w:eastAsia="zh-CN"/>
              </w:rPr>
            </w:pPr>
            <w:r>
              <w:rPr>
                <w:rFonts w:hint="eastAsia" w:ascii="等线" w:hAnsi="等线" w:eastAsia="等线" w:cs="等线"/>
                <w:color w:val="000000"/>
                <w:kern w:val="0"/>
                <w:sz w:val="21"/>
                <w:szCs w:val="21"/>
                <w:bdr w:val="single" w:color="000000" w:sz="4" w:space="0"/>
                <w:lang w:bidi="ar"/>
              </w:rPr>
              <w:drawing>
                <wp:anchor distT="0" distB="0" distL="114300" distR="114300" simplePos="0" relativeHeight="251666432" behindDoc="0" locked="0" layoutInCell="1" allowOverlap="1">
                  <wp:simplePos x="0" y="0"/>
                  <wp:positionH relativeFrom="column">
                    <wp:posOffset>29845</wp:posOffset>
                  </wp:positionH>
                  <wp:positionV relativeFrom="paragraph">
                    <wp:posOffset>92075</wp:posOffset>
                  </wp:positionV>
                  <wp:extent cx="1233170" cy="1123315"/>
                  <wp:effectExtent l="0" t="0" r="5080" b="635"/>
                  <wp:wrapNone/>
                  <wp:docPr id="10" name="图片_9"/>
                  <wp:cNvGraphicFramePr/>
                  <a:graphic xmlns:a="http://schemas.openxmlformats.org/drawingml/2006/main">
                    <a:graphicData uri="http://schemas.openxmlformats.org/drawingml/2006/picture">
                      <pic:pic xmlns:pic="http://schemas.openxmlformats.org/drawingml/2006/picture">
                        <pic:nvPicPr>
                          <pic:cNvPr id="10" name="图片_9"/>
                          <pic:cNvPicPr/>
                        </pic:nvPicPr>
                        <pic:blipFill>
                          <a:blip r:embed="rId11"/>
                          <a:stretch>
                            <a:fillRect/>
                          </a:stretch>
                        </pic:blipFill>
                        <pic:spPr>
                          <a:xfrm>
                            <a:off x="0" y="0"/>
                            <a:ext cx="1233170" cy="1123315"/>
                          </a:xfrm>
                          <a:prstGeom prst="rect">
                            <a:avLst/>
                          </a:prstGeom>
                          <a:noFill/>
                          <a:ln>
                            <a:noFill/>
                          </a:ln>
                        </pic:spPr>
                      </pic:pic>
                    </a:graphicData>
                  </a:graphic>
                </wp:anchor>
              </w:drawing>
            </w:r>
          </w:p>
        </w:tc>
        <w:tc>
          <w:tcPr>
            <w:tcW w:w="1384" w:type="dxa"/>
            <w:tcBorders>
              <w:top w:val="single" w:color="000000" w:sz="4" w:space="0"/>
              <w:left w:val="single" w:color="000000" w:sz="4" w:space="0"/>
              <w:bottom w:val="single" w:color="000000" w:sz="4" w:space="0"/>
              <w:right w:val="single" w:color="000000" w:sz="4" w:space="0"/>
            </w:tcBorders>
            <w:noWrap/>
            <w:vAlign w:val="center"/>
          </w:tcPr>
          <w:p w14:paraId="18408098">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ind w:left="0" w:leftChars="0" w:firstLine="0" w:firstLineChars="0"/>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260*99*62</w:t>
            </w:r>
          </w:p>
        </w:tc>
        <w:tc>
          <w:tcPr>
            <w:tcW w:w="1130" w:type="dxa"/>
            <w:tcBorders>
              <w:top w:val="single" w:color="000000" w:sz="4" w:space="0"/>
              <w:left w:val="single" w:color="000000" w:sz="4" w:space="0"/>
              <w:bottom w:val="single" w:color="000000" w:sz="4" w:space="0"/>
              <w:right w:val="single" w:color="000000" w:sz="4" w:space="0"/>
            </w:tcBorders>
            <w:noWrap/>
            <w:vAlign w:val="center"/>
          </w:tcPr>
          <w:p w14:paraId="4FFB7F6E">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ind w:left="0" w:leftChars="0" w:firstLine="0" w:firstLineChars="0"/>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220~240</w:t>
            </w:r>
          </w:p>
        </w:tc>
        <w:tc>
          <w:tcPr>
            <w:tcW w:w="1125" w:type="dxa"/>
            <w:tcBorders>
              <w:top w:val="single" w:color="000000" w:sz="4" w:space="0"/>
              <w:left w:val="single" w:color="000000" w:sz="4" w:space="0"/>
              <w:bottom w:val="single" w:color="000000" w:sz="4" w:space="0"/>
              <w:right w:val="single" w:color="000000" w:sz="4" w:space="0"/>
            </w:tcBorders>
            <w:noWrap/>
            <w:vAlign w:val="center"/>
          </w:tcPr>
          <w:p w14:paraId="1BDEF035">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ind w:left="0" w:leftChars="0" w:firstLine="0" w:firstLineChars="0"/>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50/60</w:t>
            </w:r>
          </w:p>
        </w:tc>
        <w:tc>
          <w:tcPr>
            <w:tcW w:w="895" w:type="dxa"/>
            <w:tcBorders>
              <w:top w:val="single" w:color="000000" w:sz="4" w:space="0"/>
              <w:left w:val="single" w:color="000000" w:sz="4" w:space="0"/>
              <w:bottom w:val="single" w:color="000000" w:sz="4" w:space="0"/>
              <w:right w:val="single" w:color="000000" w:sz="4" w:space="0"/>
            </w:tcBorders>
            <w:noWrap/>
            <w:vAlign w:val="center"/>
          </w:tcPr>
          <w:p w14:paraId="460828EB">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ind w:left="0" w:leftChars="0" w:firstLine="0" w:firstLineChars="0"/>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340.5</w:t>
            </w:r>
          </w:p>
        </w:tc>
        <w:tc>
          <w:tcPr>
            <w:tcW w:w="919" w:type="dxa"/>
            <w:tcBorders>
              <w:top w:val="single" w:color="000000" w:sz="4" w:space="0"/>
              <w:left w:val="single" w:color="000000" w:sz="4" w:space="0"/>
              <w:bottom w:val="single" w:color="000000" w:sz="4" w:space="0"/>
              <w:right w:val="single" w:color="000000" w:sz="4" w:space="0"/>
            </w:tcBorders>
            <w:noWrap/>
            <w:vAlign w:val="center"/>
          </w:tcPr>
          <w:p w14:paraId="3D488DCE">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ind w:left="0" w:leftChars="0" w:firstLine="0" w:firstLineChars="0"/>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315</w:t>
            </w:r>
          </w:p>
        </w:tc>
        <w:tc>
          <w:tcPr>
            <w:tcW w:w="914" w:type="dxa"/>
            <w:tcBorders>
              <w:top w:val="single" w:color="000000" w:sz="4" w:space="0"/>
              <w:left w:val="single" w:color="000000" w:sz="4" w:space="0"/>
              <w:bottom w:val="single" w:color="000000" w:sz="4" w:space="0"/>
              <w:right w:val="single" w:color="000000" w:sz="4" w:space="0"/>
            </w:tcBorders>
            <w:noWrap/>
            <w:vAlign w:val="center"/>
          </w:tcPr>
          <w:p w14:paraId="6B4DE554">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ind w:left="0" w:leftChars="0" w:firstLine="0" w:firstLineChars="0"/>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1.53</w:t>
            </w:r>
          </w:p>
        </w:tc>
        <w:tc>
          <w:tcPr>
            <w:tcW w:w="941" w:type="dxa"/>
            <w:tcBorders>
              <w:top w:val="single" w:color="000000" w:sz="4" w:space="0"/>
              <w:left w:val="single" w:color="000000" w:sz="4" w:space="0"/>
              <w:bottom w:val="single" w:color="000000" w:sz="4" w:space="0"/>
              <w:right w:val="single" w:color="000000" w:sz="4" w:space="0"/>
            </w:tcBorders>
            <w:noWrap/>
            <w:vAlign w:val="center"/>
          </w:tcPr>
          <w:p w14:paraId="4DE80D14">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ind w:left="0" w:leftChars="0" w:firstLine="0" w:firstLineChars="0"/>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0.95</w:t>
            </w:r>
          </w:p>
        </w:tc>
        <w:tc>
          <w:tcPr>
            <w:tcW w:w="872" w:type="dxa"/>
            <w:tcBorders>
              <w:top w:val="single" w:color="000000" w:sz="4" w:space="0"/>
              <w:left w:val="single" w:color="000000" w:sz="4" w:space="0"/>
              <w:bottom w:val="single" w:color="000000" w:sz="4" w:space="0"/>
              <w:right w:val="single" w:color="000000" w:sz="4" w:space="0"/>
            </w:tcBorders>
            <w:noWrap/>
            <w:vAlign w:val="center"/>
          </w:tcPr>
          <w:p w14:paraId="7B4AC4FA">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ind w:left="0" w:leftChars="0" w:firstLine="0" w:firstLineChars="0"/>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80</w:t>
            </w:r>
          </w:p>
        </w:tc>
      </w:tr>
    </w:tbl>
    <w:tbl>
      <w:tblPr>
        <w:tblStyle w:val="4"/>
        <w:tblpPr w:leftFromText="180" w:rightFromText="180" w:vertAnchor="text" w:horzAnchor="page" w:tblpX="1254" w:tblpY="108"/>
        <w:tblOverlap w:val="never"/>
        <w:tblW w:w="14569" w:type="dxa"/>
        <w:tblInd w:w="0" w:type="dxa"/>
        <w:tblLayout w:type="fixed"/>
        <w:tblCellMar>
          <w:top w:w="0" w:type="dxa"/>
          <w:left w:w="108" w:type="dxa"/>
          <w:bottom w:w="0" w:type="dxa"/>
          <w:right w:w="108" w:type="dxa"/>
        </w:tblCellMar>
      </w:tblPr>
      <w:tblGrid>
        <w:gridCol w:w="628"/>
        <w:gridCol w:w="3088"/>
        <w:gridCol w:w="2284"/>
        <w:gridCol w:w="1170"/>
        <w:gridCol w:w="1355"/>
        <w:gridCol w:w="2817"/>
        <w:gridCol w:w="2159"/>
        <w:gridCol w:w="1068"/>
      </w:tblGrid>
      <w:tr w14:paraId="566940F9">
        <w:tblPrEx>
          <w:tblCellMar>
            <w:top w:w="0" w:type="dxa"/>
            <w:left w:w="108" w:type="dxa"/>
            <w:bottom w:w="0" w:type="dxa"/>
            <w:right w:w="108" w:type="dxa"/>
          </w:tblCellMar>
        </w:tblPrEx>
        <w:trPr>
          <w:trHeight w:val="640" w:hRule="atLeast"/>
        </w:trPr>
        <w:tc>
          <w:tcPr>
            <w:tcW w:w="628" w:type="dxa"/>
            <w:tcBorders>
              <w:top w:val="single" w:color="auto" w:sz="4" w:space="0"/>
              <w:left w:val="single" w:color="auto" w:sz="4" w:space="0"/>
              <w:bottom w:val="single" w:color="auto" w:sz="4" w:space="0"/>
              <w:right w:val="single" w:color="auto" w:sz="4" w:space="0"/>
            </w:tcBorders>
            <w:shd w:val="clear" w:color="auto" w:fill="auto"/>
            <w:noWrap w:val="0"/>
            <w:vAlign w:val="center"/>
          </w:tcPr>
          <w:p w14:paraId="04BAF58D">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b/>
                <w:bCs/>
                <w:kern w:val="0"/>
                <w:sz w:val="24"/>
                <w:szCs w:val="24"/>
                <w:lang w:val="en-US" w:eastAsia="zh-CN"/>
              </w:rPr>
            </w:pPr>
            <w:r>
              <w:rPr>
                <w:rFonts w:hint="eastAsia" w:ascii="宋体" w:hAnsi="宋体" w:eastAsia="宋体" w:cs="宋体"/>
                <w:b/>
                <w:bCs/>
                <w:kern w:val="0"/>
                <w:sz w:val="24"/>
                <w:szCs w:val="24"/>
                <w:lang w:val="en-US" w:eastAsia="zh-CN"/>
              </w:rPr>
              <w:t>序号</w:t>
            </w:r>
          </w:p>
        </w:tc>
        <w:tc>
          <w:tcPr>
            <w:tcW w:w="3088" w:type="dxa"/>
            <w:tcBorders>
              <w:top w:val="single" w:color="auto" w:sz="4" w:space="0"/>
              <w:left w:val="single" w:color="auto" w:sz="4" w:space="0"/>
              <w:bottom w:val="single" w:color="auto" w:sz="4" w:space="0"/>
              <w:right w:val="single" w:color="auto" w:sz="4" w:space="0"/>
            </w:tcBorders>
            <w:shd w:val="clear" w:color="auto" w:fill="auto"/>
            <w:noWrap w:val="0"/>
            <w:vAlign w:val="center"/>
          </w:tcPr>
          <w:p w14:paraId="5FD56B96">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ind w:left="0" w:leftChars="0" w:firstLine="0" w:firstLineChars="0"/>
              <w:jc w:val="center"/>
              <w:textAlignment w:val="center"/>
              <w:rPr>
                <w:rFonts w:hint="eastAsia" w:ascii="宋体" w:hAnsi="宋体" w:eastAsia="宋体" w:cs="宋体"/>
                <w:b/>
                <w:bCs/>
                <w:kern w:val="0"/>
                <w:sz w:val="24"/>
                <w:szCs w:val="24"/>
                <w:lang w:val="en-US" w:eastAsia="zh-CN"/>
              </w:rPr>
            </w:pPr>
            <w:r>
              <w:rPr>
                <w:rFonts w:hint="eastAsia" w:ascii="宋体" w:hAnsi="宋体" w:eastAsia="宋体" w:cs="宋体"/>
                <w:b/>
                <w:bCs/>
                <w:kern w:val="0"/>
                <w:sz w:val="24"/>
                <w:szCs w:val="24"/>
                <w:lang w:val="en-US" w:eastAsia="zh-CN"/>
              </w:rPr>
              <w:t>材料名称</w:t>
            </w:r>
          </w:p>
        </w:tc>
        <w:tc>
          <w:tcPr>
            <w:tcW w:w="2284" w:type="dxa"/>
            <w:tcBorders>
              <w:top w:val="single" w:color="auto" w:sz="4" w:space="0"/>
              <w:left w:val="single" w:color="auto" w:sz="4" w:space="0"/>
              <w:bottom w:val="single" w:color="auto" w:sz="4" w:space="0"/>
              <w:right w:val="single" w:color="auto" w:sz="4" w:space="0"/>
            </w:tcBorders>
            <w:shd w:val="clear" w:color="auto" w:fill="auto"/>
            <w:noWrap w:val="0"/>
            <w:vAlign w:val="center"/>
          </w:tcPr>
          <w:p w14:paraId="13FEA06E">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ind w:left="0" w:leftChars="0" w:firstLine="0" w:firstLineChars="0"/>
              <w:jc w:val="center"/>
              <w:textAlignment w:val="center"/>
              <w:rPr>
                <w:rFonts w:hint="eastAsia" w:ascii="宋体" w:hAnsi="宋体" w:eastAsia="宋体" w:cs="宋体"/>
                <w:b/>
                <w:bCs/>
                <w:kern w:val="0"/>
                <w:sz w:val="24"/>
                <w:szCs w:val="24"/>
                <w:lang w:val="en-US" w:eastAsia="zh-CN"/>
              </w:rPr>
            </w:pPr>
            <w:r>
              <w:rPr>
                <w:rFonts w:hint="eastAsia" w:ascii="宋体" w:hAnsi="宋体" w:eastAsia="宋体" w:cs="宋体"/>
                <w:b/>
                <w:bCs/>
                <w:kern w:val="0"/>
                <w:sz w:val="24"/>
                <w:szCs w:val="24"/>
                <w:lang w:val="en-US" w:eastAsia="zh-CN"/>
              </w:rPr>
              <w:t>外形</w:t>
            </w:r>
          </w:p>
        </w:tc>
        <w:tc>
          <w:tcPr>
            <w:tcW w:w="1170" w:type="dxa"/>
            <w:tcBorders>
              <w:top w:val="single" w:color="auto" w:sz="4" w:space="0"/>
              <w:left w:val="single" w:color="auto" w:sz="4" w:space="0"/>
              <w:bottom w:val="single" w:color="auto" w:sz="4" w:space="0"/>
              <w:right w:val="single" w:color="auto" w:sz="4" w:space="0"/>
            </w:tcBorders>
            <w:shd w:val="clear" w:color="auto" w:fill="auto"/>
            <w:noWrap w:val="0"/>
            <w:vAlign w:val="center"/>
          </w:tcPr>
          <w:p w14:paraId="450FD088">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ind w:left="0" w:leftChars="0" w:firstLine="0" w:firstLineChars="0"/>
              <w:jc w:val="center"/>
              <w:textAlignment w:val="center"/>
              <w:rPr>
                <w:rFonts w:hint="eastAsia" w:ascii="宋体" w:hAnsi="宋体" w:eastAsia="宋体" w:cs="宋体"/>
                <w:b/>
                <w:bCs/>
                <w:kern w:val="0"/>
                <w:sz w:val="24"/>
                <w:szCs w:val="24"/>
                <w:lang w:val="en-US" w:eastAsia="zh-CN"/>
              </w:rPr>
            </w:pPr>
            <w:r>
              <w:rPr>
                <w:rFonts w:hint="eastAsia" w:ascii="宋体" w:hAnsi="宋体" w:eastAsia="宋体" w:cs="宋体"/>
                <w:b/>
                <w:bCs/>
                <w:kern w:val="0"/>
                <w:sz w:val="24"/>
                <w:szCs w:val="24"/>
                <w:lang w:val="en-US" w:eastAsia="zh-CN"/>
              </w:rPr>
              <w:t>单位</w:t>
            </w:r>
          </w:p>
        </w:tc>
        <w:tc>
          <w:tcPr>
            <w:tcW w:w="1355" w:type="dxa"/>
            <w:tcBorders>
              <w:top w:val="single" w:color="auto" w:sz="4" w:space="0"/>
              <w:left w:val="single" w:color="auto" w:sz="4" w:space="0"/>
              <w:bottom w:val="single" w:color="auto" w:sz="4" w:space="0"/>
              <w:right w:val="single" w:color="auto" w:sz="4" w:space="0"/>
            </w:tcBorders>
            <w:shd w:val="clear" w:color="auto" w:fill="auto"/>
            <w:noWrap w:val="0"/>
            <w:vAlign w:val="center"/>
          </w:tcPr>
          <w:p w14:paraId="408F619D">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ind w:left="0" w:leftChars="0" w:firstLine="0" w:firstLineChars="0"/>
              <w:jc w:val="center"/>
              <w:textAlignment w:val="center"/>
              <w:rPr>
                <w:rFonts w:hint="eastAsia" w:ascii="宋体" w:hAnsi="宋体" w:eastAsia="宋体" w:cs="宋体"/>
                <w:b/>
                <w:bCs/>
                <w:kern w:val="0"/>
                <w:sz w:val="24"/>
                <w:szCs w:val="24"/>
                <w:lang w:val="en-US" w:eastAsia="zh-CN"/>
              </w:rPr>
            </w:pPr>
            <w:r>
              <w:rPr>
                <w:rFonts w:hint="eastAsia" w:ascii="宋体" w:hAnsi="宋体" w:eastAsia="宋体" w:cs="宋体"/>
                <w:b/>
                <w:bCs/>
                <w:kern w:val="0"/>
                <w:sz w:val="24"/>
                <w:szCs w:val="24"/>
                <w:lang w:val="en-US" w:eastAsia="zh-CN"/>
              </w:rPr>
              <w:t>数量</w:t>
            </w:r>
          </w:p>
        </w:tc>
        <w:tc>
          <w:tcPr>
            <w:tcW w:w="2817" w:type="dxa"/>
            <w:tcBorders>
              <w:top w:val="single" w:color="auto" w:sz="4" w:space="0"/>
              <w:left w:val="single" w:color="auto" w:sz="4" w:space="0"/>
              <w:bottom w:val="single" w:color="auto" w:sz="4" w:space="0"/>
              <w:right w:val="single" w:color="auto" w:sz="4" w:space="0"/>
            </w:tcBorders>
            <w:shd w:val="clear" w:color="auto" w:fill="auto"/>
            <w:noWrap w:val="0"/>
            <w:vAlign w:val="center"/>
          </w:tcPr>
          <w:p w14:paraId="56542019">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ind w:left="0" w:leftChars="0" w:firstLine="0" w:firstLineChars="0"/>
              <w:jc w:val="both"/>
              <w:textAlignment w:val="center"/>
              <w:rPr>
                <w:rFonts w:hint="default" w:ascii="宋体" w:hAnsi="宋体" w:eastAsia="宋体" w:cs="宋体"/>
                <w:b/>
                <w:bCs/>
                <w:kern w:val="0"/>
                <w:sz w:val="24"/>
                <w:szCs w:val="24"/>
                <w:lang w:val="en-US" w:eastAsia="zh-CN"/>
              </w:rPr>
            </w:pPr>
            <w:r>
              <w:rPr>
                <w:rFonts w:hint="eastAsia" w:ascii="宋体" w:hAnsi="宋体" w:eastAsia="宋体" w:cs="宋体"/>
                <w:b/>
                <w:bCs/>
                <w:kern w:val="0"/>
                <w:sz w:val="24"/>
                <w:szCs w:val="24"/>
                <w:lang w:val="en-US" w:eastAsia="zh-CN"/>
              </w:rPr>
              <w:t>输入电压/输出电压（V）</w:t>
            </w:r>
          </w:p>
        </w:tc>
        <w:tc>
          <w:tcPr>
            <w:tcW w:w="2159" w:type="dxa"/>
            <w:tcBorders>
              <w:top w:val="single" w:color="auto" w:sz="4" w:space="0"/>
              <w:left w:val="single" w:color="auto" w:sz="4" w:space="0"/>
              <w:bottom w:val="single" w:color="auto" w:sz="4" w:space="0"/>
              <w:right w:val="single" w:color="auto" w:sz="4" w:space="0"/>
            </w:tcBorders>
            <w:shd w:val="clear" w:color="auto" w:fill="auto"/>
            <w:noWrap w:val="0"/>
            <w:vAlign w:val="center"/>
          </w:tcPr>
          <w:p w14:paraId="295F4230">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ind w:left="0" w:leftChars="0" w:firstLine="0" w:firstLineChars="0"/>
              <w:jc w:val="center"/>
              <w:textAlignment w:val="center"/>
              <w:rPr>
                <w:rFonts w:hint="eastAsia" w:ascii="宋体" w:hAnsi="宋体" w:eastAsia="宋体" w:cs="宋体"/>
                <w:b/>
                <w:bCs/>
                <w:kern w:val="0"/>
                <w:sz w:val="24"/>
                <w:szCs w:val="24"/>
                <w:lang w:val="en-US" w:eastAsia="zh-CN"/>
              </w:rPr>
            </w:pPr>
            <w:r>
              <w:rPr>
                <w:rFonts w:hint="eastAsia" w:ascii="宋体" w:hAnsi="宋体" w:eastAsia="宋体" w:cs="宋体"/>
                <w:b/>
                <w:bCs/>
                <w:kern w:val="0"/>
                <w:sz w:val="24"/>
                <w:szCs w:val="24"/>
                <w:lang w:val="en-US" w:eastAsia="zh-CN"/>
              </w:rPr>
              <w:t>额定灯功率（W）</w:t>
            </w:r>
          </w:p>
        </w:tc>
        <w:tc>
          <w:tcPr>
            <w:tcW w:w="1068" w:type="dxa"/>
            <w:tcBorders>
              <w:top w:val="single" w:color="auto" w:sz="4" w:space="0"/>
              <w:left w:val="single" w:color="auto" w:sz="4" w:space="0"/>
              <w:bottom w:val="single" w:color="auto" w:sz="4" w:space="0"/>
              <w:right w:val="single" w:color="auto" w:sz="4" w:space="0"/>
            </w:tcBorders>
            <w:shd w:val="clear" w:color="auto" w:fill="auto"/>
            <w:noWrap w:val="0"/>
            <w:vAlign w:val="center"/>
          </w:tcPr>
          <w:p w14:paraId="6BE1B4BC">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ind w:left="0" w:leftChars="0" w:firstLine="0" w:firstLineChars="0"/>
              <w:jc w:val="center"/>
              <w:textAlignment w:val="center"/>
              <w:rPr>
                <w:rFonts w:hint="eastAsia" w:ascii="宋体" w:hAnsi="宋体" w:eastAsia="宋体" w:cs="宋体"/>
                <w:b/>
                <w:bCs/>
                <w:kern w:val="0"/>
                <w:sz w:val="24"/>
                <w:szCs w:val="24"/>
                <w:lang w:val="en-US" w:eastAsia="zh-CN"/>
              </w:rPr>
            </w:pPr>
            <w:r>
              <w:rPr>
                <w:rFonts w:hint="eastAsia" w:ascii="宋体" w:hAnsi="宋体" w:eastAsia="宋体" w:cs="宋体"/>
                <w:b/>
                <w:bCs/>
                <w:kern w:val="0"/>
                <w:sz w:val="24"/>
                <w:szCs w:val="24"/>
                <w:lang w:val="en-US" w:eastAsia="zh-CN"/>
              </w:rPr>
              <w:t>灯头</w:t>
            </w:r>
          </w:p>
        </w:tc>
      </w:tr>
      <w:tr w14:paraId="24C3FDF1">
        <w:tblPrEx>
          <w:tblCellMar>
            <w:top w:w="0" w:type="dxa"/>
            <w:left w:w="108" w:type="dxa"/>
            <w:bottom w:w="0" w:type="dxa"/>
            <w:right w:w="108" w:type="dxa"/>
          </w:tblCellMar>
        </w:tblPrEx>
        <w:trPr>
          <w:trHeight w:val="614" w:hRule="atLeast"/>
        </w:trPr>
        <w:tc>
          <w:tcPr>
            <w:tcW w:w="628" w:type="dxa"/>
            <w:tcBorders>
              <w:top w:val="single" w:color="auto" w:sz="4" w:space="0"/>
              <w:left w:val="single" w:color="auto" w:sz="4" w:space="0"/>
              <w:bottom w:val="single" w:color="auto" w:sz="4" w:space="0"/>
              <w:right w:val="single" w:color="auto" w:sz="4" w:space="0"/>
            </w:tcBorders>
            <w:shd w:val="clear" w:color="auto" w:fill="auto"/>
            <w:noWrap w:val="0"/>
            <w:vAlign w:val="center"/>
          </w:tcPr>
          <w:p w14:paraId="19E38FDA">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ind w:left="0" w:leftChars="0" w:firstLine="0" w:firstLineChars="0"/>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17</w:t>
            </w:r>
          </w:p>
        </w:tc>
        <w:tc>
          <w:tcPr>
            <w:tcW w:w="3088" w:type="dxa"/>
            <w:tcBorders>
              <w:top w:val="single" w:color="auto" w:sz="4" w:space="0"/>
              <w:left w:val="single" w:color="auto" w:sz="4" w:space="0"/>
              <w:bottom w:val="single" w:color="auto" w:sz="4" w:space="0"/>
              <w:right w:val="single" w:color="auto" w:sz="4" w:space="0"/>
            </w:tcBorders>
            <w:shd w:val="clear" w:color="auto" w:fill="auto"/>
            <w:noWrap w:val="0"/>
            <w:vAlign w:val="center"/>
          </w:tcPr>
          <w:p w14:paraId="6B2EB88D">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ind w:left="0" w:leftChars="0" w:firstLine="0" w:firstLineChars="0"/>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14W节能灯</w:t>
            </w:r>
          </w:p>
        </w:tc>
        <w:tc>
          <w:tcPr>
            <w:tcW w:w="2284" w:type="dxa"/>
            <w:tcBorders>
              <w:top w:val="single" w:color="auto" w:sz="4" w:space="0"/>
              <w:left w:val="single" w:color="auto" w:sz="4" w:space="0"/>
              <w:bottom w:val="single" w:color="auto" w:sz="4" w:space="0"/>
              <w:right w:val="single" w:color="auto" w:sz="4" w:space="0"/>
            </w:tcBorders>
            <w:shd w:val="clear" w:color="auto" w:fill="auto"/>
            <w:noWrap w:val="0"/>
            <w:vAlign w:val="center"/>
          </w:tcPr>
          <w:p w14:paraId="1F9EB619">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ind w:left="0" w:leftChars="0" w:firstLine="0" w:firstLineChars="0"/>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螺旋式</w:t>
            </w:r>
          </w:p>
        </w:tc>
        <w:tc>
          <w:tcPr>
            <w:tcW w:w="1170" w:type="dxa"/>
            <w:tcBorders>
              <w:top w:val="single" w:color="auto" w:sz="4" w:space="0"/>
              <w:left w:val="single" w:color="auto" w:sz="4" w:space="0"/>
              <w:bottom w:val="single" w:color="auto" w:sz="4" w:space="0"/>
              <w:right w:val="single" w:color="auto" w:sz="4" w:space="0"/>
            </w:tcBorders>
            <w:shd w:val="clear" w:color="auto" w:fill="auto"/>
            <w:noWrap w:val="0"/>
            <w:vAlign w:val="center"/>
          </w:tcPr>
          <w:p w14:paraId="4AC9F7F6">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ind w:left="0" w:leftChars="0" w:firstLine="0" w:firstLineChars="0"/>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个</w:t>
            </w:r>
          </w:p>
        </w:tc>
        <w:tc>
          <w:tcPr>
            <w:tcW w:w="1355" w:type="dxa"/>
            <w:tcBorders>
              <w:top w:val="single" w:color="auto" w:sz="4" w:space="0"/>
              <w:left w:val="single" w:color="auto" w:sz="4" w:space="0"/>
              <w:bottom w:val="single" w:color="auto" w:sz="4" w:space="0"/>
              <w:right w:val="single" w:color="auto" w:sz="4" w:space="0"/>
            </w:tcBorders>
            <w:shd w:val="clear" w:color="auto" w:fill="auto"/>
            <w:noWrap w:val="0"/>
            <w:vAlign w:val="center"/>
          </w:tcPr>
          <w:p w14:paraId="178F1DEA">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ind w:left="0" w:leftChars="0" w:firstLine="0" w:firstLineChars="0"/>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500</w:t>
            </w:r>
          </w:p>
        </w:tc>
        <w:tc>
          <w:tcPr>
            <w:tcW w:w="2817" w:type="dxa"/>
            <w:tcBorders>
              <w:top w:val="single" w:color="auto" w:sz="4" w:space="0"/>
              <w:left w:val="single" w:color="auto" w:sz="4" w:space="0"/>
              <w:bottom w:val="single" w:color="auto" w:sz="4" w:space="0"/>
              <w:right w:val="single" w:color="auto" w:sz="4" w:space="0"/>
            </w:tcBorders>
            <w:shd w:val="clear" w:color="auto" w:fill="auto"/>
            <w:noWrap w:val="0"/>
            <w:vAlign w:val="center"/>
          </w:tcPr>
          <w:p w14:paraId="19668EA4">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ind w:left="0" w:leftChars="0" w:firstLine="0" w:firstLineChars="0"/>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220</w:t>
            </w:r>
          </w:p>
        </w:tc>
        <w:tc>
          <w:tcPr>
            <w:tcW w:w="2159" w:type="dxa"/>
            <w:tcBorders>
              <w:top w:val="single" w:color="auto" w:sz="4" w:space="0"/>
              <w:left w:val="single" w:color="auto" w:sz="4" w:space="0"/>
              <w:bottom w:val="single" w:color="auto" w:sz="4" w:space="0"/>
              <w:right w:val="single" w:color="auto" w:sz="4" w:space="0"/>
            </w:tcBorders>
            <w:shd w:val="clear" w:color="auto" w:fill="auto"/>
            <w:noWrap w:val="0"/>
            <w:vAlign w:val="center"/>
          </w:tcPr>
          <w:p w14:paraId="2694DB3E">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ind w:left="0" w:leftChars="0" w:firstLine="0" w:firstLineChars="0"/>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14</w:t>
            </w:r>
          </w:p>
        </w:tc>
        <w:tc>
          <w:tcPr>
            <w:tcW w:w="1068" w:type="dxa"/>
            <w:tcBorders>
              <w:top w:val="single" w:color="auto" w:sz="4" w:space="0"/>
              <w:left w:val="single" w:color="auto" w:sz="4" w:space="0"/>
              <w:bottom w:val="single" w:color="auto" w:sz="4" w:space="0"/>
              <w:right w:val="single" w:color="auto" w:sz="4" w:space="0"/>
            </w:tcBorders>
            <w:shd w:val="clear" w:color="auto" w:fill="auto"/>
            <w:noWrap w:val="0"/>
            <w:vAlign w:val="center"/>
          </w:tcPr>
          <w:p w14:paraId="2527415E">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ind w:left="0" w:leftChars="0" w:firstLine="0" w:firstLineChars="0"/>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E27</w:t>
            </w:r>
          </w:p>
        </w:tc>
      </w:tr>
      <w:tr w14:paraId="7DA9D668">
        <w:tblPrEx>
          <w:tblCellMar>
            <w:top w:w="0" w:type="dxa"/>
            <w:left w:w="108" w:type="dxa"/>
            <w:bottom w:w="0" w:type="dxa"/>
            <w:right w:w="108" w:type="dxa"/>
          </w:tblCellMar>
        </w:tblPrEx>
        <w:trPr>
          <w:trHeight w:val="614" w:hRule="atLeast"/>
        </w:trPr>
        <w:tc>
          <w:tcPr>
            <w:tcW w:w="628" w:type="dxa"/>
            <w:tcBorders>
              <w:top w:val="single" w:color="auto" w:sz="4" w:space="0"/>
              <w:left w:val="single" w:color="auto" w:sz="4" w:space="0"/>
              <w:bottom w:val="single" w:color="auto" w:sz="4" w:space="0"/>
              <w:right w:val="single" w:color="auto" w:sz="4" w:space="0"/>
            </w:tcBorders>
            <w:shd w:val="clear" w:color="auto" w:fill="auto"/>
            <w:noWrap w:val="0"/>
            <w:vAlign w:val="center"/>
          </w:tcPr>
          <w:p w14:paraId="76B84609">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ind w:left="0" w:leftChars="0" w:firstLine="0" w:firstLineChars="0"/>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18</w:t>
            </w:r>
          </w:p>
        </w:tc>
        <w:tc>
          <w:tcPr>
            <w:tcW w:w="3088" w:type="dxa"/>
            <w:tcBorders>
              <w:top w:val="single" w:color="auto" w:sz="4" w:space="0"/>
              <w:left w:val="single" w:color="auto" w:sz="4" w:space="0"/>
              <w:bottom w:val="single" w:color="auto" w:sz="4" w:space="0"/>
              <w:right w:val="single" w:color="auto" w:sz="4" w:space="0"/>
            </w:tcBorders>
            <w:shd w:val="clear" w:color="auto" w:fill="auto"/>
            <w:noWrap w:val="0"/>
            <w:vAlign w:val="center"/>
          </w:tcPr>
          <w:p w14:paraId="1E96D501">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ind w:left="0" w:leftChars="0" w:firstLine="0" w:firstLineChars="0"/>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25W节能灯</w:t>
            </w:r>
          </w:p>
        </w:tc>
        <w:tc>
          <w:tcPr>
            <w:tcW w:w="2284" w:type="dxa"/>
            <w:tcBorders>
              <w:top w:val="single" w:color="auto" w:sz="4" w:space="0"/>
              <w:left w:val="single" w:color="auto" w:sz="4" w:space="0"/>
              <w:bottom w:val="single" w:color="auto" w:sz="4" w:space="0"/>
              <w:right w:val="single" w:color="auto" w:sz="4" w:space="0"/>
            </w:tcBorders>
            <w:shd w:val="clear" w:color="auto" w:fill="auto"/>
            <w:noWrap w:val="0"/>
            <w:vAlign w:val="center"/>
          </w:tcPr>
          <w:p w14:paraId="33961F76">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ind w:left="0" w:leftChars="0" w:firstLine="0" w:firstLineChars="0"/>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螺旋式</w:t>
            </w:r>
          </w:p>
        </w:tc>
        <w:tc>
          <w:tcPr>
            <w:tcW w:w="1170" w:type="dxa"/>
            <w:tcBorders>
              <w:top w:val="single" w:color="auto" w:sz="4" w:space="0"/>
              <w:left w:val="single" w:color="auto" w:sz="4" w:space="0"/>
              <w:bottom w:val="single" w:color="auto" w:sz="4" w:space="0"/>
              <w:right w:val="single" w:color="auto" w:sz="4" w:space="0"/>
            </w:tcBorders>
            <w:shd w:val="clear" w:color="auto" w:fill="auto"/>
            <w:noWrap w:val="0"/>
            <w:vAlign w:val="center"/>
          </w:tcPr>
          <w:p w14:paraId="4EC15424">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ind w:left="0" w:leftChars="0" w:firstLine="0" w:firstLineChars="0"/>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个</w:t>
            </w:r>
          </w:p>
        </w:tc>
        <w:tc>
          <w:tcPr>
            <w:tcW w:w="1355" w:type="dxa"/>
            <w:tcBorders>
              <w:top w:val="single" w:color="auto" w:sz="4" w:space="0"/>
              <w:left w:val="single" w:color="auto" w:sz="4" w:space="0"/>
              <w:bottom w:val="single" w:color="auto" w:sz="4" w:space="0"/>
              <w:right w:val="single" w:color="auto" w:sz="4" w:space="0"/>
            </w:tcBorders>
            <w:shd w:val="clear" w:color="auto" w:fill="auto"/>
            <w:noWrap w:val="0"/>
            <w:vAlign w:val="center"/>
          </w:tcPr>
          <w:p w14:paraId="63DB6917">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ind w:left="0" w:leftChars="0" w:firstLine="0" w:firstLineChars="0"/>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500</w:t>
            </w:r>
          </w:p>
        </w:tc>
        <w:tc>
          <w:tcPr>
            <w:tcW w:w="2817" w:type="dxa"/>
            <w:tcBorders>
              <w:top w:val="single" w:color="auto" w:sz="4" w:space="0"/>
              <w:left w:val="single" w:color="auto" w:sz="4" w:space="0"/>
              <w:bottom w:val="single" w:color="auto" w:sz="4" w:space="0"/>
              <w:right w:val="single" w:color="auto" w:sz="4" w:space="0"/>
            </w:tcBorders>
            <w:shd w:val="clear" w:color="auto" w:fill="auto"/>
            <w:noWrap w:val="0"/>
            <w:vAlign w:val="center"/>
          </w:tcPr>
          <w:p w14:paraId="6567F2A8">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ind w:left="0" w:leftChars="0" w:firstLine="0" w:firstLineChars="0"/>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220</w:t>
            </w:r>
          </w:p>
        </w:tc>
        <w:tc>
          <w:tcPr>
            <w:tcW w:w="2159" w:type="dxa"/>
            <w:tcBorders>
              <w:top w:val="single" w:color="auto" w:sz="4" w:space="0"/>
              <w:left w:val="single" w:color="auto" w:sz="4" w:space="0"/>
              <w:bottom w:val="single" w:color="auto" w:sz="4" w:space="0"/>
              <w:right w:val="single" w:color="auto" w:sz="4" w:space="0"/>
            </w:tcBorders>
            <w:shd w:val="clear" w:color="auto" w:fill="auto"/>
            <w:noWrap w:val="0"/>
            <w:vAlign w:val="center"/>
          </w:tcPr>
          <w:p w14:paraId="3CDBA95B">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ind w:left="0" w:leftChars="0" w:firstLine="0" w:firstLineChars="0"/>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25</w:t>
            </w:r>
          </w:p>
        </w:tc>
        <w:tc>
          <w:tcPr>
            <w:tcW w:w="1068" w:type="dxa"/>
            <w:tcBorders>
              <w:top w:val="single" w:color="auto" w:sz="4" w:space="0"/>
              <w:left w:val="single" w:color="auto" w:sz="4" w:space="0"/>
              <w:bottom w:val="single" w:color="auto" w:sz="4" w:space="0"/>
              <w:right w:val="single" w:color="auto" w:sz="4" w:space="0"/>
            </w:tcBorders>
            <w:shd w:val="clear" w:color="auto" w:fill="auto"/>
            <w:noWrap w:val="0"/>
            <w:vAlign w:val="center"/>
          </w:tcPr>
          <w:p w14:paraId="48CE7585">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ind w:left="0" w:leftChars="0" w:firstLine="0" w:firstLineChars="0"/>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E27</w:t>
            </w:r>
          </w:p>
        </w:tc>
      </w:tr>
      <w:tr w14:paraId="6B0FC437">
        <w:tblPrEx>
          <w:tblCellMar>
            <w:top w:w="0" w:type="dxa"/>
            <w:left w:w="108" w:type="dxa"/>
            <w:bottom w:w="0" w:type="dxa"/>
            <w:right w:w="108" w:type="dxa"/>
          </w:tblCellMar>
        </w:tblPrEx>
        <w:trPr>
          <w:trHeight w:val="614" w:hRule="atLeast"/>
        </w:trPr>
        <w:tc>
          <w:tcPr>
            <w:tcW w:w="628" w:type="dxa"/>
            <w:tcBorders>
              <w:top w:val="single" w:color="auto" w:sz="4" w:space="0"/>
              <w:left w:val="single" w:color="auto" w:sz="4" w:space="0"/>
              <w:bottom w:val="single" w:color="auto" w:sz="4" w:space="0"/>
              <w:right w:val="single" w:color="auto" w:sz="4" w:space="0"/>
            </w:tcBorders>
            <w:shd w:val="clear" w:color="auto" w:fill="auto"/>
            <w:noWrap w:val="0"/>
            <w:vAlign w:val="center"/>
          </w:tcPr>
          <w:p w14:paraId="57699CC5">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ind w:left="0" w:leftChars="0" w:firstLine="0" w:firstLineChars="0"/>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19</w:t>
            </w:r>
          </w:p>
        </w:tc>
        <w:tc>
          <w:tcPr>
            <w:tcW w:w="3088" w:type="dxa"/>
            <w:tcBorders>
              <w:top w:val="single" w:color="auto" w:sz="4" w:space="0"/>
              <w:left w:val="single" w:color="auto" w:sz="4" w:space="0"/>
              <w:bottom w:val="single" w:color="auto" w:sz="4" w:space="0"/>
              <w:right w:val="single" w:color="auto" w:sz="4" w:space="0"/>
            </w:tcBorders>
            <w:shd w:val="clear" w:color="auto" w:fill="auto"/>
            <w:noWrap w:val="0"/>
            <w:vAlign w:val="center"/>
          </w:tcPr>
          <w:p w14:paraId="41724D18">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ind w:left="0" w:leftChars="0" w:firstLine="0" w:firstLineChars="0"/>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45W节能灯</w:t>
            </w:r>
          </w:p>
        </w:tc>
        <w:tc>
          <w:tcPr>
            <w:tcW w:w="2284" w:type="dxa"/>
            <w:tcBorders>
              <w:top w:val="single" w:color="auto" w:sz="4" w:space="0"/>
              <w:left w:val="single" w:color="auto" w:sz="4" w:space="0"/>
              <w:bottom w:val="single" w:color="auto" w:sz="4" w:space="0"/>
              <w:right w:val="single" w:color="auto" w:sz="4" w:space="0"/>
            </w:tcBorders>
            <w:shd w:val="clear" w:color="auto" w:fill="auto"/>
            <w:noWrap w:val="0"/>
            <w:vAlign w:val="center"/>
          </w:tcPr>
          <w:p w14:paraId="572842FC">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ind w:left="0" w:leftChars="0" w:firstLine="0" w:firstLineChars="0"/>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螺旋式</w:t>
            </w:r>
          </w:p>
        </w:tc>
        <w:tc>
          <w:tcPr>
            <w:tcW w:w="1170" w:type="dxa"/>
            <w:tcBorders>
              <w:top w:val="single" w:color="auto" w:sz="4" w:space="0"/>
              <w:left w:val="single" w:color="auto" w:sz="4" w:space="0"/>
              <w:bottom w:val="single" w:color="auto" w:sz="4" w:space="0"/>
              <w:right w:val="single" w:color="auto" w:sz="4" w:space="0"/>
            </w:tcBorders>
            <w:shd w:val="clear" w:color="auto" w:fill="auto"/>
            <w:noWrap w:val="0"/>
            <w:vAlign w:val="center"/>
          </w:tcPr>
          <w:p w14:paraId="54C278BE">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ind w:left="0" w:leftChars="0" w:firstLine="0" w:firstLineChars="0"/>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个</w:t>
            </w:r>
          </w:p>
        </w:tc>
        <w:tc>
          <w:tcPr>
            <w:tcW w:w="1355" w:type="dxa"/>
            <w:tcBorders>
              <w:top w:val="single" w:color="auto" w:sz="4" w:space="0"/>
              <w:left w:val="single" w:color="auto" w:sz="4" w:space="0"/>
              <w:bottom w:val="single" w:color="auto" w:sz="4" w:space="0"/>
              <w:right w:val="single" w:color="auto" w:sz="4" w:space="0"/>
            </w:tcBorders>
            <w:shd w:val="clear" w:color="auto" w:fill="auto"/>
            <w:noWrap w:val="0"/>
            <w:vAlign w:val="center"/>
          </w:tcPr>
          <w:p w14:paraId="28578E24">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ind w:left="0" w:leftChars="0" w:firstLine="0" w:firstLineChars="0"/>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500</w:t>
            </w:r>
          </w:p>
        </w:tc>
        <w:tc>
          <w:tcPr>
            <w:tcW w:w="2817" w:type="dxa"/>
            <w:tcBorders>
              <w:top w:val="single" w:color="auto" w:sz="4" w:space="0"/>
              <w:left w:val="single" w:color="auto" w:sz="4" w:space="0"/>
              <w:bottom w:val="single" w:color="auto" w:sz="4" w:space="0"/>
              <w:right w:val="single" w:color="auto" w:sz="4" w:space="0"/>
            </w:tcBorders>
            <w:shd w:val="clear" w:color="auto" w:fill="auto"/>
            <w:noWrap w:val="0"/>
            <w:vAlign w:val="center"/>
          </w:tcPr>
          <w:p w14:paraId="5E551656">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ind w:left="0" w:leftChars="0" w:firstLine="0" w:firstLineChars="0"/>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220</w:t>
            </w:r>
          </w:p>
        </w:tc>
        <w:tc>
          <w:tcPr>
            <w:tcW w:w="2159" w:type="dxa"/>
            <w:tcBorders>
              <w:top w:val="single" w:color="auto" w:sz="4" w:space="0"/>
              <w:left w:val="single" w:color="auto" w:sz="4" w:space="0"/>
              <w:bottom w:val="single" w:color="auto" w:sz="4" w:space="0"/>
              <w:right w:val="single" w:color="auto" w:sz="4" w:space="0"/>
            </w:tcBorders>
            <w:shd w:val="clear" w:color="auto" w:fill="auto"/>
            <w:noWrap w:val="0"/>
            <w:vAlign w:val="center"/>
          </w:tcPr>
          <w:p w14:paraId="6949B690">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ind w:left="0" w:leftChars="0" w:firstLine="0" w:firstLineChars="0"/>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45</w:t>
            </w:r>
          </w:p>
        </w:tc>
        <w:tc>
          <w:tcPr>
            <w:tcW w:w="1068" w:type="dxa"/>
            <w:tcBorders>
              <w:top w:val="single" w:color="auto" w:sz="4" w:space="0"/>
              <w:left w:val="single" w:color="auto" w:sz="4" w:space="0"/>
              <w:bottom w:val="single" w:color="auto" w:sz="4" w:space="0"/>
              <w:right w:val="single" w:color="auto" w:sz="4" w:space="0"/>
            </w:tcBorders>
            <w:shd w:val="clear" w:color="auto" w:fill="auto"/>
            <w:noWrap w:val="0"/>
            <w:vAlign w:val="center"/>
          </w:tcPr>
          <w:p w14:paraId="23DA8921">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ind w:left="0" w:leftChars="0" w:firstLine="0" w:firstLineChars="0"/>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E27</w:t>
            </w:r>
          </w:p>
        </w:tc>
      </w:tr>
      <w:tr w14:paraId="2F962AED">
        <w:tblPrEx>
          <w:tblCellMar>
            <w:top w:w="0" w:type="dxa"/>
            <w:left w:w="108" w:type="dxa"/>
            <w:bottom w:w="0" w:type="dxa"/>
            <w:right w:w="108" w:type="dxa"/>
          </w:tblCellMar>
        </w:tblPrEx>
        <w:trPr>
          <w:trHeight w:val="650" w:hRule="atLeast"/>
        </w:trPr>
        <w:tc>
          <w:tcPr>
            <w:tcW w:w="628" w:type="dxa"/>
            <w:tcBorders>
              <w:top w:val="single" w:color="auto" w:sz="4" w:space="0"/>
              <w:left w:val="single" w:color="auto" w:sz="4" w:space="0"/>
              <w:bottom w:val="single" w:color="auto" w:sz="4" w:space="0"/>
              <w:right w:val="single" w:color="auto" w:sz="4" w:space="0"/>
            </w:tcBorders>
            <w:shd w:val="clear" w:color="auto" w:fill="auto"/>
            <w:noWrap w:val="0"/>
            <w:vAlign w:val="top"/>
          </w:tcPr>
          <w:p w14:paraId="3CECCE79">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ind w:left="0" w:leftChars="0" w:firstLine="0" w:firstLineChars="0"/>
              <w:jc w:val="center"/>
              <w:textAlignment w:val="center"/>
              <w:rPr>
                <w:rFonts w:hint="eastAsia" w:ascii="宋体" w:hAnsi="宋体" w:eastAsia="宋体" w:cs="宋体"/>
                <w:kern w:val="0"/>
                <w:sz w:val="24"/>
                <w:szCs w:val="24"/>
                <w:highlight w:val="none"/>
                <w:lang w:val="en-US" w:eastAsia="zh-CN"/>
              </w:rPr>
            </w:pPr>
            <w:r>
              <w:rPr>
                <w:rFonts w:hint="eastAsia" w:ascii="宋体" w:hAnsi="宋体" w:eastAsia="宋体" w:cs="宋体"/>
                <w:kern w:val="0"/>
                <w:sz w:val="24"/>
                <w:szCs w:val="24"/>
                <w:highlight w:val="none"/>
                <w:lang w:val="en-US" w:eastAsia="zh-CN"/>
              </w:rPr>
              <w:t>20</w:t>
            </w:r>
          </w:p>
        </w:tc>
        <w:tc>
          <w:tcPr>
            <w:tcW w:w="3088" w:type="dxa"/>
            <w:tcBorders>
              <w:top w:val="single" w:color="auto" w:sz="4" w:space="0"/>
              <w:left w:val="single" w:color="auto" w:sz="4" w:space="0"/>
              <w:bottom w:val="single" w:color="auto" w:sz="4" w:space="0"/>
              <w:right w:val="single" w:color="auto" w:sz="4" w:space="0"/>
            </w:tcBorders>
            <w:shd w:val="clear" w:color="auto" w:fill="auto"/>
            <w:noWrap w:val="0"/>
            <w:vAlign w:val="top"/>
          </w:tcPr>
          <w:p w14:paraId="4EF96D4C">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ind w:left="0" w:leftChars="0" w:firstLine="0" w:firstLineChars="0"/>
              <w:jc w:val="center"/>
              <w:textAlignment w:val="center"/>
              <w:rPr>
                <w:rFonts w:hint="eastAsia" w:ascii="宋体" w:hAnsi="宋体" w:eastAsia="宋体" w:cs="宋体"/>
                <w:kern w:val="0"/>
                <w:sz w:val="24"/>
                <w:szCs w:val="24"/>
                <w:highlight w:val="none"/>
                <w:lang w:val="en-US" w:eastAsia="zh-CN"/>
              </w:rPr>
            </w:pPr>
            <w:r>
              <w:rPr>
                <w:rFonts w:hint="eastAsia" w:ascii="宋体" w:hAnsi="宋体" w:eastAsia="宋体" w:cs="宋体"/>
                <w:kern w:val="0"/>
                <w:sz w:val="24"/>
                <w:szCs w:val="24"/>
                <w:highlight w:val="none"/>
                <w:lang w:val="en-US" w:eastAsia="zh-CN"/>
              </w:rPr>
              <w:t>24VLED灯带</w:t>
            </w:r>
          </w:p>
        </w:tc>
        <w:tc>
          <w:tcPr>
            <w:tcW w:w="2284" w:type="dxa"/>
            <w:tcBorders>
              <w:top w:val="single" w:color="auto" w:sz="4" w:space="0"/>
              <w:left w:val="single" w:color="auto" w:sz="4" w:space="0"/>
              <w:bottom w:val="single" w:color="auto" w:sz="4" w:space="0"/>
              <w:right w:val="single" w:color="auto" w:sz="4" w:space="0"/>
            </w:tcBorders>
            <w:shd w:val="clear" w:color="auto" w:fill="auto"/>
            <w:noWrap w:val="0"/>
            <w:vAlign w:val="top"/>
          </w:tcPr>
          <w:p w14:paraId="4A6B66D6">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ind w:left="0" w:leftChars="0" w:firstLine="0" w:firstLineChars="0"/>
              <w:jc w:val="center"/>
              <w:textAlignment w:val="center"/>
              <w:rPr>
                <w:rFonts w:hint="eastAsia" w:ascii="宋体" w:hAnsi="宋体" w:eastAsia="宋体" w:cs="宋体"/>
                <w:kern w:val="0"/>
                <w:sz w:val="24"/>
                <w:szCs w:val="24"/>
                <w:highlight w:val="none"/>
                <w:lang w:val="en-US" w:eastAsia="zh-CN"/>
              </w:rPr>
            </w:pPr>
            <w:r>
              <w:rPr>
                <w:rFonts w:hint="eastAsia" w:ascii="宋体" w:hAnsi="宋体" w:eastAsia="宋体" w:cs="宋体"/>
                <w:kern w:val="0"/>
                <w:sz w:val="24"/>
                <w:szCs w:val="24"/>
                <w:highlight w:val="none"/>
                <w:lang w:val="en-US" w:eastAsia="zh-CN"/>
              </w:rPr>
              <w:t>带24V驱动50个</w:t>
            </w:r>
          </w:p>
        </w:tc>
        <w:tc>
          <w:tcPr>
            <w:tcW w:w="1170" w:type="dxa"/>
            <w:tcBorders>
              <w:top w:val="single" w:color="auto" w:sz="4" w:space="0"/>
              <w:left w:val="single" w:color="auto" w:sz="4" w:space="0"/>
              <w:bottom w:val="single" w:color="auto" w:sz="4" w:space="0"/>
              <w:right w:val="single" w:color="auto" w:sz="4" w:space="0"/>
            </w:tcBorders>
            <w:shd w:val="clear" w:color="auto" w:fill="auto"/>
            <w:noWrap w:val="0"/>
            <w:vAlign w:val="top"/>
          </w:tcPr>
          <w:p w14:paraId="3C691601">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ind w:left="0" w:leftChars="0" w:firstLine="0" w:firstLineChars="0"/>
              <w:jc w:val="center"/>
              <w:textAlignment w:val="center"/>
              <w:rPr>
                <w:rFonts w:hint="eastAsia" w:ascii="宋体" w:hAnsi="宋体" w:eastAsia="宋体" w:cs="宋体"/>
                <w:kern w:val="0"/>
                <w:sz w:val="24"/>
                <w:szCs w:val="24"/>
                <w:highlight w:val="none"/>
                <w:lang w:val="en-US" w:eastAsia="zh-CN"/>
              </w:rPr>
            </w:pPr>
            <w:r>
              <w:rPr>
                <w:rFonts w:hint="eastAsia" w:ascii="宋体" w:hAnsi="宋体" w:eastAsia="宋体" w:cs="宋体"/>
                <w:kern w:val="0"/>
                <w:sz w:val="24"/>
                <w:szCs w:val="24"/>
                <w:highlight w:val="none"/>
                <w:lang w:val="en-US" w:eastAsia="zh-CN"/>
              </w:rPr>
              <w:t>米</w:t>
            </w:r>
          </w:p>
        </w:tc>
        <w:tc>
          <w:tcPr>
            <w:tcW w:w="1355" w:type="dxa"/>
            <w:tcBorders>
              <w:top w:val="single" w:color="auto" w:sz="4" w:space="0"/>
              <w:left w:val="single" w:color="auto" w:sz="4" w:space="0"/>
              <w:bottom w:val="single" w:color="auto" w:sz="4" w:space="0"/>
              <w:right w:val="single" w:color="auto" w:sz="4" w:space="0"/>
            </w:tcBorders>
            <w:shd w:val="clear" w:color="auto" w:fill="auto"/>
            <w:noWrap w:val="0"/>
            <w:vAlign w:val="top"/>
          </w:tcPr>
          <w:p w14:paraId="32581B37">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ind w:left="0" w:leftChars="0" w:firstLine="0" w:firstLineChars="0"/>
              <w:jc w:val="center"/>
              <w:textAlignment w:val="center"/>
              <w:rPr>
                <w:rFonts w:hint="eastAsia" w:ascii="宋体" w:hAnsi="宋体" w:eastAsia="宋体" w:cs="宋体"/>
                <w:kern w:val="0"/>
                <w:sz w:val="24"/>
                <w:szCs w:val="24"/>
                <w:highlight w:val="none"/>
                <w:lang w:val="en-US" w:eastAsia="zh-CN"/>
              </w:rPr>
            </w:pPr>
            <w:r>
              <w:rPr>
                <w:rFonts w:hint="eastAsia" w:ascii="宋体" w:hAnsi="宋体" w:eastAsia="宋体" w:cs="宋体"/>
                <w:kern w:val="0"/>
                <w:sz w:val="24"/>
                <w:szCs w:val="24"/>
                <w:highlight w:val="none"/>
                <w:lang w:val="en-US" w:eastAsia="zh-CN"/>
              </w:rPr>
              <w:t>200</w:t>
            </w:r>
          </w:p>
        </w:tc>
        <w:tc>
          <w:tcPr>
            <w:tcW w:w="2817" w:type="dxa"/>
            <w:tcBorders>
              <w:top w:val="single" w:color="auto" w:sz="4" w:space="0"/>
              <w:left w:val="single" w:color="auto" w:sz="4" w:space="0"/>
              <w:bottom w:val="single" w:color="auto" w:sz="4" w:space="0"/>
              <w:right w:val="single" w:color="auto" w:sz="4" w:space="0"/>
            </w:tcBorders>
            <w:shd w:val="clear" w:color="auto" w:fill="auto"/>
            <w:noWrap w:val="0"/>
            <w:vAlign w:val="top"/>
          </w:tcPr>
          <w:p w14:paraId="4C5DED76">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ind w:left="0" w:leftChars="0" w:firstLine="0" w:firstLineChars="0"/>
              <w:jc w:val="center"/>
              <w:textAlignment w:val="center"/>
              <w:rPr>
                <w:rFonts w:hint="default" w:ascii="宋体" w:hAnsi="宋体" w:eastAsia="宋体" w:cs="宋体"/>
                <w:kern w:val="0"/>
                <w:sz w:val="24"/>
                <w:szCs w:val="24"/>
                <w:highlight w:val="none"/>
                <w:lang w:val="en-US" w:eastAsia="zh-CN"/>
              </w:rPr>
            </w:pPr>
            <w:r>
              <w:rPr>
                <w:rFonts w:hint="eastAsia" w:ascii="宋体" w:hAnsi="宋体" w:eastAsia="宋体" w:cs="宋体"/>
                <w:kern w:val="0"/>
                <w:sz w:val="24"/>
                <w:szCs w:val="24"/>
                <w:highlight w:val="none"/>
                <w:lang w:val="en-US" w:eastAsia="zh-CN"/>
              </w:rPr>
              <w:t>220-24</w:t>
            </w:r>
          </w:p>
        </w:tc>
        <w:tc>
          <w:tcPr>
            <w:tcW w:w="2159" w:type="dxa"/>
            <w:tcBorders>
              <w:top w:val="single" w:color="auto" w:sz="4" w:space="0"/>
              <w:left w:val="single" w:color="auto" w:sz="4" w:space="0"/>
              <w:bottom w:val="single" w:color="auto" w:sz="4" w:space="0"/>
              <w:right w:val="single" w:color="auto" w:sz="4" w:space="0"/>
            </w:tcBorders>
            <w:shd w:val="clear" w:color="auto" w:fill="auto"/>
            <w:noWrap w:val="0"/>
            <w:vAlign w:val="top"/>
          </w:tcPr>
          <w:p w14:paraId="77CD3423">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ind w:left="0" w:leftChars="0" w:firstLine="0" w:firstLineChars="0"/>
              <w:jc w:val="center"/>
              <w:textAlignment w:val="center"/>
              <w:rPr>
                <w:rFonts w:hint="default" w:ascii="宋体" w:hAnsi="宋体" w:eastAsia="宋体" w:cs="宋体"/>
                <w:kern w:val="0"/>
                <w:sz w:val="24"/>
                <w:szCs w:val="24"/>
                <w:highlight w:val="none"/>
                <w:lang w:val="en-US" w:eastAsia="zh-CN"/>
              </w:rPr>
            </w:pPr>
            <w:r>
              <w:rPr>
                <w:rFonts w:hint="eastAsia" w:ascii="宋体" w:hAnsi="宋体" w:eastAsia="宋体" w:cs="宋体"/>
                <w:kern w:val="0"/>
                <w:sz w:val="24"/>
                <w:szCs w:val="24"/>
                <w:highlight w:val="none"/>
                <w:lang w:val="en-US" w:eastAsia="zh-CN"/>
              </w:rPr>
              <w:t>72</w:t>
            </w:r>
          </w:p>
        </w:tc>
        <w:tc>
          <w:tcPr>
            <w:tcW w:w="1068" w:type="dxa"/>
            <w:tcBorders>
              <w:top w:val="single" w:color="auto" w:sz="4" w:space="0"/>
              <w:left w:val="single" w:color="auto" w:sz="4" w:space="0"/>
              <w:bottom w:val="single" w:color="auto" w:sz="4" w:space="0"/>
              <w:right w:val="single" w:color="auto" w:sz="4" w:space="0"/>
            </w:tcBorders>
            <w:shd w:val="clear" w:color="auto" w:fill="auto"/>
            <w:noWrap w:val="0"/>
            <w:vAlign w:val="top"/>
          </w:tcPr>
          <w:p w14:paraId="055F8472">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ind w:left="0" w:leftChars="0" w:firstLine="0" w:firstLineChars="0"/>
              <w:jc w:val="center"/>
              <w:textAlignment w:val="center"/>
              <w:rPr>
                <w:rFonts w:hint="eastAsia" w:ascii="宋体" w:hAnsi="宋体" w:eastAsia="宋体" w:cs="宋体"/>
                <w:kern w:val="0"/>
                <w:sz w:val="24"/>
                <w:szCs w:val="24"/>
                <w:highlight w:val="yellow"/>
                <w:lang w:val="en-US" w:eastAsia="zh-CN"/>
              </w:rPr>
            </w:pPr>
          </w:p>
        </w:tc>
      </w:tr>
    </w:tbl>
    <w:p w14:paraId="63D3561E">
      <w:pPr>
        <w:keepNext w:val="0"/>
        <w:keepLines w:val="0"/>
        <w:pageBreakBefore w:val="0"/>
        <w:kinsoku/>
        <w:wordWrap/>
        <w:overflowPunct/>
        <w:topLinePunct w:val="0"/>
        <w:autoSpaceDE/>
        <w:autoSpaceDN/>
        <w:bidi w:val="0"/>
        <w:adjustRightInd/>
        <w:snapToGrid/>
        <w:spacing w:beforeAutospacing="0" w:afterAutospacing="0" w:line="360" w:lineRule="auto"/>
        <w:jc w:val="center"/>
        <w:rPr>
          <w:rFonts w:hint="eastAsia" w:ascii="宋体" w:hAnsi="宋体" w:eastAsia="宋体" w:cs="宋体"/>
          <w:sz w:val="24"/>
          <w:szCs w:val="24"/>
        </w:rPr>
      </w:pPr>
    </w:p>
    <w:p w14:paraId="0EFE9BD3">
      <w:pPr>
        <w:keepNext w:val="0"/>
        <w:keepLines w:val="0"/>
        <w:pageBreakBefore w:val="0"/>
        <w:kinsoku/>
        <w:wordWrap/>
        <w:overflowPunct/>
        <w:topLinePunct w:val="0"/>
        <w:autoSpaceDE/>
        <w:autoSpaceDN/>
        <w:bidi w:val="0"/>
        <w:adjustRightInd/>
        <w:snapToGrid/>
        <w:spacing w:beforeAutospacing="0" w:afterAutospacing="0" w:line="360" w:lineRule="auto"/>
        <w:jc w:val="center"/>
        <w:rPr>
          <w:rFonts w:hint="eastAsia" w:ascii="宋体" w:hAnsi="宋体" w:eastAsia="宋体" w:cs="宋体"/>
          <w:sz w:val="24"/>
          <w:szCs w:val="24"/>
        </w:rPr>
      </w:pPr>
      <w:r>
        <w:rPr>
          <w:rFonts w:hint="eastAsia" w:ascii="宋体" w:hAnsi="宋体" w:eastAsia="宋体" w:cs="宋体"/>
          <w:sz w:val="24"/>
          <w:szCs w:val="24"/>
        </w:rPr>
        <w:br w:type="page"/>
      </w:r>
    </w:p>
    <w:p w14:paraId="2342D86A">
      <w:pPr>
        <w:pStyle w:val="8"/>
        <w:keepNext w:val="0"/>
        <w:keepLines w:val="0"/>
        <w:pageBreakBefore w:val="0"/>
        <w:kinsoku/>
        <w:wordWrap/>
        <w:overflowPunct/>
        <w:topLinePunct w:val="0"/>
        <w:autoSpaceDE/>
        <w:autoSpaceDN/>
        <w:bidi w:val="0"/>
        <w:adjustRightInd/>
        <w:snapToGrid/>
        <w:spacing w:beforeAutospacing="0" w:afterAutospacing="0" w:line="360" w:lineRule="auto"/>
        <w:jc w:val="center"/>
        <w:rPr>
          <w:rFonts w:hint="eastAsia" w:ascii="宋体" w:hAnsi="宋体" w:eastAsia="宋体" w:cs="宋体"/>
          <w:b/>
          <w:bCs/>
          <w:sz w:val="24"/>
          <w:szCs w:val="24"/>
          <w:lang w:eastAsia="zh-CN"/>
        </w:rPr>
      </w:pPr>
      <w:r>
        <w:rPr>
          <w:rFonts w:hint="eastAsia" w:ascii="宋体" w:hAnsi="宋体" w:eastAsia="宋体" w:cs="宋体"/>
          <w:b/>
          <w:bCs/>
          <w:sz w:val="24"/>
          <w:szCs w:val="24"/>
          <w:lang w:eastAsia="zh-CN"/>
        </w:rPr>
        <w:t>第2标包（变压器及附件）</w:t>
      </w:r>
    </w:p>
    <w:p w14:paraId="38016F1C">
      <w:pPr>
        <w:pStyle w:val="8"/>
        <w:keepNext w:val="0"/>
        <w:keepLines w:val="0"/>
        <w:pageBreakBefore w:val="0"/>
        <w:widowControl/>
        <w:kinsoku/>
        <w:wordWrap/>
        <w:overflowPunct/>
        <w:topLinePunct w:val="0"/>
        <w:autoSpaceDE/>
        <w:autoSpaceDN/>
        <w:bidi w:val="0"/>
        <w:adjustRightInd/>
        <w:snapToGrid/>
        <w:spacing w:beforeAutospacing="0" w:afterAutospacing="0" w:line="360" w:lineRule="auto"/>
        <w:jc w:val="left"/>
        <w:rPr>
          <w:rFonts w:hint="eastAsia" w:ascii="宋体" w:hAnsi="宋体" w:eastAsia="宋体" w:cs="宋体"/>
          <w:b/>
          <w:bCs/>
          <w:sz w:val="24"/>
          <w:szCs w:val="24"/>
          <w:lang w:val="en-US" w:eastAsia="zh-CN"/>
        </w:rPr>
      </w:pPr>
      <w:r>
        <w:rPr>
          <w:rFonts w:hint="eastAsia" w:ascii="宋体" w:hAnsi="宋体" w:eastAsia="宋体" w:cs="宋体"/>
          <w:b/>
          <w:bCs/>
          <w:color w:val="auto"/>
          <w:sz w:val="24"/>
          <w:szCs w:val="24"/>
        </w:rPr>
        <w:t>★</w:t>
      </w:r>
      <w:r>
        <w:rPr>
          <w:rFonts w:hint="eastAsia" w:ascii="宋体" w:hAnsi="宋体" w:eastAsia="宋体" w:cs="宋体"/>
          <w:b/>
          <w:bCs/>
          <w:sz w:val="24"/>
          <w:szCs w:val="24"/>
          <w:lang w:val="en-US" w:eastAsia="zh-CN"/>
        </w:rPr>
        <w:t>1、本标包须提供所投产品变压器须提供有效的型式试验报告</w:t>
      </w:r>
    </w:p>
    <w:p w14:paraId="601235D4">
      <w:pPr>
        <w:pStyle w:val="8"/>
        <w:keepNext w:val="0"/>
        <w:keepLines w:val="0"/>
        <w:pageBreakBefore w:val="0"/>
        <w:widowControl/>
        <w:kinsoku/>
        <w:wordWrap/>
        <w:overflowPunct/>
        <w:topLinePunct w:val="0"/>
        <w:autoSpaceDE/>
        <w:autoSpaceDN/>
        <w:bidi w:val="0"/>
        <w:adjustRightInd/>
        <w:snapToGrid/>
        <w:spacing w:beforeAutospacing="0" w:afterAutospacing="0" w:line="360" w:lineRule="auto"/>
        <w:jc w:val="left"/>
        <w:rPr>
          <w:rFonts w:hint="default" w:ascii="宋体" w:hAnsi="宋体" w:eastAsia="宋体" w:cs="宋体"/>
          <w:b/>
          <w:bCs/>
          <w:sz w:val="24"/>
          <w:szCs w:val="24"/>
          <w:lang w:val="en-US" w:eastAsia="zh-CN"/>
        </w:rPr>
      </w:pPr>
      <w:r>
        <w:rPr>
          <w:rFonts w:hint="eastAsia" w:ascii="宋体" w:hAnsi="宋体" w:eastAsia="宋体" w:cs="宋体"/>
          <w:b/>
          <w:bCs/>
          <w:sz w:val="24"/>
          <w:szCs w:val="24"/>
          <w:lang w:val="en-US" w:eastAsia="zh-CN"/>
        </w:rPr>
        <w:t>2、本标包核心产品为：</w:t>
      </w:r>
      <w:r>
        <w:rPr>
          <w:rFonts w:hint="eastAsia" w:ascii="宋体" w:hAnsi="宋体" w:eastAsia="宋体" w:cs="宋体"/>
          <w:b/>
          <w:bCs/>
          <w:kern w:val="0"/>
          <w:sz w:val="24"/>
          <w:szCs w:val="24"/>
          <w:lang w:val="en-US" w:eastAsia="zh-CN"/>
        </w:rPr>
        <w:t>油浸变压器S13-100KVA和干式变压器SCB13-400KVA</w:t>
      </w:r>
    </w:p>
    <w:tbl>
      <w:tblPr>
        <w:tblStyle w:val="4"/>
        <w:tblW w:w="13956" w:type="dxa"/>
        <w:tblInd w:w="108" w:type="dxa"/>
        <w:tblLayout w:type="fixed"/>
        <w:tblCellMar>
          <w:top w:w="0" w:type="dxa"/>
          <w:left w:w="108" w:type="dxa"/>
          <w:bottom w:w="0" w:type="dxa"/>
          <w:right w:w="108" w:type="dxa"/>
        </w:tblCellMar>
      </w:tblPr>
      <w:tblGrid>
        <w:gridCol w:w="487"/>
        <w:gridCol w:w="1565"/>
        <w:gridCol w:w="878"/>
        <w:gridCol w:w="707"/>
        <w:gridCol w:w="1243"/>
        <w:gridCol w:w="9076"/>
      </w:tblGrid>
      <w:tr w14:paraId="414E97DE">
        <w:tblPrEx>
          <w:tblCellMar>
            <w:top w:w="0" w:type="dxa"/>
            <w:left w:w="108" w:type="dxa"/>
            <w:bottom w:w="0" w:type="dxa"/>
            <w:right w:w="108" w:type="dxa"/>
          </w:tblCellMar>
        </w:tblPrEx>
        <w:trPr>
          <w:trHeight w:val="488" w:hRule="atLeast"/>
        </w:trPr>
        <w:tc>
          <w:tcPr>
            <w:tcW w:w="487" w:type="dxa"/>
            <w:tcBorders>
              <w:top w:val="single" w:color="auto" w:sz="4" w:space="0"/>
              <w:left w:val="single" w:color="auto" w:sz="4" w:space="0"/>
              <w:bottom w:val="single" w:color="auto" w:sz="4" w:space="0"/>
              <w:right w:val="single" w:color="auto" w:sz="4" w:space="0"/>
            </w:tcBorders>
            <w:noWrap w:val="0"/>
            <w:vAlign w:val="center"/>
          </w:tcPr>
          <w:p w14:paraId="273141E3">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ind w:left="0" w:leftChars="0" w:firstLine="0" w:firstLineChars="0"/>
              <w:jc w:val="center"/>
              <w:textAlignment w:val="center"/>
              <w:rPr>
                <w:rFonts w:hint="eastAsia" w:ascii="宋体" w:hAnsi="宋体" w:eastAsia="宋体" w:cs="宋体"/>
                <w:b/>
                <w:bCs/>
                <w:kern w:val="0"/>
                <w:sz w:val="24"/>
                <w:szCs w:val="24"/>
                <w:lang w:val="en-US" w:eastAsia="zh-CN"/>
              </w:rPr>
            </w:pPr>
            <w:r>
              <w:rPr>
                <w:rFonts w:hint="eastAsia" w:ascii="宋体" w:hAnsi="宋体" w:eastAsia="宋体" w:cs="宋体"/>
                <w:b/>
                <w:bCs/>
                <w:kern w:val="0"/>
                <w:sz w:val="24"/>
                <w:szCs w:val="24"/>
                <w:lang w:val="en-US" w:eastAsia="zh-CN"/>
              </w:rPr>
              <w:t>序 号</w:t>
            </w:r>
          </w:p>
        </w:tc>
        <w:tc>
          <w:tcPr>
            <w:tcW w:w="1565" w:type="dxa"/>
            <w:tcBorders>
              <w:top w:val="single" w:color="auto" w:sz="4" w:space="0"/>
              <w:left w:val="nil"/>
              <w:bottom w:val="single" w:color="auto" w:sz="4" w:space="0"/>
              <w:right w:val="single" w:color="auto" w:sz="4" w:space="0"/>
            </w:tcBorders>
            <w:noWrap w:val="0"/>
            <w:vAlign w:val="center"/>
          </w:tcPr>
          <w:p w14:paraId="13CC59D9">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ind w:left="0" w:leftChars="0" w:firstLine="0" w:firstLineChars="0"/>
              <w:jc w:val="center"/>
              <w:textAlignment w:val="center"/>
              <w:rPr>
                <w:rFonts w:hint="eastAsia" w:ascii="宋体" w:hAnsi="宋体" w:eastAsia="宋体" w:cs="宋体"/>
                <w:b/>
                <w:bCs/>
                <w:kern w:val="0"/>
                <w:sz w:val="24"/>
                <w:szCs w:val="24"/>
                <w:lang w:val="en-US" w:eastAsia="zh-CN"/>
              </w:rPr>
            </w:pPr>
            <w:r>
              <w:rPr>
                <w:rFonts w:hint="eastAsia" w:ascii="宋体" w:hAnsi="宋体" w:eastAsia="宋体" w:cs="宋体"/>
                <w:b/>
                <w:bCs/>
                <w:kern w:val="0"/>
                <w:sz w:val="24"/>
                <w:szCs w:val="24"/>
                <w:lang w:val="en-US" w:eastAsia="zh-CN"/>
              </w:rPr>
              <w:t>材料名称</w:t>
            </w:r>
          </w:p>
        </w:tc>
        <w:tc>
          <w:tcPr>
            <w:tcW w:w="878" w:type="dxa"/>
            <w:tcBorders>
              <w:top w:val="single" w:color="auto" w:sz="4" w:space="0"/>
              <w:left w:val="nil"/>
              <w:bottom w:val="single" w:color="auto" w:sz="4" w:space="0"/>
              <w:right w:val="single" w:color="auto" w:sz="4" w:space="0"/>
            </w:tcBorders>
            <w:noWrap w:val="0"/>
            <w:vAlign w:val="center"/>
          </w:tcPr>
          <w:p w14:paraId="4B9D4BBE">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ind w:left="0" w:leftChars="0" w:firstLine="0" w:firstLineChars="0"/>
              <w:jc w:val="center"/>
              <w:textAlignment w:val="center"/>
              <w:rPr>
                <w:rFonts w:hint="eastAsia" w:ascii="宋体" w:hAnsi="宋体" w:eastAsia="宋体" w:cs="宋体"/>
                <w:b/>
                <w:bCs/>
                <w:kern w:val="0"/>
                <w:sz w:val="24"/>
                <w:szCs w:val="24"/>
                <w:lang w:val="en-US" w:eastAsia="zh-CN"/>
              </w:rPr>
            </w:pPr>
            <w:r>
              <w:rPr>
                <w:rFonts w:hint="eastAsia" w:ascii="宋体" w:hAnsi="宋体" w:eastAsia="宋体" w:cs="宋体"/>
                <w:b/>
                <w:bCs/>
                <w:kern w:val="0"/>
                <w:sz w:val="24"/>
                <w:szCs w:val="24"/>
                <w:lang w:val="en-US" w:eastAsia="zh-CN"/>
              </w:rPr>
              <w:t>单位</w:t>
            </w:r>
          </w:p>
        </w:tc>
        <w:tc>
          <w:tcPr>
            <w:tcW w:w="707" w:type="dxa"/>
            <w:tcBorders>
              <w:top w:val="single" w:color="auto" w:sz="4" w:space="0"/>
              <w:left w:val="nil"/>
              <w:bottom w:val="single" w:color="auto" w:sz="4" w:space="0"/>
              <w:right w:val="single" w:color="auto" w:sz="4" w:space="0"/>
            </w:tcBorders>
            <w:noWrap w:val="0"/>
            <w:vAlign w:val="center"/>
          </w:tcPr>
          <w:p w14:paraId="338975B9">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ind w:left="0" w:leftChars="0" w:firstLine="0" w:firstLineChars="0"/>
              <w:jc w:val="center"/>
              <w:textAlignment w:val="center"/>
              <w:rPr>
                <w:rFonts w:hint="eastAsia" w:ascii="宋体" w:hAnsi="宋体" w:eastAsia="宋体" w:cs="宋体"/>
                <w:b/>
                <w:bCs/>
                <w:kern w:val="0"/>
                <w:sz w:val="24"/>
                <w:szCs w:val="24"/>
                <w:lang w:val="en-US" w:eastAsia="zh-CN"/>
              </w:rPr>
            </w:pPr>
            <w:r>
              <w:rPr>
                <w:rFonts w:hint="eastAsia" w:ascii="宋体" w:hAnsi="宋体" w:eastAsia="宋体" w:cs="宋体"/>
                <w:b/>
                <w:bCs/>
                <w:kern w:val="0"/>
                <w:sz w:val="24"/>
                <w:szCs w:val="24"/>
                <w:lang w:val="en-US" w:eastAsia="zh-CN"/>
              </w:rPr>
              <w:t>数量</w:t>
            </w:r>
          </w:p>
        </w:tc>
        <w:tc>
          <w:tcPr>
            <w:tcW w:w="1243" w:type="dxa"/>
            <w:tcBorders>
              <w:top w:val="single" w:color="auto" w:sz="4" w:space="0"/>
              <w:left w:val="nil"/>
              <w:bottom w:val="single" w:color="auto" w:sz="4" w:space="0"/>
              <w:right w:val="single" w:color="auto" w:sz="4" w:space="0"/>
            </w:tcBorders>
            <w:noWrap w:val="0"/>
            <w:vAlign w:val="center"/>
          </w:tcPr>
          <w:p w14:paraId="50E6F842">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ind w:left="0" w:leftChars="0" w:firstLine="0" w:firstLineChars="0"/>
              <w:jc w:val="center"/>
              <w:textAlignment w:val="center"/>
              <w:rPr>
                <w:rFonts w:hint="eastAsia" w:ascii="宋体" w:hAnsi="宋体" w:eastAsia="宋体" w:cs="宋体"/>
                <w:b/>
                <w:bCs/>
                <w:kern w:val="0"/>
                <w:sz w:val="24"/>
                <w:szCs w:val="24"/>
                <w:lang w:val="en-US" w:eastAsia="zh-CN"/>
              </w:rPr>
            </w:pPr>
            <w:r>
              <w:rPr>
                <w:rFonts w:hint="eastAsia" w:ascii="宋体" w:hAnsi="宋体" w:eastAsia="宋体" w:cs="宋体"/>
                <w:b/>
                <w:bCs/>
                <w:kern w:val="0"/>
                <w:sz w:val="24"/>
                <w:szCs w:val="24"/>
                <w:lang w:val="en-US" w:eastAsia="zh-CN"/>
              </w:rPr>
              <w:t>规格</w:t>
            </w:r>
          </w:p>
        </w:tc>
        <w:tc>
          <w:tcPr>
            <w:tcW w:w="9076" w:type="dxa"/>
            <w:tcBorders>
              <w:top w:val="single" w:color="auto" w:sz="4" w:space="0"/>
              <w:left w:val="nil"/>
              <w:bottom w:val="single" w:color="auto" w:sz="4" w:space="0"/>
              <w:right w:val="single" w:color="auto" w:sz="4" w:space="0"/>
            </w:tcBorders>
            <w:noWrap w:val="0"/>
            <w:vAlign w:val="center"/>
          </w:tcPr>
          <w:p w14:paraId="1E920F7B">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ind w:left="0" w:leftChars="0" w:firstLine="0" w:firstLineChars="0"/>
              <w:jc w:val="center"/>
              <w:textAlignment w:val="center"/>
              <w:rPr>
                <w:rFonts w:hint="eastAsia" w:ascii="宋体" w:hAnsi="宋体" w:eastAsia="宋体" w:cs="宋体"/>
                <w:b/>
                <w:bCs/>
                <w:kern w:val="0"/>
                <w:sz w:val="24"/>
                <w:szCs w:val="24"/>
                <w:lang w:val="en-US" w:eastAsia="zh-CN"/>
              </w:rPr>
            </w:pPr>
            <w:r>
              <w:rPr>
                <w:rFonts w:hint="eastAsia" w:ascii="宋体" w:hAnsi="宋体" w:eastAsia="宋体" w:cs="宋体"/>
                <w:b/>
                <w:bCs/>
                <w:kern w:val="0"/>
                <w:sz w:val="24"/>
                <w:szCs w:val="24"/>
                <w:lang w:val="en-US" w:eastAsia="zh-CN"/>
              </w:rPr>
              <w:t>技术要求</w:t>
            </w:r>
          </w:p>
        </w:tc>
      </w:tr>
      <w:tr w14:paraId="5FF91BB0">
        <w:tblPrEx>
          <w:tblCellMar>
            <w:top w:w="0" w:type="dxa"/>
            <w:left w:w="108" w:type="dxa"/>
            <w:bottom w:w="0" w:type="dxa"/>
            <w:right w:w="108" w:type="dxa"/>
          </w:tblCellMar>
        </w:tblPrEx>
        <w:trPr>
          <w:trHeight w:val="800" w:hRule="atLeast"/>
        </w:trPr>
        <w:tc>
          <w:tcPr>
            <w:tcW w:w="487" w:type="dxa"/>
            <w:tcBorders>
              <w:top w:val="nil"/>
              <w:left w:val="single" w:color="auto" w:sz="4" w:space="0"/>
              <w:bottom w:val="single" w:color="auto" w:sz="4" w:space="0"/>
              <w:right w:val="single" w:color="auto" w:sz="4" w:space="0"/>
            </w:tcBorders>
            <w:noWrap w:val="0"/>
            <w:vAlign w:val="center"/>
          </w:tcPr>
          <w:p w14:paraId="770643F1">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ind w:left="0" w:leftChars="0" w:firstLine="0" w:firstLineChars="0"/>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1</w:t>
            </w:r>
          </w:p>
        </w:tc>
        <w:tc>
          <w:tcPr>
            <w:tcW w:w="1565" w:type="dxa"/>
            <w:tcBorders>
              <w:top w:val="nil"/>
              <w:left w:val="nil"/>
              <w:bottom w:val="single" w:color="auto" w:sz="4" w:space="0"/>
              <w:right w:val="single" w:color="auto" w:sz="4" w:space="0"/>
            </w:tcBorders>
            <w:noWrap w:val="0"/>
            <w:vAlign w:val="center"/>
          </w:tcPr>
          <w:p w14:paraId="795B0031">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ind w:left="0" w:leftChars="0" w:firstLine="0" w:firstLineChars="0"/>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油浸变压器S13-100KVA</w:t>
            </w:r>
          </w:p>
        </w:tc>
        <w:tc>
          <w:tcPr>
            <w:tcW w:w="878" w:type="dxa"/>
            <w:tcBorders>
              <w:top w:val="nil"/>
              <w:left w:val="nil"/>
              <w:bottom w:val="single" w:color="auto" w:sz="4" w:space="0"/>
              <w:right w:val="single" w:color="auto" w:sz="4" w:space="0"/>
            </w:tcBorders>
            <w:noWrap w:val="0"/>
            <w:vAlign w:val="center"/>
          </w:tcPr>
          <w:p w14:paraId="7D575321">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ind w:left="0" w:leftChars="0" w:firstLine="0" w:firstLineChars="0"/>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台</w:t>
            </w:r>
          </w:p>
        </w:tc>
        <w:tc>
          <w:tcPr>
            <w:tcW w:w="707" w:type="dxa"/>
            <w:tcBorders>
              <w:top w:val="nil"/>
              <w:left w:val="nil"/>
              <w:bottom w:val="single" w:color="auto" w:sz="4" w:space="0"/>
              <w:right w:val="single" w:color="auto" w:sz="4" w:space="0"/>
            </w:tcBorders>
            <w:noWrap w:val="0"/>
            <w:vAlign w:val="center"/>
          </w:tcPr>
          <w:p w14:paraId="0C06DC03">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ind w:left="0" w:leftChars="0" w:firstLine="0" w:firstLineChars="0"/>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5</w:t>
            </w:r>
          </w:p>
        </w:tc>
        <w:tc>
          <w:tcPr>
            <w:tcW w:w="1243" w:type="dxa"/>
            <w:tcBorders>
              <w:top w:val="nil"/>
              <w:left w:val="nil"/>
              <w:bottom w:val="single" w:color="auto" w:sz="4" w:space="0"/>
              <w:right w:val="single" w:color="auto" w:sz="4" w:space="0"/>
            </w:tcBorders>
            <w:noWrap w:val="0"/>
            <w:vAlign w:val="center"/>
          </w:tcPr>
          <w:p w14:paraId="45291079">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ind w:left="0" w:leftChars="0" w:firstLine="0" w:firstLineChars="0"/>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S13-100KVA-10/0.4</w:t>
            </w:r>
          </w:p>
        </w:tc>
        <w:tc>
          <w:tcPr>
            <w:tcW w:w="9076" w:type="dxa"/>
            <w:tcBorders>
              <w:top w:val="nil"/>
              <w:left w:val="nil"/>
              <w:bottom w:val="single" w:color="auto" w:sz="4" w:space="0"/>
              <w:right w:val="single" w:color="auto" w:sz="4" w:space="0"/>
            </w:tcBorders>
            <w:noWrap w:val="0"/>
            <w:vAlign w:val="center"/>
          </w:tcPr>
          <w:p w14:paraId="46DCE2D1">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ind w:left="0" w:leftChars="0" w:firstLine="0" w:firstLineChars="0"/>
              <w:jc w:val="left"/>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油浸变压器，额定电压10/0.4KV，接线方式DYN11，三相四线制，符合标准GB311.1绝缘配合，GB1094-1.2.3.4总则；温升；绝缘水平；绝缘试验和外绝缘空气间隙；电力变压器和电抗器的雷电冲击和操作冲击试验导则；GB1094.5承受断路的能力，GB/T6451,油浸式电力变压器技术参数的相关要求.</w:t>
            </w:r>
          </w:p>
        </w:tc>
      </w:tr>
      <w:tr w14:paraId="74B25CB7">
        <w:tblPrEx>
          <w:tblCellMar>
            <w:top w:w="0" w:type="dxa"/>
            <w:left w:w="108" w:type="dxa"/>
            <w:bottom w:w="0" w:type="dxa"/>
            <w:right w:w="108" w:type="dxa"/>
          </w:tblCellMar>
        </w:tblPrEx>
        <w:trPr>
          <w:trHeight w:val="599" w:hRule="atLeast"/>
        </w:trPr>
        <w:tc>
          <w:tcPr>
            <w:tcW w:w="487" w:type="dxa"/>
            <w:tcBorders>
              <w:top w:val="nil"/>
              <w:left w:val="single" w:color="auto" w:sz="4" w:space="0"/>
              <w:bottom w:val="single" w:color="auto" w:sz="4" w:space="0"/>
              <w:right w:val="single" w:color="auto" w:sz="4" w:space="0"/>
            </w:tcBorders>
            <w:noWrap w:val="0"/>
            <w:vAlign w:val="center"/>
          </w:tcPr>
          <w:p w14:paraId="56E96138">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ind w:left="0" w:leftChars="0" w:firstLine="0" w:firstLineChars="0"/>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2</w:t>
            </w:r>
          </w:p>
        </w:tc>
        <w:tc>
          <w:tcPr>
            <w:tcW w:w="1565" w:type="dxa"/>
            <w:tcBorders>
              <w:top w:val="nil"/>
              <w:left w:val="nil"/>
              <w:bottom w:val="single" w:color="auto" w:sz="4" w:space="0"/>
              <w:right w:val="single" w:color="auto" w:sz="4" w:space="0"/>
            </w:tcBorders>
            <w:noWrap w:val="0"/>
            <w:vAlign w:val="center"/>
          </w:tcPr>
          <w:p w14:paraId="5D28333C">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ind w:left="0" w:leftChars="0" w:firstLine="0" w:firstLineChars="0"/>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干式变压器SCB13-125KVA</w:t>
            </w:r>
          </w:p>
        </w:tc>
        <w:tc>
          <w:tcPr>
            <w:tcW w:w="878" w:type="dxa"/>
            <w:tcBorders>
              <w:top w:val="nil"/>
              <w:left w:val="nil"/>
              <w:bottom w:val="single" w:color="auto" w:sz="4" w:space="0"/>
              <w:right w:val="single" w:color="auto" w:sz="4" w:space="0"/>
            </w:tcBorders>
            <w:noWrap w:val="0"/>
            <w:vAlign w:val="center"/>
          </w:tcPr>
          <w:p w14:paraId="1F26EFF7">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ind w:left="0" w:leftChars="0" w:firstLine="0" w:firstLineChars="0"/>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台</w:t>
            </w:r>
          </w:p>
        </w:tc>
        <w:tc>
          <w:tcPr>
            <w:tcW w:w="707" w:type="dxa"/>
            <w:tcBorders>
              <w:top w:val="nil"/>
              <w:left w:val="nil"/>
              <w:bottom w:val="single" w:color="auto" w:sz="4" w:space="0"/>
              <w:right w:val="single" w:color="auto" w:sz="4" w:space="0"/>
            </w:tcBorders>
            <w:noWrap w:val="0"/>
            <w:vAlign w:val="center"/>
          </w:tcPr>
          <w:p w14:paraId="4353996C">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ind w:left="0" w:leftChars="0" w:firstLine="0" w:firstLineChars="0"/>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5</w:t>
            </w:r>
          </w:p>
        </w:tc>
        <w:tc>
          <w:tcPr>
            <w:tcW w:w="1243" w:type="dxa"/>
            <w:tcBorders>
              <w:top w:val="nil"/>
              <w:left w:val="nil"/>
              <w:bottom w:val="single" w:color="auto" w:sz="4" w:space="0"/>
              <w:right w:val="single" w:color="auto" w:sz="4" w:space="0"/>
            </w:tcBorders>
            <w:noWrap w:val="0"/>
            <w:vAlign w:val="center"/>
          </w:tcPr>
          <w:p w14:paraId="749FA14A">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ind w:left="0" w:leftChars="0" w:firstLine="0" w:firstLineChars="0"/>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SCB13-125KVA-10/0.4</w:t>
            </w:r>
          </w:p>
        </w:tc>
        <w:tc>
          <w:tcPr>
            <w:tcW w:w="9076" w:type="dxa"/>
            <w:tcBorders>
              <w:top w:val="nil"/>
              <w:left w:val="nil"/>
              <w:bottom w:val="single" w:color="auto" w:sz="4" w:space="0"/>
              <w:right w:val="single" w:color="auto" w:sz="4" w:space="0"/>
            </w:tcBorders>
            <w:noWrap w:val="0"/>
            <w:vAlign w:val="center"/>
          </w:tcPr>
          <w:p w14:paraId="67A5842C">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ind w:left="0" w:leftChars="0" w:firstLine="0" w:firstLineChars="0"/>
              <w:jc w:val="left"/>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干式环氧树脂变压器，额定电压10/0.4KV，接线方式DYN11，三相四线制，符合标准GB1094.11-2007«干式变压器»，GB/T10288-2008«干式变压器技术参数»，GB/T10228-2015«干式变压器负载导则»及GB1094.10-2003的相关要求</w:t>
            </w:r>
          </w:p>
        </w:tc>
      </w:tr>
      <w:tr w14:paraId="54B2BD9F">
        <w:tblPrEx>
          <w:tblCellMar>
            <w:top w:w="0" w:type="dxa"/>
            <w:left w:w="108" w:type="dxa"/>
            <w:bottom w:w="0" w:type="dxa"/>
            <w:right w:w="108" w:type="dxa"/>
          </w:tblCellMar>
        </w:tblPrEx>
        <w:trPr>
          <w:trHeight w:val="601" w:hRule="atLeast"/>
        </w:trPr>
        <w:tc>
          <w:tcPr>
            <w:tcW w:w="487" w:type="dxa"/>
            <w:tcBorders>
              <w:top w:val="single" w:color="auto" w:sz="4" w:space="0"/>
              <w:left w:val="single" w:color="auto" w:sz="4" w:space="0"/>
              <w:bottom w:val="single" w:color="auto" w:sz="4" w:space="0"/>
              <w:right w:val="single" w:color="auto" w:sz="4" w:space="0"/>
            </w:tcBorders>
            <w:noWrap w:val="0"/>
            <w:vAlign w:val="center"/>
          </w:tcPr>
          <w:p w14:paraId="0F394E2C">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ind w:left="0" w:leftChars="0" w:firstLine="0" w:firstLineChars="0"/>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3</w:t>
            </w:r>
          </w:p>
        </w:tc>
        <w:tc>
          <w:tcPr>
            <w:tcW w:w="1565" w:type="dxa"/>
            <w:tcBorders>
              <w:top w:val="single" w:color="auto" w:sz="4" w:space="0"/>
              <w:left w:val="nil"/>
              <w:bottom w:val="single" w:color="auto" w:sz="4" w:space="0"/>
              <w:right w:val="single" w:color="auto" w:sz="4" w:space="0"/>
            </w:tcBorders>
            <w:noWrap w:val="0"/>
            <w:vAlign w:val="center"/>
          </w:tcPr>
          <w:p w14:paraId="59DC236F">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ind w:left="0" w:leftChars="0" w:firstLine="0" w:firstLineChars="0"/>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干式变压器SCB13-160KVA</w:t>
            </w:r>
          </w:p>
        </w:tc>
        <w:tc>
          <w:tcPr>
            <w:tcW w:w="878" w:type="dxa"/>
            <w:tcBorders>
              <w:top w:val="single" w:color="auto" w:sz="4" w:space="0"/>
              <w:left w:val="nil"/>
              <w:bottom w:val="single" w:color="auto" w:sz="4" w:space="0"/>
              <w:right w:val="single" w:color="auto" w:sz="4" w:space="0"/>
            </w:tcBorders>
            <w:noWrap w:val="0"/>
            <w:vAlign w:val="center"/>
          </w:tcPr>
          <w:p w14:paraId="68388BD0">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ind w:left="0" w:leftChars="0" w:firstLine="0" w:firstLineChars="0"/>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台</w:t>
            </w:r>
          </w:p>
        </w:tc>
        <w:tc>
          <w:tcPr>
            <w:tcW w:w="707" w:type="dxa"/>
            <w:tcBorders>
              <w:top w:val="single" w:color="auto" w:sz="4" w:space="0"/>
              <w:left w:val="nil"/>
              <w:bottom w:val="single" w:color="auto" w:sz="4" w:space="0"/>
              <w:right w:val="single" w:color="auto" w:sz="4" w:space="0"/>
            </w:tcBorders>
            <w:noWrap w:val="0"/>
            <w:vAlign w:val="center"/>
          </w:tcPr>
          <w:p w14:paraId="3F71D7B9">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ind w:left="0" w:leftChars="0" w:firstLine="0" w:firstLineChars="0"/>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4</w:t>
            </w:r>
          </w:p>
        </w:tc>
        <w:tc>
          <w:tcPr>
            <w:tcW w:w="1243" w:type="dxa"/>
            <w:tcBorders>
              <w:top w:val="single" w:color="auto" w:sz="4" w:space="0"/>
              <w:left w:val="nil"/>
              <w:bottom w:val="single" w:color="auto" w:sz="4" w:space="0"/>
              <w:right w:val="single" w:color="auto" w:sz="4" w:space="0"/>
            </w:tcBorders>
            <w:noWrap w:val="0"/>
            <w:vAlign w:val="center"/>
          </w:tcPr>
          <w:p w14:paraId="5C0DAF86">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ind w:left="0" w:leftChars="0" w:firstLine="0" w:firstLineChars="0"/>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SCB13-160KVA-10/0.4</w:t>
            </w:r>
          </w:p>
        </w:tc>
        <w:tc>
          <w:tcPr>
            <w:tcW w:w="9076" w:type="dxa"/>
            <w:tcBorders>
              <w:top w:val="single" w:color="auto" w:sz="4" w:space="0"/>
              <w:left w:val="nil"/>
              <w:bottom w:val="single" w:color="auto" w:sz="4" w:space="0"/>
              <w:right w:val="single" w:color="auto" w:sz="4" w:space="0"/>
            </w:tcBorders>
            <w:noWrap w:val="0"/>
            <w:vAlign w:val="center"/>
          </w:tcPr>
          <w:p w14:paraId="2F0BA1EB">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ind w:left="0" w:leftChars="0" w:firstLine="0" w:firstLineChars="0"/>
              <w:jc w:val="left"/>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干式环氧树脂变压器，额定电压10/0.4KV，接线方式DYN11，三相四线制，符合标准GB1094.11-2007«干式变压器»，GB/T10288-2008«干式变压器技术参数»，GB/T10228-2015«干式变压器负载导则»及GB1094.10-2003的相关要求</w:t>
            </w:r>
          </w:p>
        </w:tc>
      </w:tr>
      <w:tr w14:paraId="726A78AD">
        <w:tblPrEx>
          <w:tblCellMar>
            <w:top w:w="0" w:type="dxa"/>
            <w:left w:w="108" w:type="dxa"/>
            <w:bottom w:w="0" w:type="dxa"/>
            <w:right w:w="108" w:type="dxa"/>
          </w:tblCellMar>
        </w:tblPrEx>
        <w:trPr>
          <w:trHeight w:val="417" w:hRule="atLeast"/>
        </w:trPr>
        <w:tc>
          <w:tcPr>
            <w:tcW w:w="487" w:type="dxa"/>
            <w:tcBorders>
              <w:top w:val="single" w:color="auto" w:sz="4" w:space="0"/>
              <w:left w:val="single" w:color="auto" w:sz="4" w:space="0"/>
              <w:bottom w:val="single" w:color="auto" w:sz="4" w:space="0"/>
              <w:right w:val="single" w:color="auto" w:sz="4" w:space="0"/>
            </w:tcBorders>
            <w:noWrap w:val="0"/>
            <w:vAlign w:val="center"/>
          </w:tcPr>
          <w:p w14:paraId="586AE9AB">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ind w:left="0" w:leftChars="0" w:firstLine="0" w:firstLineChars="0"/>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4</w:t>
            </w:r>
          </w:p>
        </w:tc>
        <w:tc>
          <w:tcPr>
            <w:tcW w:w="1565" w:type="dxa"/>
            <w:tcBorders>
              <w:top w:val="single" w:color="auto" w:sz="4" w:space="0"/>
              <w:left w:val="nil"/>
              <w:bottom w:val="single" w:color="auto" w:sz="4" w:space="0"/>
              <w:right w:val="single" w:color="auto" w:sz="4" w:space="0"/>
            </w:tcBorders>
            <w:noWrap w:val="0"/>
            <w:vAlign w:val="center"/>
          </w:tcPr>
          <w:p w14:paraId="21EE76DF">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ind w:left="0" w:leftChars="0" w:firstLine="0" w:firstLineChars="0"/>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干式变压器SCB13-200KVA</w:t>
            </w:r>
          </w:p>
        </w:tc>
        <w:tc>
          <w:tcPr>
            <w:tcW w:w="878" w:type="dxa"/>
            <w:tcBorders>
              <w:top w:val="single" w:color="auto" w:sz="4" w:space="0"/>
              <w:left w:val="nil"/>
              <w:bottom w:val="single" w:color="auto" w:sz="4" w:space="0"/>
              <w:right w:val="single" w:color="auto" w:sz="4" w:space="0"/>
            </w:tcBorders>
            <w:noWrap w:val="0"/>
            <w:vAlign w:val="center"/>
          </w:tcPr>
          <w:p w14:paraId="4FF90CC9">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ind w:left="0" w:leftChars="0" w:firstLine="0" w:firstLineChars="0"/>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台</w:t>
            </w:r>
          </w:p>
        </w:tc>
        <w:tc>
          <w:tcPr>
            <w:tcW w:w="707" w:type="dxa"/>
            <w:tcBorders>
              <w:top w:val="single" w:color="auto" w:sz="4" w:space="0"/>
              <w:left w:val="nil"/>
              <w:bottom w:val="single" w:color="auto" w:sz="4" w:space="0"/>
              <w:right w:val="single" w:color="auto" w:sz="4" w:space="0"/>
            </w:tcBorders>
            <w:noWrap w:val="0"/>
            <w:vAlign w:val="center"/>
          </w:tcPr>
          <w:p w14:paraId="3BBC4DC3">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ind w:left="0" w:leftChars="0" w:firstLine="0" w:firstLineChars="0"/>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4</w:t>
            </w:r>
          </w:p>
        </w:tc>
        <w:tc>
          <w:tcPr>
            <w:tcW w:w="1243" w:type="dxa"/>
            <w:tcBorders>
              <w:top w:val="single" w:color="auto" w:sz="4" w:space="0"/>
              <w:left w:val="nil"/>
              <w:bottom w:val="single" w:color="auto" w:sz="4" w:space="0"/>
              <w:right w:val="single" w:color="auto" w:sz="4" w:space="0"/>
            </w:tcBorders>
            <w:noWrap w:val="0"/>
            <w:vAlign w:val="center"/>
          </w:tcPr>
          <w:p w14:paraId="61DB625E">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ind w:left="0" w:leftChars="0" w:firstLine="0" w:firstLineChars="0"/>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SCB13-200KVA-10/0.4</w:t>
            </w:r>
          </w:p>
        </w:tc>
        <w:tc>
          <w:tcPr>
            <w:tcW w:w="9076" w:type="dxa"/>
            <w:tcBorders>
              <w:top w:val="single" w:color="auto" w:sz="4" w:space="0"/>
              <w:left w:val="nil"/>
              <w:bottom w:val="single" w:color="auto" w:sz="4" w:space="0"/>
              <w:right w:val="single" w:color="auto" w:sz="4" w:space="0"/>
            </w:tcBorders>
            <w:noWrap w:val="0"/>
            <w:vAlign w:val="center"/>
          </w:tcPr>
          <w:p w14:paraId="0C5DACEF">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ind w:left="0" w:leftChars="0" w:firstLine="0" w:firstLineChars="0"/>
              <w:jc w:val="left"/>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干式环氧树脂变压器，额定电压10/0.4KV，接线方式DYN11，三相四线制，符合标准GB1094.11-2007«干式变压器»，GB/T10288-2008«干式变压器技术参数»，GB/T10228-2015«干式变压器负载导则»及GB1094.10-2003的相关要求</w:t>
            </w:r>
          </w:p>
        </w:tc>
      </w:tr>
      <w:tr w14:paraId="32DA0D58">
        <w:tblPrEx>
          <w:tblCellMar>
            <w:top w:w="0" w:type="dxa"/>
            <w:left w:w="108" w:type="dxa"/>
            <w:bottom w:w="0" w:type="dxa"/>
            <w:right w:w="108" w:type="dxa"/>
          </w:tblCellMar>
        </w:tblPrEx>
        <w:trPr>
          <w:trHeight w:val="90" w:hRule="atLeast"/>
        </w:trPr>
        <w:tc>
          <w:tcPr>
            <w:tcW w:w="487" w:type="dxa"/>
            <w:tcBorders>
              <w:top w:val="single" w:color="auto" w:sz="4" w:space="0"/>
              <w:left w:val="single" w:color="auto" w:sz="4" w:space="0"/>
              <w:bottom w:val="single" w:color="auto" w:sz="4" w:space="0"/>
              <w:right w:val="single" w:color="auto" w:sz="4" w:space="0"/>
            </w:tcBorders>
            <w:noWrap w:val="0"/>
            <w:vAlign w:val="center"/>
          </w:tcPr>
          <w:p w14:paraId="0DBA1DD6">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ind w:left="0" w:leftChars="0" w:firstLine="0" w:firstLineChars="0"/>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5</w:t>
            </w:r>
          </w:p>
        </w:tc>
        <w:tc>
          <w:tcPr>
            <w:tcW w:w="1565" w:type="dxa"/>
            <w:tcBorders>
              <w:top w:val="single" w:color="auto" w:sz="4" w:space="0"/>
              <w:left w:val="nil"/>
              <w:bottom w:val="single" w:color="auto" w:sz="4" w:space="0"/>
              <w:right w:val="single" w:color="auto" w:sz="4" w:space="0"/>
            </w:tcBorders>
            <w:noWrap w:val="0"/>
            <w:vAlign w:val="center"/>
          </w:tcPr>
          <w:p w14:paraId="343E9C16">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ind w:left="0" w:leftChars="0" w:firstLine="0" w:firstLineChars="0"/>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干式变压器SCB13-315KVA</w:t>
            </w:r>
          </w:p>
        </w:tc>
        <w:tc>
          <w:tcPr>
            <w:tcW w:w="878" w:type="dxa"/>
            <w:tcBorders>
              <w:top w:val="single" w:color="auto" w:sz="4" w:space="0"/>
              <w:left w:val="nil"/>
              <w:bottom w:val="single" w:color="auto" w:sz="4" w:space="0"/>
              <w:right w:val="single" w:color="auto" w:sz="4" w:space="0"/>
            </w:tcBorders>
            <w:noWrap w:val="0"/>
            <w:vAlign w:val="center"/>
          </w:tcPr>
          <w:p w14:paraId="7C3EF3D5">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ind w:left="0" w:leftChars="0" w:firstLine="0" w:firstLineChars="0"/>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台</w:t>
            </w:r>
          </w:p>
        </w:tc>
        <w:tc>
          <w:tcPr>
            <w:tcW w:w="707" w:type="dxa"/>
            <w:tcBorders>
              <w:top w:val="single" w:color="auto" w:sz="4" w:space="0"/>
              <w:left w:val="nil"/>
              <w:bottom w:val="single" w:color="auto" w:sz="4" w:space="0"/>
              <w:right w:val="single" w:color="auto" w:sz="4" w:space="0"/>
            </w:tcBorders>
            <w:noWrap w:val="0"/>
            <w:vAlign w:val="center"/>
          </w:tcPr>
          <w:p w14:paraId="11E18D4F">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ind w:left="0" w:leftChars="0" w:firstLine="0" w:firstLineChars="0"/>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3</w:t>
            </w:r>
          </w:p>
        </w:tc>
        <w:tc>
          <w:tcPr>
            <w:tcW w:w="1243" w:type="dxa"/>
            <w:tcBorders>
              <w:top w:val="single" w:color="auto" w:sz="4" w:space="0"/>
              <w:left w:val="nil"/>
              <w:bottom w:val="single" w:color="auto" w:sz="4" w:space="0"/>
              <w:right w:val="single" w:color="auto" w:sz="4" w:space="0"/>
            </w:tcBorders>
            <w:noWrap w:val="0"/>
            <w:vAlign w:val="center"/>
          </w:tcPr>
          <w:p w14:paraId="01647040">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ind w:left="0" w:leftChars="0" w:firstLine="0" w:firstLineChars="0"/>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SCB13-315KVA-10/0.4</w:t>
            </w:r>
          </w:p>
        </w:tc>
        <w:tc>
          <w:tcPr>
            <w:tcW w:w="9076" w:type="dxa"/>
            <w:tcBorders>
              <w:top w:val="single" w:color="auto" w:sz="4" w:space="0"/>
              <w:left w:val="nil"/>
              <w:bottom w:val="single" w:color="auto" w:sz="4" w:space="0"/>
              <w:right w:val="single" w:color="auto" w:sz="4" w:space="0"/>
            </w:tcBorders>
            <w:noWrap w:val="0"/>
            <w:vAlign w:val="center"/>
          </w:tcPr>
          <w:p w14:paraId="5F19367B">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ind w:left="0" w:leftChars="0" w:firstLine="0" w:firstLineChars="0"/>
              <w:jc w:val="left"/>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干式环氧树脂变压器，额定电压10/0.4KV，接线方式DYN11，三相四线制，符合标准GB1094.11-2007«干式变压器»，GB/T10288-2008«干式变压器技术参数»，GB/T10228-2015«干式变压器负载导则»及GB1094.10-2003的相关要求，配温控系统及散热风机，自动散热功能。</w:t>
            </w:r>
          </w:p>
        </w:tc>
      </w:tr>
      <w:tr w14:paraId="186E0F05">
        <w:tblPrEx>
          <w:tblCellMar>
            <w:top w:w="0" w:type="dxa"/>
            <w:left w:w="108" w:type="dxa"/>
            <w:bottom w:w="0" w:type="dxa"/>
            <w:right w:w="108" w:type="dxa"/>
          </w:tblCellMar>
        </w:tblPrEx>
        <w:trPr>
          <w:trHeight w:val="1002" w:hRule="atLeast"/>
        </w:trPr>
        <w:tc>
          <w:tcPr>
            <w:tcW w:w="487" w:type="dxa"/>
            <w:tcBorders>
              <w:top w:val="single" w:color="auto" w:sz="4" w:space="0"/>
              <w:left w:val="single" w:color="auto" w:sz="4" w:space="0"/>
              <w:bottom w:val="single" w:color="auto" w:sz="4" w:space="0"/>
              <w:right w:val="single" w:color="auto" w:sz="4" w:space="0"/>
            </w:tcBorders>
            <w:noWrap w:val="0"/>
            <w:vAlign w:val="center"/>
          </w:tcPr>
          <w:p w14:paraId="0524B5AE">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ind w:left="0" w:leftChars="0" w:firstLine="0" w:firstLineChars="0"/>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6</w:t>
            </w:r>
          </w:p>
        </w:tc>
        <w:tc>
          <w:tcPr>
            <w:tcW w:w="1565" w:type="dxa"/>
            <w:tcBorders>
              <w:top w:val="single" w:color="auto" w:sz="4" w:space="0"/>
              <w:left w:val="nil"/>
              <w:bottom w:val="single" w:color="auto" w:sz="4" w:space="0"/>
              <w:right w:val="single" w:color="auto" w:sz="4" w:space="0"/>
            </w:tcBorders>
            <w:noWrap w:val="0"/>
            <w:vAlign w:val="center"/>
          </w:tcPr>
          <w:p w14:paraId="1FE9A3F3">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ind w:left="0" w:leftChars="0" w:firstLine="0" w:firstLineChars="0"/>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干式变压器SCB13-400KVA</w:t>
            </w:r>
          </w:p>
        </w:tc>
        <w:tc>
          <w:tcPr>
            <w:tcW w:w="878" w:type="dxa"/>
            <w:tcBorders>
              <w:top w:val="single" w:color="auto" w:sz="4" w:space="0"/>
              <w:left w:val="nil"/>
              <w:bottom w:val="single" w:color="auto" w:sz="4" w:space="0"/>
              <w:right w:val="single" w:color="auto" w:sz="4" w:space="0"/>
            </w:tcBorders>
            <w:noWrap w:val="0"/>
            <w:vAlign w:val="center"/>
          </w:tcPr>
          <w:p w14:paraId="022AC3C7">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ind w:left="0" w:leftChars="0" w:firstLine="0" w:firstLineChars="0"/>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台</w:t>
            </w:r>
          </w:p>
        </w:tc>
        <w:tc>
          <w:tcPr>
            <w:tcW w:w="707" w:type="dxa"/>
            <w:tcBorders>
              <w:top w:val="single" w:color="auto" w:sz="4" w:space="0"/>
              <w:left w:val="nil"/>
              <w:bottom w:val="single" w:color="auto" w:sz="4" w:space="0"/>
              <w:right w:val="single" w:color="auto" w:sz="4" w:space="0"/>
            </w:tcBorders>
            <w:noWrap w:val="0"/>
            <w:vAlign w:val="center"/>
          </w:tcPr>
          <w:p w14:paraId="7C211A40">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ind w:left="0" w:leftChars="0" w:firstLine="0" w:firstLineChars="0"/>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3</w:t>
            </w:r>
          </w:p>
        </w:tc>
        <w:tc>
          <w:tcPr>
            <w:tcW w:w="1243" w:type="dxa"/>
            <w:tcBorders>
              <w:top w:val="single" w:color="auto" w:sz="4" w:space="0"/>
              <w:left w:val="nil"/>
              <w:bottom w:val="single" w:color="auto" w:sz="4" w:space="0"/>
              <w:right w:val="single" w:color="auto" w:sz="4" w:space="0"/>
            </w:tcBorders>
            <w:noWrap w:val="0"/>
            <w:vAlign w:val="center"/>
          </w:tcPr>
          <w:p w14:paraId="00A90708">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ind w:left="0" w:leftChars="0" w:firstLine="0" w:firstLineChars="0"/>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SCB13-400KVA-10/0.4</w:t>
            </w:r>
          </w:p>
        </w:tc>
        <w:tc>
          <w:tcPr>
            <w:tcW w:w="9076" w:type="dxa"/>
            <w:tcBorders>
              <w:top w:val="single" w:color="auto" w:sz="4" w:space="0"/>
              <w:left w:val="nil"/>
              <w:bottom w:val="single" w:color="auto" w:sz="4" w:space="0"/>
              <w:right w:val="single" w:color="auto" w:sz="4" w:space="0"/>
            </w:tcBorders>
            <w:noWrap w:val="0"/>
            <w:vAlign w:val="center"/>
          </w:tcPr>
          <w:p w14:paraId="20794D08">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ind w:left="0" w:leftChars="0" w:firstLine="0" w:firstLineChars="0"/>
              <w:jc w:val="left"/>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干式环氧树脂变压器，额定电压10/0.4KV，接线方式DYN11，三相四线制，符合标准GB1094.11-2007«干式变压器»，GB/T10288-2008«干式变压器技术参数»，GB/T10228-2015«干式变压器负载导则»及GB1094.10-2003的相关要求，配温控系统及散热风机，自动散热功能。</w:t>
            </w:r>
          </w:p>
        </w:tc>
      </w:tr>
      <w:tr w14:paraId="37E28686">
        <w:tblPrEx>
          <w:tblCellMar>
            <w:top w:w="0" w:type="dxa"/>
            <w:left w:w="108" w:type="dxa"/>
            <w:bottom w:w="0" w:type="dxa"/>
            <w:right w:w="108" w:type="dxa"/>
          </w:tblCellMar>
        </w:tblPrEx>
        <w:trPr>
          <w:trHeight w:val="1191" w:hRule="atLeast"/>
        </w:trPr>
        <w:tc>
          <w:tcPr>
            <w:tcW w:w="487" w:type="dxa"/>
            <w:tcBorders>
              <w:top w:val="single" w:color="auto" w:sz="4" w:space="0"/>
              <w:left w:val="single" w:color="auto" w:sz="4" w:space="0"/>
              <w:bottom w:val="single" w:color="auto" w:sz="4" w:space="0"/>
              <w:right w:val="single" w:color="auto" w:sz="4" w:space="0"/>
            </w:tcBorders>
            <w:noWrap w:val="0"/>
            <w:vAlign w:val="center"/>
          </w:tcPr>
          <w:p w14:paraId="63D27DEE">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ind w:left="0" w:leftChars="0" w:firstLine="0" w:firstLineChars="0"/>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7</w:t>
            </w:r>
          </w:p>
        </w:tc>
        <w:tc>
          <w:tcPr>
            <w:tcW w:w="1565" w:type="dxa"/>
            <w:tcBorders>
              <w:top w:val="single" w:color="auto" w:sz="4" w:space="0"/>
              <w:left w:val="nil"/>
              <w:bottom w:val="single" w:color="auto" w:sz="4" w:space="0"/>
              <w:right w:val="single" w:color="auto" w:sz="4" w:space="0"/>
            </w:tcBorders>
            <w:noWrap w:val="0"/>
            <w:vAlign w:val="center"/>
          </w:tcPr>
          <w:p w14:paraId="5F2C9EE3">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ind w:left="0" w:leftChars="0" w:firstLine="0" w:firstLineChars="0"/>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EPS应急电源柜</w:t>
            </w:r>
          </w:p>
        </w:tc>
        <w:tc>
          <w:tcPr>
            <w:tcW w:w="878" w:type="dxa"/>
            <w:tcBorders>
              <w:top w:val="single" w:color="auto" w:sz="4" w:space="0"/>
              <w:left w:val="nil"/>
              <w:bottom w:val="single" w:color="auto" w:sz="4" w:space="0"/>
              <w:right w:val="single" w:color="auto" w:sz="4" w:space="0"/>
            </w:tcBorders>
            <w:noWrap w:val="0"/>
            <w:vAlign w:val="center"/>
          </w:tcPr>
          <w:p w14:paraId="561016F7">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ind w:left="0" w:leftChars="0" w:firstLine="0" w:firstLineChars="0"/>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套</w:t>
            </w:r>
          </w:p>
        </w:tc>
        <w:tc>
          <w:tcPr>
            <w:tcW w:w="707" w:type="dxa"/>
            <w:tcBorders>
              <w:top w:val="single" w:color="auto" w:sz="4" w:space="0"/>
              <w:left w:val="nil"/>
              <w:bottom w:val="single" w:color="auto" w:sz="4" w:space="0"/>
              <w:right w:val="single" w:color="auto" w:sz="4" w:space="0"/>
            </w:tcBorders>
            <w:noWrap w:val="0"/>
            <w:vAlign w:val="center"/>
          </w:tcPr>
          <w:p w14:paraId="7033BD4A">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ind w:left="0" w:leftChars="0" w:firstLine="0" w:firstLineChars="0"/>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2</w:t>
            </w:r>
          </w:p>
        </w:tc>
        <w:tc>
          <w:tcPr>
            <w:tcW w:w="1243" w:type="dxa"/>
            <w:tcBorders>
              <w:top w:val="single" w:color="auto" w:sz="4" w:space="0"/>
              <w:left w:val="nil"/>
              <w:bottom w:val="single" w:color="auto" w:sz="4" w:space="0"/>
              <w:right w:val="single" w:color="auto" w:sz="4" w:space="0"/>
            </w:tcBorders>
            <w:noWrap w:val="0"/>
            <w:vAlign w:val="center"/>
          </w:tcPr>
          <w:p w14:paraId="0FEF34E0">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ind w:left="0" w:leftChars="0" w:firstLine="0" w:firstLineChars="0"/>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EPS-15KW</w:t>
            </w:r>
          </w:p>
        </w:tc>
        <w:tc>
          <w:tcPr>
            <w:tcW w:w="9076" w:type="dxa"/>
            <w:tcBorders>
              <w:top w:val="single" w:color="auto" w:sz="4" w:space="0"/>
              <w:left w:val="nil"/>
              <w:bottom w:val="single" w:color="auto" w:sz="4" w:space="0"/>
              <w:right w:val="single" w:color="auto" w:sz="4" w:space="0"/>
            </w:tcBorders>
            <w:noWrap w:val="0"/>
            <w:vAlign w:val="center"/>
          </w:tcPr>
          <w:p w14:paraId="2601007B">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ind w:left="0" w:leftChars="0" w:firstLine="0" w:firstLineChars="0"/>
              <w:jc w:val="left"/>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EPS应急电源柜，额定功率15KW,额定电压380V/(380V-220V)，室外防雨柜体，防护等级IP42，双电源，手动/自动控制，EPS带通讯485接口/MDOBUS协议/外部市电/电池逆变交流输出，电池120AH/12V,</w:t>
            </w:r>
          </w:p>
          <w:p w14:paraId="6FB7B432">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ind w:left="0" w:leftChars="0" w:firstLine="0" w:firstLineChars="0"/>
              <w:jc w:val="left"/>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执行标准GB/10801.1-2021«绝缘用模塑聚笨乙烯泡沫塑料（EPS）第一部分：分类和定义»及其他相关标准,EPS阻燃判定标准GB8624-2012，QB/T4009-2010,EPS原料的生产验收标准。</w:t>
            </w:r>
          </w:p>
        </w:tc>
      </w:tr>
    </w:tbl>
    <w:p w14:paraId="00A2906E">
      <w:pPr>
        <w:keepNext w:val="0"/>
        <w:keepLines w:val="0"/>
        <w:pageBreakBefore w:val="0"/>
        <w:kinsoku/>
        <w:wordWrap/>
        <w:overflowPunct/>
        <w:topLinePunct w:val="0"/>
        <w:autoSpaceDE/>
        <w:autoSpaceDN/>
        <w:bidi w:val="0"/>
        <w:adjustRightInd/>
        <w:snapToGrid/>
        <w:spacing w:beforeAutospacing="0" w:afterAutospacing="0" w:line="360" w:lineRule="auto"/>
        <w:jc w:val="center"/>
        <w:rPr>
          <w:rFonts w:hint="eastAsia" w:ascii="宋体" w:hAnsi="宋体" w:eastAsia="宋体" w:cs="宋体"/>
          <w:sz w:val="24"/>
          <w:szCs w:val="24"/>
        </w:rPr>
      </w:pPr>
    </w:p>
    <w:p w14:paraId="43BD8340">
      <w:pPr>
        <w:pStyle w:val="2"/>
        <w:rPr>
          <w:rFonts w:hint="eastAsia"/>
        </w:rPr>
      </w:pPr>
    </w:p>
    <w:p w14:paraId="1AC01FCD">
      <w:pPr>
        <w:pStyle w:val="8"/>
        <w:keepNext w:val="0"/>
        <w:keepLines w:val="0"/>
        <w:pageBreakBefore w:val="0"/>
        <w:kinsoku/>
        <w:wordWrap/>
        <w:overflowPunct/>
        <w:topLinePunct w:val="0"/>
        <w:autoSpaceDE/>
        <w:autoSpaceDN/>
        <w:bidi w:val="0"/>
        <w:adjustRightInd/>
        <w:snapToGrid/>
        <w:spacing w:beforeAutospacing="0" w:afterAutospacing="0" w:line="360" w:lineRule="auto"/>
        <w:jc w:val="center"/>
        <w:rPr>
          <w:rFonts w:hint="eastAsia" w:ascii="宋体" w:hAnsi="宋体" w:eastAsia="宋体" w:cs="宋体"/>
          <w:b/>
          <w:bCs/>
          <w:sz w:val="24"/>
          <w:szCs w:val="24"/>
          <w:lang w:eastAsia="zh-CN"/>
        </w:rPr>
      </w:pPr>
      <w:r>
        <w:rPr>
          <w:rFonts w:hint="eastAsia" w:ascii="宋体" w:hAnsi="宋体" w:eastAsia="宋体" w:cs="宋体"/>
          <w:b/>
          <w:bCs/>
          <w:sz w:val="24"/>
          <w:szCs w:val="24"/>
          <w:lang w:eastAsia="zh-CN"/>
        </w:rPr>
        <w:t>第3标包（60W-150W庭院灯）</w:t>
      </w:r>
    </w:p>
    <w:p w14:paraId="71B6EC21">
      <w:pPr>
        <w:pStyle w:val="8"/>
        <w:keepNext w:val="0"/>
        <w:keepLines w:val="0"/>
        <w:pageBreakBefore w:val="0"/>
        <w:widowControl/>
        <w:kinsoku/>
        <w:wordWrap/>
        <w:overflowPunct/>
        <w:topLinePunct w:val="0"/>
        <w:autoSpaceDE/>
        <w:autoSpaceDN/>
        <w:bidi w:val="0"/>
        <w:adjustRightInd/>
        <w:snapToGrid/>
        <w:spacing w:beforeAutospacing="0" w:afterAutospacing="0" w:line="360" w:lineRule="auto"/>
        <w:jc w:val="left"/>
        <w:rPr>
          <w:rFonts w:hint="default" w:ascii="宋体" w:hAnsi="宋体" w:eastAsia="宋体" w:cs="宋体"/>
          <w:b/>
          <w:bCs/>
          <w:sz w:val="24"/>
          <w:szCs w:val="24"/>
          <w:lang w:val="en-US" w:eastAsia="zh-CN"/>
        </w:rPr>
      </w:pPr>
      <w:r>
        <w:rPr>
          <w:rFonts w:hint="eastAsia" w:ascii="宋体" w:hAnsi="宋体" w:eastAsia="宋体" w:cs="宋体"/>
          <w:b/>
          <w:bCs/>
          <w:sz w:val="24"/>
          <w:szCs w:val="24"/>
          <w:lang w:val="en-US" w:eastAsia="zh-CN"/>
        </w:rPr>
        <w:t>本标包核心产品为：LED庭院灯-60W</w:t>
      </w:r>
    </w:p>
    <w:tbl>
      <w:tblPr>
        <w:tblStyle w:val="4"/>
        <w:tblW w:w="14007" w:type="dxa"/>
        <w:tblInd w:w="108" w:type="dxa"/>
        <w:tblLayout w:type="fixed"/>
        <w:tblCellMar>
          <w:top w:w="0" w:type="dxa"/>
          <w:left w:w="108" w:type="dxa"/>
          <w:bottom w:w="0" w:type="dxa"/>
          <w:right w:w="108" w:type="dxa"/>
        </w:tblCellMar>
      </w:tblPr>
      <w:tblGrid>
        <w:gridCol w:w="375"/>
        <w:gridCol w:w="198"/>
        <w:gridCol w:w="1209"/>
        <w:gridCol w:w="377"/>
        <w:gridCol w:w="523"/>
        <w:gridCol w:w="13"/>
        <w:gridCol w:w="707"/>
        <w:gridCol w:w="195"/>
        <w:gridCol w:w="3055"/>
        <w:gridCol w:w="1325"/>
        <w:gridCol w:w="4417"/>
        <w:gridCol w:w="1502"/>
        <w:gridCol w:w="111"/>
      </w:tblGrid>
      <w:tr w14:paraId="452B652A">
        <w:tblPrEx>
          <w:tblCellMar>
            <w:top w:w="0" w:type="dxa"/>
            <w:left w:w="108" w:type="dxa"/>
            <w:bottom w:w="0" w:type="dxa"/>
            <w:right w:w="108" w:type="dxa"/>
          </w:tblCellMar>
        </w:tblPrEx>
        <w:trPr>
          <w:gridAfter w:val="1"/>
          <w:wAfter w:w="111" w:type="dxa"/>
          <w:trHeight w:val="424" w:hRule="atLeast"/>
        </w:trPr>
        <w:tc>
          <w:tcPr>
            <w:tcW w:w="573" w:type="dxa"/>
            <w:gridSpan w:val="2"/>
            <w:tcBorders>
              <w:top w:val="single" w:color="auto" w:sz="4" w:space="0"/>
              <w:left w:val="single" w:color="auto" w:sz="4" w:space="0"/>
              <w:bottom w:val="single" w:color="auto" w:sz="4" w:space="0"/>
              <w:right w:val="single" w:color="auto" w:sz="4" w:space="0"/>
            </w:tcBorders>
            <w:noWrap w:val="0"/>
            <w:vAlign w:val="center"/>
          </w:tcPr>
          <w:p w14:paraId="4FCBC1A6">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ind w:left="0" w:leftChars="0" w:firstLine="0" w:firstLineChars="0"/>
              <w:jc w:val="center"/>
              <w:textAlignment w:val="center"/>
              <w:rPr>
                <w:rFonts w:hint="eastAsia" w:ascii="宋体" w:hAnsi="宋体" w:eastAsia="宋体" w:cs="宋体"/>
                <w:b/>
                <w:bCs/>
                <w:kern w:val="0"/>
                <w:sz w:val="24"/>
                <w:szCs w:val="24"/>
                <w:lang w:val="en-US" w:eastAsia="zh-CN"/>
              </w:rPr>
            </w:pPr>
            <w:r>
              <w:rPr>
                <w:rFonts w:hint="eastAsia" w:ascii="宋体" w:hAnsi="宋体" w:eastAsia="宋体" w:cs="宋体"/>
                <w:b/>
                <w:bCs/>
                <w:kern w:val="0"/>
                <w:sz w:val="24"/>
                <w:szCs w:val="24"/>
                <w:lang w:val="en-US" w:eastAsia="zh-CN"/>
              </w:rPr>
              <w:t>序号</w:t>
            </w:r>
          </w:p>
        </w:tc>
        <w:tc>
          <w:tcPr>
            <w:tcW w:w="1586" w:type="dxa"/>
            <w:gridSpan w:val="2"/>
            <w:tcBorders>
              <w:top w:val="single" w:color="auto" w:sz="4" w:space="0"/>
              <w:left w:val="nil"/>
              <w:bottom w:val="single" w:color="auto" w:sz="4" w:space="0"/>
              <w:right w:val="single" w:color="auto" w:sz="4" w:space="0"/>
            </w:tcBorders>
            <w:noWrap w:val="0"/>
            <w:vAlign w:val="center"/>
          </w:tcPr>
          <w:p w14:paraId="41B8F82C">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ind w:left="0" w:leftChars="0" w:firstLine="0" w:firstLineChars="0"/>
              <w:jc w:val="center"/>
              <w:textAlignment w:val="center"/>
              <w:rPr>
                <w:rFonts w:hint="eastAsia" w:ascii="宋体" w:hAnsi="宋体" w:eastAsia="宋体" w:cs="宋体"/>
                <w:b/>
                <w:bCs/>
                <w:kern w:val="0"/>
                <w:sz w:val="24"/>
                <w:szCs w:val="24"/>
                <w:lang w:val="en-US" w:eastAsia="zh-CN"/>
              </w:rPr>
            </w:pPr>
            <w:r>
              <w:rPr>
                <w:rFonts w:hint="eastAsia" w:ascii="宋体" w:hAnsi="宋体" w:eastAsia="宋体" w:cs="宋体"/>
                <w:b/>
                <w:bCs/>
                <w:kern w:val="0"/>
                <w:sz w:val="24"/>
                <w:szCs w:val="24"/>
                <w:lang w:val="en-US" w:eastAsia="zh-CN"/>
              </w:rPr>
              <w:t>材料名称</w:t>
            </w:r>
          </w:p>
        </w:tc>
        <w:tc>
          <w:tcPr>
            <w:tcW w:w="536" w:type="dxa"/>
            <w:gridSpan w:val="2"/>
            <w:tcBorders>
              <w:top w:val="single" w:color="auto" w:sz="4" w:space="0"/>
              <w:left w:val="nil"/>
              <w:bottom w:val="single" w:color="auto" w:sz="4" w:space="0"/>
              <w:right w:val="single" w:color="auto" w:sz="4" w:space="0"/>
            </w:tcBorders>
            <w:noWrap w:val="0"/>
            <w:vAlign w:val="center"/>
          </w:tcPr>
          <w:p w14:paraId="4BA2FE9D">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ind w:left="0" w:leftChars="0" w:firstLine="0" w:firstLineChars="0"/>
              <w:jc w:val="center"/>
              <w:textAlignment w:val="center"/>
              <w:rPr>
                <w:rFonts w:hint="eastAsia" w:ascii="宋体" w:hAnsi="宋体" w:eastAsia="宋体" w:cs="宋体"/>
                <w:b/>
                <w:bCs/>
                <w:kern w:val="0"/>
                <w:sz w:val="24"/>
                <w:szCs w:val="24"/>
                <w:lang w:val="en-US" w:eastAsia="zh-CN"/>
              </w:rPr>
            </w:pPr>
            <w:r>
              <w:rPr>
                <w:rFonts w:hint="eastAsia" w:ascii="宋体" w:hAnsi="宋体" w:eastAsia="宋体" w:cs="宋体"/>
                <w:b/>
                <w:bCs/>
                <w:kern w:val="0"/>
                <w:sz w:val="24"/>
                <w:szCs w:val="24"/>
                <w:lang w:val="en-US" w:eastAsia="zh-CN"/>
              </w:rPr>
              <w:t>单位</w:t>
            </w:r>
          </w:p>
        </w:tc>
        <w:tc>
          <w:tcPr>
            <w:tcW w:w="707" w:type="dxa"/>
            <w:tcBorders>
              <w:top w:val="single" w:color="auto" w:sz="4" w:space="0"/>
              <w:left w:val="nil"/>
              <w:bottom w:val="single" w:color="auto" w:sz="4" w:space="0"/>
              <w:right w:val="single" w:color="auto" w:sz="4" w:space="0"/>
            </w:tcBorders>
            <w:noWrap w:val="0"/>
            <w:vAlign w:val="center"/>
          </w:tcPr>
          <w:p w14:paraId="1BE859C4">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ind w:left="0" w:leftChars="0" w:firstLine="0" w:firstLineChars="0"/>
              <w:jc w:val="center"/>
              <w:textAlignment w:val="center"/>
              <w:rPr>
                <w:rFonts w:hint="eastAsia" w:ascii="宋体" w:hAnsi="宋体" w:eastAsia="宋体" w:cs="宋体"/>
                <w:b/>
                <w:bCs/>
                <w:kern w:val="0"/>
                <w:sz w:val="24"/>
                <w:szCs w:val="24"/>
                <w:lang w:val="en-US" w:eastAsia="zh-CN"/>
              </w:rPr>
            </w:pPr>
            <w:r>
              <w:rPr>
                <w:rFonts w:hint="eastAsia" w:ascii="宋体" w:hAnsi="宋体" w:eastAsia="宋体" w:cs="宋体"/>
                <w:b/>
                <w:bCs/>
                <w:kern w:val="0"/>
                <w:sz w:val="24"/>
                <w:szCs w:val="24"/>
                <w:lang w:val="en-US" w:eastAsia="zh-CN"/>
              </w:rPr>
              <w:t>数量</w:t>
            </w:r>
          </w:p>
        </w:tc>
        <w:tc>
          <w:tcPr>
            <w:tcW w:w="3250" w:type="dxa"/>
            <w:gridSpan w:val="2"/>
            <w:tcBorders>
              <w:top w:val="single" w:color="auto" w:sz="4" w:space="0"/>
              <w:left w:val="nil"/>
              <w:bottom w:val="single" w:color="auto" w:sz="4" w:space="0"/>
              <w:right w:val="single" w:color="auto" w:sz="4" w:space="0"/>
            </w:tcBorders>
            <w:shd w:val="clear" w:color="auto" w:fill="auto"/>
            <w:noWrap w:val="0"/>
            <w:vAlign w:val="center"/>
          </w:tcPr>
          <w:p w14:paraId="299C87BC">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ind w:left="0" w:leftChars="0" w:firstLine="0" w:firstLineChars="0"/>
              <w:jc w:val="center"/>
              <w:textAlignment w:val="center"/>
              <w:rPr>
                <w:rFonts w:hint="eastAsia" w:ascii="宋体" w:hAnsi="宋体" w:eastAsia="宋体" w:cs="宋体"/>
                <w:b/>
                <w:bCs/>
                <w:kern w:val="0"/>
                <w:sz w:val="24"/>
                <w:szCs w:val="24"/>
                <w:lang w:val="en-US" w:eastAsia="zh-CN"/>
              </w:rPr>
            </w:pPr>
            <w:r>
              <w:rPr>
                <w:rFonts w:hint="eastAsia" w:ascii="宋体" w:hAnsi="宋体" w:eastAsia="宋体" w:cs="宋体"/>
                <w:b/>
                <w:bCs/>
                <w:kern w:val="0"/>
                <w:sz w:val="24"/>
                <w:szCs w:val="24"/>
                <w:lang w:val="en-US" w:eastAsia="zh-CN"/>
              </w:rPr>
              <w:t>规格</w:t>
            </w:r>
          </w:p>
        </w:tc>
        <w:tc>
          <w:tcPr>
            <w:tcW w:w="7244" w:type="dxa"/>
            <w:gridSpan w:val="3"/>
            <w:tcBorders>
              <w:top w:val="single" w:color="auto" w:sz="4" w:space="0"/>
              <w:left w:val="nil"/>
              <w:bottom w:val="single" w:color="auto" w:sz="4" w:space="0"/>
              <w:right w:val="single" w:color="auto" w:sz="4" w:space="0"/>
            </w:tcBorders>
            <w:shd w:val="clear" w:color="auto" w:fill="auto"/>
            <w:noWrap w:val="0"/>
            <w:vAlign w:val="center"/>
          </w:tcPr>
          <w:p w14:paraId="3B671C71">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ind w:left="0" w:leftChars="0" w:firstLine="0" w:firstLineChars="0"/>
              <w:jc w:val="center"/>
              <w:textAlignment w:val="center"/>
              <w:rPr>
                <w:rFonts w:hint="eastAsia" w:ascii="宋体" w:hAnsi="宋体" w:eastAsia="宋体" w:cs="宋体"/>
                <w:b/>
                <w:bCs/>
                <w:kern w:val="0"/>
                <w:sz w:val="24"/>
                <w:szCs w:val="24"/>
                <w:lang w:val="en-US" w:eastAsia="zh-CN"/>
              </w:rPr>
            </w:pPr>
            <w:r>
              <w:rPr>
                <w:rFonts w:hint="eastAsia" w:ascii="宋体" w:hAnsi="宋体" w:eastAsia="宋体" w:cs="宋体"/>
                <w:b/>
                <w:bCs/>
                <w:kern w:val="0"/>
                <w:sz w:val="24"/>
                <w:szCs w:val="24"/>
                <w:lang w:val="en-US" w:eastAsia="zh-CN"/>
              </w:rPr>
              <w:t>技术要求</w:t>
            </w:r>
          </w:p>
        </w:tc>
      </w:tr>
      <w:tr w14:paraId="48F94E01">
        <w:tblPrEx>
          <w:tblCellMar>
            <w:top w:w="0" w:type="dxa"/>
            <w:left w:w="108" w:type="dxa"/>
            <w:bottom w:w="0" w:type="dxa"/>
            <w:right w:w="108" w:type="dxa"/>
          </w:tblCellMar>
        </w:tblPrEx>
        <w:trPr>
          <w:gridAfter w:val="1"/>
          <w:wAfter w:w="111" w:type="dxa"/>
          <w:trHeight w:val="631" w:hRule="atLeast"/>
        </w:trPr>
        <w:tc>
          <w:tcPr>
            <w:tcW w:w="573" w:type="dxa"/>
            <w:gridSpan w:val="2"/>
            <w:tcBorders>
              <w:top w:val="single" w:color="auto" w:sz="4" w:space="0"/>
              <w:left w:val="single" w:color="auto" w:sz="4" w:space="0"/>
              <w:bottom w:val="single" w:color="auto" w:sz="4" w:space="0"/>
              <w:right w:val="single" w:color="auto" w:sz="4" w:space="0"/>
            </w:tcBorders>
            <w:noWrap w:val="0"/>
            <w:vAlign w:val="center"/>
          </w:tcPr>
          <w:p w14:paraId="205089CC">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ind w:left="0" w:leftChars="0" w:firstLine="0" w:firstLineChars="0"/>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1</w:t>
            </w:r>
          </w:p>
        </w:tc>
        <w:tc>
          <w:tcPr>
            <w:tcW w:w="1586" w:type="dxa"/>
            <w:gridSpan w:val="2"/>
            <w:tcBorders>
              <w:top w:val="single" w:color="auto" w:sz="4" w:space="0"/>
              <w:left w:val="nil"/>
              <w:bottom w:val="single" w:color="auto" w:sz="4" w:space="0"/>
              <w:right w:val="single" w:color="auto" w:sz="4" w:space="0"/>
            </w:tcBorders>
            <w:noWrap w:val="0"/>
            <w:vAlign w:val="center"/>
          </w:tcPr>
          <w:p w14:paraId="0EB5F9CB">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ind w:left="0" w:leftChars="0" w:firstLine="0" w:firstLineChars="0"/>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LED庭院灯-60W</w:t>
            </w:r>
          </w:p>
        </w:tc>
        <w:tc>
          <w:tcPr>
            <w:tcW w:w="536" w:type="dxa"/>
            <w:gridSpan w:val="2"/>
            <w:tcBorders>
              <w:top w:val="single" w:color="auto" w:sz="4" w:space="0"/>
              <w:left w:val="nil"/>
              <w:bottom w:val="single" w:color="auto" w:sz="4" w:space="0"/>
              <w:right w:val="single" w:color="auto" w:sz="4" w:space="0"/>
            </w:tcBorders>
            <w:noWrap w:val="0"/>
            <w:vAlign w:val="center"/>
          </w:tcPr>
          <w:p w14:paraId="5CE671D8">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ind w:left="0" w:leftChars="0" w:firstLine="0" w:firstLineChars="0"/>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套</w:t>
            </w:r>
          </w:p>
        </w:tc>
        <w:tc>
          <w:tcPr>
            <w:tcW w:w="707" w:type="dxa"/>
            <w:tcBorders>
              <w:top w:val="single" w:color="auto" w:sz="4" w:space="0"/>
              <w:left w:val="nil"/>
              <w:bottom w:val="single" w:color="auto" w:sz="4" w:space="0"/>
              <w:right w:val="single" w:color="auto" w:sz="4" w:space="0"/>
            </w:tcBorders>
            <w:noWrap w:val="0"/>
            <w:vAlign w:val="center"/>
          </w:tcPr>
          <w:p w14:paraId="47B8D14F">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ind w:left="0" w:leftChars="0" w:firstLine="0" w:firstLineChars="0"/>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1319</w:t>
            </w:r>
          </w:p>
        </w:tc>
        <w:tc>
          <w:tcPr>
            <w:tcW w:w="3250" w:type="dxa"/>
            <w:gridSpan w:val="2"/>
            <w:tcBorders>
              <w:top w:val="single" w:color="auto" w:sz="4" w:space="0"/>
              <w:left w:val="nil"/>
              <w:bottom w:val="single" w:color="auto" w:sz="4" w:space="0"/>
              <w:right w:val="single" w:color="auto" w:sz="4" w:space="0"/>
            </w:tcBorders>
            <w:shd w:val="clear" w:color="auto" w:fill="auto"/>
            <w:noWrap w:val="0"/>
            <w:vAlign w:val="center"/>
          </w:tcPr>
          <w:p w14:paraId="47E60C2D">
            <w:pPr>
              <w:keepNext w:val="0"/>
              <w:keepLines w:val="0"/>
              <w:pageBreakBefore w:val="0"/>
              <w:widowControl/>
              <w:kinsoku/>
              <w:wordWrap/>
              <w:overflowPunct/>
              <w:topLinePunct w:val="0"/>
              <w:autoSpaceDE/>
              <w:autoSpaceDN/>
              <w:bidi w:val="0"/>
              <w:adjustRightInd/>
              <w:snapToGrid/>
              <w:spacing w:beforeAutospacing="0" w:afterAutospacing="0" w:line="360" w:lineRule="auto"/>
              <w:jc w:val="center"/>
              <w:rPr>
                <w:rFonts w:hint="eastAsia" w:ascii="宋体" w:hAnsi="宋体" w:eastAsia="宋体" w:cs="宋体"/>
                <w:kern w:val="2"/>
                <w:sz w:val="24"/>
                <w:szCs w:val="24"/>
                <w:lang w:val="en-US" w:eastAsia="zh-CN" w:bidi="ar-SA"/>
              </w:rPr>
            </w:pPr>
            <w:r>
              <w:rPr>
                <w:rFonts w:hint="eastAsia" w:ascii="宋体" w:hAnsi="宋体" w:eastAsia="宋体" w:cs="宋体"/>
                <w:sz w:val="24"/>
                <w:szCs w:val="24"/>
              </w:rPr>
              <w:t xml:space="preserve"> </w:t>
            </w:r>
            <w:r>
              <w:rPr>
                <w:rFonts w:hint="eastAsia" w:ascii="宋体" w:hAnsi="宋体" w:eastAsia="宋体" w:cs="宋体"/>
                <w:sz w:val="24"/>
                <w:szCs w:val="24"/>
              </w:rPr>
              <w:drawing>
                <wp:inline distT="0" distB="0" distL="114300" distR="114300">
                  <wp:extent cx="1447800" cy="1804670"/>
                  <wp:effectExtent l="0" t="0" r="0" b="5080"/>
                  <wp:docPr id="19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 name="图片 2"/>
                          <pic:cNvPicPr>
                            <a:picLocks noChangeAspect="1"/>
                          </pic:cNvPicPr>
                        </pic:nvPicPr>
                        <pic:blipFill>
                          <a:blip r:embed="rId12"/>
                          <a:stretch>
                            <a:fillRect/>
                          </a:stretch>
                        </pic:blipFill>
                        <pic:spPr>
                          <a:xfrm>
                            <a:off x="0" y="0"/>
                            <a:ext cx="1447800" cy="1804670"/>
                          </a:xfrm>
                          <a:prstGeom prst="rect">
                            <a:avLst/>
                          </a:prstGeom>
                          <a:noFill/>
                          <a:ln>
                            <a:noFill/>
                          </a:ln>
                        </pic:spPr>
                      </pic:pic>
                    </a:graphicData>
                  </a:graphic>
                </wp:inline>
              </w:drawing>
            </w:r>
            <w:r>
              <w:rPr>
                <w:rFonts w:hint="eastAsia" w:ascii="宋体" w:hAnsi="宋体" w:eastAsia="宋体" w:cs="宋体"/>
                <w:sz w:val="24"/>
                <w:szCs w:val="24"/>
              </w:rPr>
              <w:drawing>
                <wp:inline distT="0" distB="0" distL="114300" distR="114300">
                  <wp:extent cx="1371600" cy="1352550"/>
                  <wp:effectExtent l="0" t="0" r="0" b="0"/>
                  <wp:docPr id="192"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 name="图片 3"/>
                          <pic:cNvPicPr>
                            <a:picLocks noChangeAspect="1"/>
                          </pic:cNvPicPr>
                        </pic:nvPicPr>
                        <pic:blipFill>
                          <a:blip r:embed="rId13"/>
                          <a:stretch>
                            <a:fillRect/>
                          </a:stretch>
                        </pic:blipFill>
                        <pic:spPr>
                          <a:xfrm>
                            <a:off x="0" y="0"/>
                            <a:ext cx="1371600" cy="1352550"/>
                          </a:xfrm>
                          <a:prstGeom prst="rect">
                            <a:avLst/>
                          </a:prstGeom>
                          <a:noFill/>
                          <a:ln>
                            <a:noFill/>
                          </a:ln>
                        </pic:spPr>
                      </pic:pic>
                    </a:graphicData>
                  </a:graphic>
                </wp:inline>
              </w:drawing>
            </w:r>
            <w:r>
              <w:rPr>
                <w:rFonts w:hint="eastAsia" w:ascii="宋体" w:hAnsi="宋体" w:eastAsia="宋体" w:cs="宋体"/>
                <w:kern w:val="0"/>
                <w:sz w:val="24"/>
                <w:szCs w:val="24"/>
              </w:rPr>
              <w:drawing>
                <wp:inline distT="0" distB="0" distL="114300" distR="114300">
                  <wp:extent cx="1954530" cy="1256665"/>
                  <wp:effectExtent l="0" t="0" r="7620" b="635"/>
                  <wp:docPr id="193" name="图片 193" descr="微信图片_20190401151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 name="图片 193" descr="微信图片_20190401151317"/>
                          <pic:cNvPicPr>
                            <a:picLocks noChangeAspect="1"/>
                          </pic:cNvPicPr>
                        </pic:nvPicPr>
                        <pic:blipFill>
                          <a:blip r:embed="rId14"/>
                          <a:stretch>
                            <a:fillRect/>
                          </a:stretch>
                        </pic:blipFill>
                        <pic:spPr>
                          <a:xfrm>
                            <a:off x="0" y="0"/>
                            <a:ext cx="1954530" cy="1256665"/>
                          </a:xfrm>
                          <a:prstGeom prst="rect">
                            <a:avLst/>
                          </a:prstGeom>
                          <a:noFill/>
                          <a:ln>
                            <a:noFill/>
                          </a:ln>
                        </pic:spPr>
                      </pic:pic>
                    </a:graphicData>
                  </a:graphic>
                </wp:inline>
              </w:drawing>
            </w:r>
          </w:p>
        </w:tc>
        <w:tc>
          <w:tcPr>
            <w:tcW w:w="7244" w:type="dxa"/>
            <w:gridSpan w:val="3"/>
            <w:tcBorders>
              <w:top w:val="single" w:color="auto" w:sz="4" w:space="0"/>
              <w:left w:val="nil"/>
              <w:bottom w:val="single" w:color="auto" w:sz="4" w:space="0"/>
              <w:right w:val="single" w:color="auto" w:sz="4" w:space="0"/>
            </w:tcBorders>
            <w:shd w:val="clear" w:color="auto" w:fill="auto"/>
            <w:noWrap w:val="0"/>
            <w:vAlign w:val="center"/>
          </w:tcPr>
          <w:p w14:paraId="516DACB8">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ind w:left="0" w:leftChars="0" w:firstLine="0" w:firstLineChars="0"/>
              <w:jc w:val="left"/>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芯片：采用飞利浦、欧司朗、日亚或科瑞等同等级原厂封装芯片，不得采用集成封装。电源：采用明纬、英飞特、茂硕或飞利浦等同等级品牌，电源满足IP67防护等级、CCC认证。</w:t>
            </w:r>
          </w:p>
          <w:p w14:paraId="7E43644F">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ind w:left="0" w:leftChars="0" w:firstLine="0" w:firstLineChars="0"/>
              <w:jc w:val="left"/>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模组：功率30W/块，执行GB/T 35269-2017LED-照明应用标准与接口要求，非集成式LED模块的道路灯具，光学腔防护等级IP67，透镜采用PC材质。模组供电正负出线标准按图例要求执行。</w:t>
            </w:r>
          </w:p>
          <w:p w14:paraId="497A89C5">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ind w:left="0" w:leftChars="0" w:firstLine="0" w:firstLineChars="0"/>
              <w:jc w:val="left"/>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整灯：LED路灯采用全模组化结构设计，模组可以实现在现场的灯杆上拆换，每个LED模组具有独立的散热、防水和配光。</w:t>
            </w:r>
          </w:p>
          <w:p w14:paraId="2A0B6D78">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ind w:left="0" w:leftChars="0" w:firstLine="0" w:firstLineChars="0"/>
              <w:jc w:val="left"/>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整灯光效：≥150lm/w；整灯防护等级：IP67；色温：3500±100K；显色指数：≥70；功率因素：＞0.95；整灯功率60±10W；</w:t>
            </w:r>
          </w:p>
          <w:p w14:paraId="6169BC99">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ind w:left="0" w:leftChars="0" w:firstLine="0" w:firstLineChars="0"/>
              <w:jc w:val="left"/>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、防触电保护等级：I类；2）、密封圈：新型硅橡胶、耐高温及老化；</w:t>
            </w:r>
          </w:p>
          <w:p w14:paraId="79E776AF">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ind w:left="0" w:leftChars="0" w:firstLine="0" w:firstLineChars="0"/>
              <w:jc w:val="left"/>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3）、灯具结构：LED路灯采用全模块化结构设计，模块可以实现在现场的灯杆上拆换，每个LED模块具有独立的散热、防水和配光，采用全结构散热设计，灯壳可以辅助LED模块散热，有效降低LED芯片的结温；</w:t>
            </w:r>
          </w:p>
          <w:p w14:paraId="1C6AC4D7">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ind w:left="0" w:leftChars="0" w:firstLine="0" w:firstLineChars="0"/>
              <w:jc w:val="left"/>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4）、相线零线的颜色必须有明显区别；灯具内部导线要求采用耐高温导线；外部接线和内部接线穿过硬质材料时应有保护措施；</w:t>
            </w:r>
          </w:p>
          <w:p w14:paraId="4DBC3245">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ind w:left="0" w:leftChars="0" w:firstLine="0" w:firstLineChars="0"/>
              <w:jc w:val="left"/>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5）、灯具表面采用静电喷涂处理，防腐等级达到WF1级，美观耐用。表面颜色可任意选择。</w:t>
            </w:r>
          </w:p>
          <w:p w14:paraId="546C3163">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ind w:left="0" w:leftChars="0" w:firstLine="0" w:firstLineChars="0"/>
              <w:jc w:val="left"/>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6）、灯具安装口径必须与采购单位提供的灯杆相匹配，灯挑与灯具插接尺寸不小于9.5CM，并用六颗不锈钢螺丝固定；</w:t>
            </w:r>
          </w:p>
          <w:p w14:paraId="222FCD24">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ind w:left="0" w:leftChars="0" w:firstLine="0" w:firstLineChars="0"/>
              <w:jc w:val="left"/>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7）、螺丝、螺母及相关附件要求采用不锈钢材质（不锈钢304）；</w:t>
            </w:r>
          </w:p>
          <w:p w14:paraId="02C44D65">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ind w:left="0" w:leftChars="0" w:firstLine="0" w:firstLineChars="0"/>
              <w:jc w:val="left"/>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8）、灯具自带不锈钢防坠链；</w:t>
            </w:r>
          </w:p>
          <w:p w14:paraId="55FC8125">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ind w:left="0" w:leftChars="0" w:firstLine="0" w:firstLineChars="0"/>
              <w:jc w:val="left"/>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9）、提供灯具安装说明书；灯具含光源电器及一切其他所必备的附件；</w:t>
            </w:r>
          </w:p>
          <w:p w14:paraId="5409775F">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ind w:left="0" w:leftChars="0" w:firstLine="0" w:firstLineChars="0"/>
              <w:jc w:val="left"/>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10）、灯头角度可调节，外形及部件尺寸符合国标,大样图为参考值。</w:t>
            </w:r>
          </w:p>
          <w:p w14:paraId="08ED810D">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ind w:left="0" w:leftChars="0" w:firstLine="0" w:firstLineChars="0"/>
              <w:jc w:val="left"/>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11）、灯具外形尺寸：长，600-620MM宽600-620MM，高800-820MM</w:t>
            </w:r>
          </w:p>
          <w:p w14:paraId="5B66C386">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ind w:left="0" w:leftChars="0" w:firstLine="0" w:firstLineChars="0"/>
              <w:jc w:val="left"/>
              <w:textAlignment w:val="center"/>
              <w:rPr>
                <w:rFonts w:hint="eastAsia" w:ascii="宋体" w:hAnsi="宋体" w:eastAsia="宋体" w:cs="宋体"/>
                <w:kern w:val="0"/>
                <w:sz w:val="24"/>
                <w:szCs w:val="24"/>
                <w:lang w:val="en-US" w:eastAsia="zh-CN" w:bidi="ar-SA"/>
              </w:rPr>
            </w:pPr>
            <w:r>
              <w:rPr>
                <w:rFonts w:hint="eastAsia" w:ascii="宋体" w:hAnsi="宋体" w:eastAsia="宋体" w:cs="宋体"/>
                <w:kern w:val="0"/>
                <w:sz w:val="24"/>
                <w:szCs w:val="24"/>
                <w:lang w:val="en-US" w:eastAsia="zh-CN"/>
              </w:rPr>
              <w:t>12）灯具通过CQC认证</w:t>
            </w:r>
          </w:p>
        </w:tc>
      </w:tr>
      <w:tr w14:paraId="5C34E8DA">
        <w:tblPrEx>
          <w:tblCellMar>
            <w:top w:w="0" w:type="dxa"/>
            <w:left w:w="108" w:type="dxa"/>
            <w:bottom w:w="0" w:type="dxa"/>
            <w:right w:w="108" w:type="dxa"/>
          </w:tblCellMar>
        </w:tblPrEx>
        <w:trPr>
          <w:trHeight w:val="632" w:hRule="atLeast"/>
        </w:trPr>
        <w:tc>
          <w:tcPr>
            <w:tcW w:w="375" w:type="dxa"/>
            <w:tcBorders>
              <w:top w:val="single" w:color="auto" w:sz="4" w:space="0"/>
              <w:left w:val="single" w:color="auto" w:sz="4" w:space="0"/>
              <w:bottom w:val="single" w:color="auto" w:sz="4" w:space="0"/>
              <w:right w:val="single" w:color="auto" w:sz="4" w:space="0"/>
            </w:tcBorders>
            <w:noWrap w:val="0"/>
            <w:vAlign w:val="center"/>
          </w:tcPr>
          <w:p w14:paraId="0B696383">
            <w:pPr>
              <w:keepNext w:val="0"/>
              <w:keepLines w:val="0"/>
              <w:pageBreakBefore w:val="0"/>
              <w:widowControl/>
              <w:kinsoku/>
              <w:wordWrap/>
              <w:overflowPunct/>
              <w:topLinePunct w:val="0"/>
              <w:autoSpaceDE/>
              <w:autoSpaceDN/>
              <w:bidi w:val="0"/>
              <w:adjustRightInd/>
              <w:snapToGrid/>
              <w:spacing w:beforeAutospacing="0" w:afterAutospacing="0" w:line="360" w:lineRule="auto"/>
              <w:jc w:val="center"/>
              <w:rPr>
                <w:rFonts w:hint="eastAsia" w:ascii="宋体" w:hAnsi="宋体" w:eastAsia="宋体" w:cs="宋体"/>
                <w:b/>
                <w:bCs/>
                <w:kern w:val="0"/>
                <w:sz w:val="24"/>
                <w:szCs w:val="24"/>
                <w:lang w:val="en-US" w:eastAsia="zh-CN"/>
              </w:rPr>
            </w:pPr>
            <w:r>
              <w:rPr>
                <w:rFonts w:hint="eastAsia" w:ascii="宋体" w:hAnsi="宋体" w:eastAsia="宋体" w:cs="宋体"/>
                <w:b/>
                <w:bCs/>
                <w:kern w:val="0"/>
                <w:sz w:val="24"/>
                <w:szCs w:val="24"/>
                <w:lang w:val="en-US" w:eastAsia="zh-CN"/>
              </w:rPr>
              <w:t>序号</w:t>
            </w:r>
          </w:p>
        </w:tc>
        <w:tc>
          <w:tcPr>
            <w:tcW w:w="1407" w:type="dxa"/>
            <w:gridSpan w:val="2"/>
            <w:tcBorders>
              <w:top w:val="single" w:color="auto" w:sz="4" w:space="0"/>
              <w:left w:val="single" w:color="auto" w:sz="4" w:space="0"/>
              <w:bottom w:val="single" w:color="auto" w:sz="4" w:space="0"/>
              <w:right w:val="single" w:color="auto" w:sz="4" w:space="0"/>
            </w:tcBorders>
            <w:shd w:val="clear" w:color="auto" w:fill="auto"/>
            <w:noWrap w:val="0"/>
            <w:vAlign w:val="center"/>
          </w:tcPr>
          <w:p w14:paraId="74233F2C">
            <w:pPr>
              <w:keepNext w:val="0"/>
              <w:keepLines w:val="0"/>
              <w:pageBreakBefore w:val="0"/>
              <w:widowControl/>
              <w:kinsoku/>
              <w:wordWrap/>
              <w:overflowPunct/>
              <w:topLinePunct w:val="0"/>
              <w:autoSpaceDE/>
              <w:autoSpaceDN/>
              <w:bidi w:val="0"/>
              <w:adjustRightInd/>
              <w:snapToGrid/>
              <w:spacing w:beforeAutospacing="0" w:afterAutospacing="0" w:line="360" w:lineRule="auto"/>
              <w:jc w:val="center"/>
              <w:rPr>
                <w:rFonts w:hint="eastAsia" w:ascii="宋体" w:hAnsi="宋体" w:eastAsia="宋体" w:cs="宋体"/>
                <w:b/>
                <w:bCs/>
                <w:kern w:val="0"/>
                <w:sz w:val="24"/>
                <w:szCs w:val="24"/>
                <w:lang w:val="en-US" w:eastAsia="zh-CN" w:bidi="ar-SA"/>
              </w:rPr>
            </w:pPr>
            <w:r>
              <w:rPr>
                <w:rFonts w:hint="eastAsia" w:ascii="宋体" w:hAnsi="宋体" w:eastAsia="宋体" w:cs="宋体"/>
                <w:b/>
                <w:bCs/>
                <w:kern w:val="0"/>
                <w:sz w:val="24"/>
                <w:szCs w:val="24"/>
              </w:rPr>
              <w:t>材料名称</w:t>
            </w:r>
          </w:p>
        </w:tc>
        <w:tc>
          <w:tcPr>
            <w:tcW w:w="900" w:type="dxa"/>
            <w:gridSpan w:val="2"/>
            <w:tcBorders>
              <w:top w:val="single" w:color="auto" w:sz="4" w:space="0"/>
              <w:left w:val="nil"/>
              <w:bottom w:val="single" w:color="auto" w:sz="4" w:space="0"/>
              <w:right w:val="single" w:color="auto" w:sz="4" w:space="0"/>
            </w:tcBorders>
            <w:noWrap w:val="0"/>
            <w:vAlign w:val="center"/>
          </w:tcPr>
          <w:p w14:paraId="5334A397">
            <w:pPr>
              <w:keepNext w:val="0"/>
              <w:keepLines w:val="0"/>
              <w:pageBreakBefore w:val="0"/>
              <w:widowControl/>
              <w:kinsoku/>
              <w:wordWrap/>
              <w:overflowPunct/>
              <w:topLinePunct w:val="0"/>
              <w:autoSpaceDE/>
              <w:autoSpaceDN/>
              <w:bidi w:val="0"/>
              <w:adjustRightInd/>
              <w:snapToGrid/>
              <w:spacing w:beforeAutospacing="0" w:afterAutospacing="0" w:line="360" w:lineRule="auto"/>
              <w:jc w:val="center"/>
              <w:rPr>
                <w:rFonts w:hint="eastAsia" w:ascii="宋体" w:hAnsi="宋体" w:eastAsia="宋体" w:cs="宋体"/>
                <w:b/>
                <w:bCs/>
                <w:kern w:val="0"/>
                <w:sz w:val="24"/>
                <w:szCs w:val="24"/>
              </w:rPr>
            </w:pPr>
            <w:r>
              <w:rPr>
                <w:rFonts w:hint="eastAsia" w:ascii="宋体" w:hAnsi="宋体" w:eastAsia="宋体" w:cs="宋体"/>
                <w:b/>
                <w:bCs/>
                <w:kern w:val="0"/>
                <w:sz w:val="24"/>
                <w:szCs w:val="24"/>
              </w:rPr>
              <w:t>单位</w:t>
            </w:r>
          </w:p>
        </w:tc>
        <w:tc>
          <w:tcPr>
            <w:tcW w:w="915" w:type="dxa"/>
            <w:gridSpan w:val="3"/>
            <w:tcBorders>
              <w:top w:val="single" w:color="auto" w:sz="4" w:space="0"/>
              <w:left w:val="nil"/>
              <w:bottom w:val="single" w:color="auto" w:sz="4" w:space="0"/>
              <w:right w:val="single" w:color="auto" w:sz="4" w:space="0"/>
            </w:tcBorders>
            <w:noWrap w:val="0"/>
            <w:vAlign w:val="center"/>
          </w:tcPr>
          <w:p w14:paraId="2DA6E22E">
            <w:pPr>
              <w:keepNext w:val="0"/>
              <w:keepLines w:val="0"/>
              <w:pageBreakBefore w:val="0"/>
              <w:widowControl/>
              <w:kinsoku/>
              <w:wordWrap/>
              <w:overflowPunct/>
              <w:topLinePunct w:val="0"/>
              <w:autoSpaceDE/>
              <w:autoSpaceDN/>
              <w:bidi w:val="0"/>
              <w:adjustRightInd/>
              <w:snapToGrid/>
              <w:spacing w:beforeAutospacing="0" w:afterAutospacing="0" w:line="360" w:lineRule="auto"/>
              <w:jc w:val="center"/>
              <w:rPr>
                <w:rFonts w:hint="eastAsia" w:ascii="宋体" w:hAnsi="宋体" w:eastAsia="宋体" w:cs="宋体"/>
                <w:b/>
                <w:bCs/>
                <w:kern w:val="0"/>
                <w:sz w:val="24"/>
                <w:szCs w:val="24"/>
              </w:rPr>
            </w:pPr>
            <w:r>
              <w:rPr>
                <w:rFonts w:hint="eastAsia" w:ascii="宋体" w:hAnsi="宋体" w:eastAsia="宋体" w:cs="宋体"/>
                <w:b/>
                <w:bCs/>
                <w:kern w:val="0"/>
                <w:sz w:val="24"/>
                <w:szCs w:val="24"/>
              </w:rPr>
              <w:t>数量</w:t>
            </w:r>
          </w:p>
        </w:tc>
        <w:tc>
          <w:tcPr>
            <w:tcW w:w="4380" w:type="dxa"/>
            <w:gridSpan w:val="2"/>
            <w:tcBorders>
              <w:top w:val="single" w:color="auto" w:sz="4" w:space="0"/>
              <w:left w:val="nil"/>
              <w:bottom w:val="single" w:color="auto" w:sz="4" w:space="0"/>
              <w:right w:val="single" w:color="auto" w:sz="4" w:space="0"/>
            </w:tcBorders>
            <w:noWrap w:val="0"/>
            <w:vAlign w:val="center"/>
          </w:tcPr>
          <w:p w14:paraId="7E8DE001">
            <w:pPr>
              <w:keepNext w:val="0"/>
              <w:keepLines w:val="0"/>
              <w:pageBreakBefore w:val="0"/>
              <w:widowControl/>
              <w:kinsoku/>
              <w:wordWrap/>
              <w:overflowPunct/>
              <w:topLinePunct w:val="0"/>
              <w:autoSpaceDE/>
              <w:autoSpaceDN/>
              <w:bidi w:val="0"/>
              <w:adjustRightInd/>
              <w:snapToGrid/>
              <w:spacing w:beforeAutospacing="0" w:afterAutospacing="0" w:line="360" w:lineRule="auto"/>
              <w:jc w:val="center"/>
              <w:rPr>
                <w:rFonts w:hint="eastAsia" w:ascii="宋体" w:hAnsi="宋体" w:eastAsia="宋体" w:cs="宋体"/>
                <w:b/>
                <w:bCs/>
                <w:kern w:val="0"/>
                <w:sz w:val="24"/>
                <w:szCs w:val="24"/>
              </w:rPr>
            </w:pPr>
            <w:r>
              <w:rPr>
                <w:rFonts w:hint="eastAsia" w:ascii="宋体" w:hAnsi="宋体" w:eastAsia="宋体" w:cs="宋体"/>
                <w:b/>
                <w:bCs/>
                <w:kern w:val="0"/>
                <w:sz w:val="24"/>
                <w:szCs w:val="24"/>
              </w:rPr>
              <w:t>规格</w:t>
            </w:r>
          </w:p>
        </w:tc>
        <w:tc>
          <w:tcPr>
            <w:tcW w:w="4417" w:type="dxa"/>
            <w:tcBorders>
              <w:top w:val="single" w:color="auto" w:sz="4" w:space="0"/>
              <w:left w:val="nil"/>
              <w:bottom w:val="single" w:color="auto" w:sz="4" w:space="0"/>
              <w:right w:val="single" w:color="auto" w:sz="4" w:space="0"/>
            </w:tcBorders>
            <w:noWrap w:val="0"/>
            <w:vAlign w:val="center"/>
          </w:tcPr>
          <w:p w14:paraId="2F234B16">
            <w:pPr>
              <w:keepNext w:val="0"/>
              <w:keepLines w:val="0"/>
              <w:pageBreakBefore w:val="0"/>
              <w:widowControl/>
              <w:kinsoku/>
              <w:wordWrap/>
              <w:overflowPunct/>
              <w:topLinePunct w:val="0"/>
              <w:autoSpaceDE/>
              <w:autoSpaceDN/>
              <w:bidi w:val="0"/>
              <w:adjustRightInd/>
              <w:snapToGrid/>
              <w:spacing w:beforeAutospacing="0" w:afterAutospacing="0" w:line="360" w:lineRule="auto"/>
              <w:jc w:val="center"/>
              <w:rPr>
                <w:rFonts w:hint="eastAsia" w:ascii="宋体" w:hAnsi="宋体" w:eastAsia="宋体" w:cs="宋体"/>
                <w:b/>
                <w:kern w:val="0"/>
                <w:sz w:val="24"/>
                <w:szCs w:val="24"/>
              </w:rPr>
            </w:pPr>
            <w:r>
              <w:rPr>
                <w:rFonts w:hint="eastAsia" w:ascii="宋体" w:hAnsi="宋体" w:eastAsia="宋体" w:cs="宋体"/>
                <w:b/>
                <w:kern w:val="0"/>
                <w:sz w:val="24"/>
                <w:szCs w:val="24"/>
              </w:rPr>
              <w:t>技术要求</w:t>
            </w:r>
          </w:p>
        </w:tc>
        <w:tc>
          <w:tcPr>
            <w:tcW w:w="1613" w:type="dxa"/>
            <w:gridSpan w:val="2"/>
            <w:tcBorders>
              <w:top w:val="single" w:color="auto" w:sz="4" w:space="0"/>
              <w:left w:val="nil"/>
              <w:bottom w:val="single" w:color="auto" w:sz="4" w:space="0"/>
              <w:right w:val="single" w:color="auto" w:sz="4" w:space="0"/>
            </w:tcBorders>
            <w:noWrap w:val="0"/>
            <w:vAlign w:val="center"/>
          </w:tcPr>
          <w:p w14:paraId="15A4A3F6">
            <w:pPr>
              <w:keepNext w:val="0"/>
              <w:keepLines w:val="0"/>
              <w:pageBreakBefore w:val="0"/>
              <w:widowControl/>
              <w:kinsoku/>
              <w:wordWrap/>
              <w:overflowPunct/>
              <w:topLinePunct w:val="0"/>
              <w:autoSpaceDE/>
              <w:autoSpaceDN/>
              <w:bidi w:val="0"/>
              <w:adjustRightInd/>
              <w:snapToGrid/>
              <w:spacing w:beforeAutospacing="0" w:afterAutospacing="0" w:line="360" w:lineRule="auto"/>
              <w:jc w:val="center"/>
              <w:rPr>
                <w:rFonts w:hint="eastAsia" w:ascii="宋体" w:hAnsi="宋体" w:eastAsia="宋体" w:cs="宋体"/>
                <w:b/>
                <w:kern w:val="0"/>
                <w:sz w:val="24"/>
                <w:szCs w:val="24"/>
              </w:rPr>
            </w:pPr>
            <w:r>
              <w:rPr>
                <w:rFonts w:hint="eastAsia" w:ascii="宋体" w:hAnsi="宋体" w:eastAsia="宋体" w:cs="宋体"/>
                <w:b/>
                <w:kern w:val="0"/>
                <w:sz w:val="24"/>
                <w:szCs w:val="24"/>
              </w:rPr>
              <w:t>备注</w:t>
            </w:r>
          </w:p>
        </w:tc>
      </w:tr>
      <w:tr w14:paraId="3BDEB488">
        <w:tblPrEx>
          <w:tblCellMar>
            <w:top w:w="0" w:type="dxa"/>
            <w:left w:w="108" w:type="dxa"/>
            <w:bottom w:w="0" w:type="dxa"/>
            <w:right w:w="108" w:type="dxa"/>
          </w:tblCellMar>
        </w:tblPrEx>
        <w:trPr>
          <w:trHeight w:val="2805" w:hRule="atLeast"/>
        </w:trPr>
        <w:tc>
          <w:tcPr>
            <w:tcW w:w="375" w:type="dxa"/>
            <w:tcBorders>
              <w:top w:val="single" w:color="auto" w:sz="4" w:space="0"/>
              <w:left w:val="single" w:color="auto" w:sz="4" w:space="0"/>
              <w:bottom w:val="single" w:color="auto" w:sz="4" w:space="0"/>
              <w:right w:val="single" w:color="auto" w:sz="4" w:space="0"/>
            </w:tcBorders>
            <w:noWrap w:val="0"/>
            <w:vAlign w:val="center"/>
          </w:tcPr>
          <w:p w14:paraId="4A335EFC">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ind w:left="0" w:leftChars="0" w:firstLine="0" w:firstLineChars="0"/>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2</w:t>
            </w:r>
          </w:p>
        </w:tc>
        <w:tc>
          <w:tcPr>
            <w:tcW w:w="1407" w:type="dxa"/>
            <w:gridSpan w:val="2"/>
            <w:tcBorders>
              <w:top w:val="single" w:color="auto" w:sz="4" w:space="0"/>
              <w:left w:val="single" w:color="auto" w:sz="4" w:space="0"/>
              <w:bottom w:val="single" w:color="auto" w:sz="4" w:space="0"/>
              <w:right w:val="single" w:color="auto" w:sz="4" w:space="0"/>
            </w:tcBorders>
            <w:shd w:val="clear" w:color="auto" w:fill="auto"/>
            <w:noWrap w:val="0"/>
            <w:vAlign w:val="center"/>
          </w:tcPr>
          <w:p w14:paraId="2941AE3D">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ind w:left="0" w:leftChars="0" w:firstLine="0" w:firstLineChars="0"/>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皇冠灯具-150w</w:t>
            </w:r>
          </w:p>
        </w:tc>
        <w:tc>
          <w:tcPr>
            <w:tcW w:w="900" w:type="dxa"/>
            <w:gridSpan w:val="2"/>
            <w:tcBorders>
              <w:top w:val="single" w:color="auto" w:sz="4" w:space="0"/>
              <w:left w:val="nil"/>
              <w:bottom w:val="single" w:color="auto" w:sz="4" w:space="0"/>
              <w:right w:val="single" w:color="auto" w:sz="4" w:space="0"/>
            </w:tcBorders>
            <w:noWrap w:val="0"/>
            <w:vAlign w:val="center"/>
          </w:tcPr>
          <w:p w14:paraId="6FA66FF9">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ind w:left="0" w:leftChars="0" w:firstLine="0" w:firstLineChars="0"/>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套</w:t>
            </w:r>
          </w:p>
        </w:tc>
        <w:tc>
          <w:tcPr>
            <w:tcW w:w="915" w:type="dxa"/>
            <w:gridSpan w:val="3"/>
            <w:tcBorders>
              <w:top w:val="single" w:color="auto" w:sz="4" w:space="0"/>
              <w:left w:val="nil"/>
              <w:bottom w:val="single" w:color="auto" w:sz="4" w:space="0"/>
              <w:right w:val="single" w:color="auto" w:sz="4" w:space="0"/>
            </w:tcBorders>
            <w:noWrap w:val="0"/>
            <w:vAlign w:val="center"/>
          </w:tcPr>
          <w:p w14:paraId="054481CD">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ind w:left="0" w:leftChars="0" w:firstLine="0" w:firstLineChars="0"/>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80</w:t>
            </w:r>
          </w:p>
        </w:tc>
        <w:tc>
          <w:tcPr>
            <w:tcW w:w="4380" w:type="dxa"/>
            <w:gridSpan w:val="2"/>
            <w:tcBorders>
              <w:top w:val="single" w:color="auto" w:sz="4" w:space="0"/>
              <w:left w:val="nil"/>
              <w:bottom w:val="single" w:color="auto" w:sz="4" w:space="0"/>
              <w:right w:val="single" w:color="auto" w:sz="4" w:space="0"/>
            </w:tcBorders>
            <w:noWrap w:val="0"/>
            <w:vAlign w:val="center"/>
          </w:tcPr>
          <w:p w14:paraId="32212F0B">
            <w:pPr>
              <w:keepNext w:val="0"/>
              <w:keepLines w:val="0"/>
              <w:pageBreakBefore w:val="0"/>
              <w:widowControl/>
              <w:kinsoku/>
              <w:wordWrap/>
              <w:overflowPunct/>
              <w:topLinePunct w:val="0"/>
              <w:autoSpaceDE/>
              <w:autoSpaceDN/>
              <w:bidi w:val="0"/>
              <w:adjustRightInd/>
              <w:snapToGrid/>
              <w:spacing w:beforeAutospacing="0" w:afterAutospacing="0" w:line="360" w:lineRule="auto"/>
              <w:jc w:val="center"/>
              <w:rPr>
                <w:rFonts w:hint="eastAsia" w:ascii="宋体" w:hAnsi="宋体" w:eastAsia="宋体" w:cs="宋体"/>
                <w:bCs/>
                <w:kern w:val="0"/>
                <w:sz w:val="24"/>
                <w:szCs w:val="24"/>
              </w:rPr>
            </w:pPr>
            <w:r>
              <w:rPr>
                <w:rFonts w:hint="eastAsia" w:ascii="宋体" w:hAnsi="宋体" w:eastAsia="宋体" w:cs="宋体"/>
                <w:sz w:val="24"/>
                <w:szCs w:val="24"/>
              </w:rPr>
              <w:drawing>
                <wp:anchor distT="0" distB="0" distL="114300" distR="114300" simplePos="0" relativeHeight="251660288" behindDoc="0" locked="0" layoutInCell="1" allowOverlap="1">
                  <wp:simplePos x="0" y="0"/>
                  <wp:positionH relativeFrom="column">
                    <wp:posOffset>875030</wp:posOffset>
                  </wp:positionH>
                  <wp:positionV relativeFrom="paragraph">
                    <wp:posOffset>45720</wp:posOffset>
                  </wp:positionV>
                  <wp:extent cx="844550" cy="1521460"/>
                  <wp:effectExtent l="0" t="0" r="12700" b="2540"/>
                  <wp:wrapSquare wrapText="bothSides"/>
                  <wp:docPr id="17" name="图片 48" descr="金源皇冠"/>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48" descr="金源皇冠"/>
                          <pic:cNvPicPr>
                            <a:picLocks noChangeAspect="1"/>
                          </pic:cNvPicPr>
                        </pic:nvPicPr>
                        <pic:blipFill>
                          <a:blip r:embed="rId15"/>
                          <a:srcRect l="6516" t="3082" r="10808" b="6165"/>
                          <a:stretch>
                            <a:fillRect/>
                          </a:stretch>
                        </pic:blipFill>
                        <pic:spPr>
                          <a:xfrm>
                            <a:off x="0" y="0"/>
                            <a:ext cx="844550" cy="1521460"/>
                          </a:xfrm>
                          <a:prstGeom prst="rect">
                            <a:avLst/>
                          </a:prstGeom>
                          <a:noFill/>
                          <a:ln>
                            <a:noFill/>
                          </a:ln>
                        </pic:spPr>
                      </pic:pic>
                    </a:graphicData>
                  </a:graphic>
                </wp:anchor>
              </w:drawing>
            </w:r>
          </w:p>
        </w:tc>
        <w:tc>
          <w:tcPr>
            <w:tcW w:w="4417" w:type="dxa"/>
            <w:tcBorders>
              <w:top w:val="single" w:color="auto" w:sz="4" w:space="0"/>
              <w:left w:val="nil"/>
              <w:bottom w:val="single" w:color="auto" w:sz="4" w:space="0"/>
              <w:right w:val="single" w:color="auto" w:sz="4" w:space="0"/>
            </w:tcBorders>
            <w:noWrap w:val="0"/>
            <w:vAlign w:val="center"/>
          </w:tcPr>
          <w:p w14:paraId="6EFC8997">
            <w:pPr>
              <w:keepNext w:val="0"/>
              <w:keepLines w:val="0"/>
              <w:pageBreakBefore w:val="0"/>
              <w:widowControl/>
              <w:kinsoku/>
              <w:wordWrap/>
              <w:overflowPunct/>
              <w:topLinePunct w:val="0"/>
              <w:autoSpaceDE/>
              <w:autoSpaceDN/>
              <w:bidi w:val="0"/>
              <w:adjustRightInd/>
              <w:snapToGrid/>
              <w:spacing w:beforeAutospacing="0" w:afterAutospacing="0" w:line="360" w:lineRule="auto"/>
              <w:jc w:val="center"/>
              <w:rPr>
                <w:rFonts w:hint="eastAsia" w:ascii="宋体" w:hAnsi="宋体" w:eastAsia="宋体" w:cs="宋体"/>
                <w:kern w:val="0"/>
                <w:sz w:val="24"/>
                <w:szCs w:val="24"/>
                <w:lang w:eastAsia="zh-CN"/>
              </w:rPr>
            </w:pPr>
            <w:r>
              <w:rPr>
                <w:rFonts w:hint="eastAsia" w:ascii="宋体" w:hAnsi="宋体" w:eastAsia="宋体" w:cs="宋体"/>
                <w:kern w:val="0"/>
                <w:sz w:val="24"/>
                <w:szCs w:val="24"/>
              </w:rPr>
              <w:t>灯托：压铸铝，透光罩：HID级亚克力灯罩，1类电气，防护等级IP65。灯具与灯</w:t>
            </w:r>
            <w:r>
              <w:rPr>
                <w:rFonts w:hint="eastAsia" w:ascii="宋体" w:hAnsi="宋体" w:eastAsia="宋体" w:cs="宋体"/>
                <w:kern w:val="0"/>
                <w:sz w:val="24"/>
                <w:szCs w:val="24"/>
                <w:lang w:val="en-US" w:eastAsia="zh-CN"/>
              </w:rPr>
              <w:t>杆</w:t>
            </w:r>
            <w:r>
              <w:rPr>
                <w:rFonts w:hint="eastAsia" w:ascii="宋体" w:hAnsi="宋体" w:eastAsia="宋体" w:cs="宋体"/>
                <w:kern w:val="0"/>
                <w:sz w:val="24"/>
                <w:szCs w:val="24"/>
              </w:rPr>
              <w:t>插接尺寸不小于</w:t>
            </w:r>
            <w:r>
              <w:rPr>
                <w:rFonts w:hint="eastAsia" w:ascii="宋体" w:hAnsi="宋体" w:eastAsia="宋体" w:cs="宋体"/>
                <w:color w:val="auto"/>
                <w:kern w:val="0"/>
                <w:sz w:val="24"/>
                <w:szCs w:val="24"/>
                <w:highlight w:val="none"/>
                <w:lang w:val="en-US" w:eastAsia="zh-CN"/>
              </w:rPr>
              <w:t>9.5</w:t>
            </w:r>
            <w:r>
              <w:rPr>
                <w:rFonts w:hint="eastAsia" w:ascii="宋体" w:hAnsi="宋体" w:eastAsia="宋体" w:cs="宋体"/>
                <w:color w:val="auto"/>
                <w:kern w:val="0"/>
                <w:sz w:val="24"/>
                <w:szCs w:val="24"/>
                <w:highlight w:val="none"/>
              </w:rPr>
              <w:t>CM</w:t>
            </w:r>
            <w:r>
              <w:rPr>
                <w:rFonts w:hint="eastAsia" w:ascii="宋体" w:hAnsi="宋体" w:eastAsia="宋体" w:cs="宋体"/>
                <w:kern w:val="0"/>
                <w:sz w:val="24"/>
                <w:szCs w:val="24"/>
              </w:rPr>
              <w:t>，</w:t>
            </w:r>
            <w:r>
              <w:rPr>
                <w:rFonts w:hint="eastAsia" w:ascii="宋体" w:hAnsi="宋体" w:eastAsia="宋体" w:cs="宋体"/>
                <w:kern w:val="0"/>
                <w:sz w:val="24"/>
                <w:szCs w:val="24"/>
                <w:highlight w:val="none"/>
              </w:rPr>
              <w:t>并用</w:t>
            </w:r>
            <w:r>
              <w:rPr>
                <w:rFonts w:hint="eastAsia" w:ascii="宋体" w:hAnsi="宋体" w:eastAsia="宋体" w:cs="宋体"/>
                <w:kern w:val="0"/>
                <w:sz w:val="24"/>
                <w:szCs w:val="24"/>
                <w:highlight w:val="none"/>
                <w:lang w:val="en-US" w:eastAsia="zh-CN"/>
              </w:rPr>
              <w:t>6</w:t>
            </w:r>
            <w:r>
              <w:rPr>
                <w:rFonts w:hint="eastAsia" w:ascii="宋体" w:hAnsi="宋体" w:eastAsia="宋体" w:cs="宋体"/>
                <w:kern w:val="0"/>
                <w:sz w:val="24"/>
                <w:szCs w:val="24"/>
                <w:highlight w:val="none"/>
              </w:rPr>
              <w:t>颗不</w:t>
            </w:r>
            <w:r>
              <w:rPr>
                <w:rFonts w:hint="eastAsia" w:ascii="宋体" w:hAnsi="宋体" w:eastAsia="宋体" w:cs="宋体"/>
                <w:kern w:val="0"/>
                <w:sz w:val="24"/>
                <w:szCs w:val="24"/>
              </w:rPr>
              <w:t>锈钢螺丝固定</w:t>
            </w:r>
            <w:r>
              <w:rPr>
                <w:rFonts w:hint="eastAsia" w:ascii="宋体" w:hAnsi="宋体" w:eastAsia="宋体" w:cs="宋体"/>
                <w:kern w:val="0"/>
                <w:sz w:val="24"/>
                <w:szCs w:val="24"/>
                <w:lang w:eastAsia="zh-CN"/>
              </w:rPr>
              <w:t>。</w:t>
            </w:r>
          </w:p>
          <w:p w14:paraId="73AFED9D">
            <w:pPr>
              <w:keepNext w:val="0"/>
              <w:keepLines w:val="0"/>
              <w:pageBreakBefore w:val="0"/>
              <w:widowControl/>
              <w:kinsoku/>
              <w:wordWrap/>
              <w:overflowPunct/>
              <w:topLinePunct w:val="0"/>
              <w:autoSpaceDE/>
              <w:autoSpaceDN/>
              <w:bidi w:val="0"/>
              <w:adjustRightInd/>
              <w:snapToGrid/>
              <w:spacing w:beforeAutospacing="0" w:afterAutospacing="0" w:line="360" w:lineRule="auto"/>
              <w:jc w:val="center"/>
              <w:rPr>
                <w:rFonts w:hint="eastAsia" w:ascii="宋体" w:hAnsi="宋体" w:eastAsia="宋体" w:cs="宋体"/>
                <w:kern w:val="0"/>
                <w:sz w:val="24"/>
                <w:szCs w:val="24"/>
                <w:lang w:val="en-US" w:eastAsia="zh-CN"/>
              </w:rPr>
            </w:pPr>
          </w:p>
        </w:tc>
        <w:tc>
          <w:tcPr>
            <w:tcW w:w="1613" w:type="dxa"/>
            <w:gridSpan w:val="2"/>
            <w:tcBorders>
              <w:top w:val="single" w:color="auto" w:sz="4" w:space="0"/>
              <w:left w:val="nil"/>
              <w:bottom w:val="single" w:color="auto" w:sz="4" w:space="0"/>
              <w:right w:val="single" w:color="auto" w:sz="4" w:space="0"/>
            </w:tcBorders>
            <w:noWrap w:val="0"/>
            <w:vAlign w:val="center"/>
          </w:tcPr>
          <w:p w14:paraId="4B161F3D">
            <w:pPr>
              <w:keepNext w:val="0"/>
              <w:keepLines w:val="0"/>
              <w:pageBreakBefore w:val="0"/>
              <w:widowControl/>
              <w:kinsoku/>
              <w:wordWrap/>
              <w:overflowPunct/>
              <w:topLinePunct w:val="0"/>
              <w:autoSpaceDE/>
              <w:autoSpaceDN/>
              <w:bidi w:val="0"/>
              <w:adjustRightInd/>
              <w:snapToGrid/>
              <w:spacing w:beforeAutospacing="0" w:afterAutospacing="0" w:line="360" w:lineRule="auto"/>
              <w:jc w:val="center"/>
              <w:rPr>
                <w:rFonts w:hint="eastAsia" w:ascii="宋体" w:hAnsi="宋体" w:eastAsia="宋体" w:cs="宋体"/>
                <w:kern w:val="0"/>
                <w:sz w:val="24"/>
                <w:szCs w:val="24"/>
              </w:rPr>
            </w:pPr>
            <w:r>
              <w:rPr>
                <w:rFonts w:hint="eastAsia" w:ascii="宋体" w:hAnsi="宋体" w:eastAsia="宋体" w:cs="宋体"/>
                <w:kern w:val="0"/>
                <w:sz w:val="24"/>
                <w:szCs w:val="24"/>
              </w:rPr>
              <w:t>含光源电器</w:t>
            </w:r>
          </w:p>
        </w:tc>
      </w:tr>
      <w:tr w14:paraId="3823A843">
        <w:tblPrEx>
          <w:tblCellMar>
            <w:top w:w="0" w:type="dxa"/>
            <w:left w:w="108" w:type="dxa"/>
            <w:bottom w:w="0" w:type="dxa"/>
            <w:right w:w="108" w:type="dxa"/>
          </w:tblCellMar>
        </w:tblPrEx>
        <w:trPr>
          <w:trHeight w:val="490" w:hRule="atLeast"/>
        </w:trPr>
        <w:tc>
          <w:tcPr>
            <w:tcW w:w="375" w:type="dxa"/>
            <w:tcBorders>
              <w:top w:val="single" w:color="auto" w:sz="4" w:space="0"/>
              <w:left w:val="single" w:color="auto" w:sz="4" w:space="0"/>
              <w:bottom w:val="single" w:color="auto" w:sz="4" w:space="0"/>
              <w:right w:val="single" w:color="auto" w:sz="4" w:space="0"/>
            </w:tcBorders>
            <w:noWrap w:val="0"/>
            <w:vAlign w:val="center"/>
          </w:tcPr>
          <w:p w14:paraId="6F414D70">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ind w:left="0" w:leftChars="0" w:firstLine="0" w:firstLineChars="0"/>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3</w:t>
            </w:r>
          </w:p>
        </w:tc>
        <w:tc>
          <w:tcPr>
            <w:tcW w:w="1407" w:type="dxa"/>
            <w:gridSpan w:val="2"/>
            <w:tcBorders>
              <w:top w:val="single" w:color="auto" w:sz="4" w:space="0"/>
              <w:left w:val="single" w:color="auto" w:sz="4" w:space="0"/>
              <w:bottom w:val="single" w:color="auto" w:sz="4" w:space="0"/>
              <w:right w:val="single" w:color="auto" w:sz="4" w:space="0"/>
            </w:tcBorders>
            <w:shd w:val="clear" w:color="auto" w:fill="auto"/>
            <w:noWrap w:val="0"/>
            <w:vAlign w:val="center"/>
          </w:tcPr>
          <w:p w14:paraId="7455C25B">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ind w:left="0" w:leftChars="0" w:firstLine="0" w:firstLineChars="0"/>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庭院灯模组</w:t>
            </w:r>
          </w:p>
        </w:tc>
        <w:tc>
          <w:tcPr>
            <w:tcW w:w="900" w:type="dxa"/>
            <w:gridSpan w:val="2"/>
            <w:tcBorders>
              <w:top w:val="single" w:color="auto" w:sz="4" w:space="0"/>
              <w:left w:val="nil"/>
              <w:bottom w:val="single" w:color="auto" w:sz="4" w:space="0"/>
              <w:right w:val="single" w:color="auto" w:sz="4" w:space="0"/>
            </w:tcBorders>
            <w:noWrap w:val="0"/>
            <w:vAlign w:val="center"/>
          </w:tcPr>
          <w:p w14:paraId="3B7A2272">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ind w:left="0" w:leftChars="0" w:firstLine="0" w:firstLineChars="0"/>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套</w:t>
            </w:r>
          </w:p>
        </w:tc>
        <w:tc>
          <w:tcPr>
            <w:tcW w:w="915" w:type="dxa"/>
            <w:gridSpan w:val="3"/>
            <w:tcBorders>
              <w:top w:val="single" w:color="auto" w:sz="4" w:space="0"/>
              <w:left w:val="nil"/>
              <w:bottom w:val="single" w:color="auto" w:sz="4" w:space="0"/>
              <w:right w:val="single" w:color="auto" w:sz="4" w:space="0"/>
            </w:tcBorders>
            <w:noWrap w:val="0"/>
            <w:vAlign w:val="center"/>
          </w:tcPr>
          <w:p w14:paraId="54CE9844">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ind w:left="0" w:leftChars="0" w:firstLine="0" w:firstLineChars="0"/>
              <w:jc w:val="center"/>
              <w:textAlignment w:val="center"/>
              <w:rPr>
                <w:rFonts w:hint="eastAsia" w:ascii="宋体" w:hAnsi="宋体" w:eastAsia="宋体" w:cs="宋体"/>
                <w:color w:val="auto"/>
                <w:kern w:val="0"/>
                <w:sz w:val="24"/>
                <w:szCs w:val="24"/>
                <w:highlight w:val="none"/>
                <w:lang w:val="en-US" w:eastAsia="zh-CN"/>
              </w:rPr>
            </w:pPr>
            <w:r>
              <w:rPr>
                <w:rFonts w:hint="eastAsia" w:ascii="宋体" w:hAnsi="宋体" w:eastAsia="宋体" w:cs="宋体"/>
                <w:color w:val="auto"/>
                <w:kern w:val="0"/>
                <w:sz w:val="24"/>
                <w:szCs w:val="24"/>
                <w:highlight w:val="none"/>
                <w:lang w:val="en-US" w:eastAsia="zh-CN"/>
              </w:rPr>
              <w:t>300</w:t>
            </w:r>
          </w:p>
        </w:tc>
        <w:tc>
          <w:tcPr>
            <w:tcW w:w="10410" w:type="dxa"/>
            <w:gridSpan w:val="5"/>
            <w:tcBorders>
              <w:top w:val="single" w:color="auto" w:sz="4" w:space="0"/>
              <w:left w:val="nil"/>
              <w:bottom w:val="single" w:color="auto" w:sz="4" w:space="0"/>
              <w:right w:val="single" w:color="auto" w:sz="4" w:space="0"/>
            </w:tcBorders>
            <w:noWrap w:val="0"/>
            <w:vAlign w:val="center"/>
          </w:tcPr>
          <w:p w14:paraId="37D87BD6">
            <w:pPr>
              <w:keepNext w:val="0"/>
              <w:keepLines w:val="0"/>
              <w:pageBreakBefore w:val="0"/>
              <w:widowControl/>
              <w:kinsoku/>
              <w:wordWrap/>
              <w:overflowPunct/>
              <w:topLinePunct w:val="0"/>
              <w:autoSpaceDE/>
              <w:autoSpaceDN/>
              <w:bidi w:val="0"/>
              <w:adjustRightInd/>
              <w:snapToGrid/>
              <w:spacing w:beforeAutospacing="0" w:afterAutospacing="0" w:line="360" w:lineRule="auto"/>
              <w:jc w:val="center"/>
              <w:rPr>
                <w:rFonts w:hint="eastAsia" w:ascii="宋体" w:hAnsi="宋体" w:eastAsia="宋体" w:cs="宋体"/>
                <w:color w:val="auto"/>
                <w:kern w:val="0"/>
                <w:sz w:val="24"/>
                <w:szCs w:val="24"/>
                <w:highlight w:val="none"/>
                <w:lang w:val="en-US" w:eastAsia="zh-CN"/>
              </w:rPr>
            </w:pPr>
            <w:r>
              <w:rPr>
                <w:rFonts w:hint="eastAsia" w:ascii="宋体" w:hAnsi="宋体" w:eastAsia="宋体" w:cs="宋体"/>
                <w:color w:val="auto"/>
                <w:kern w:val="0"/>
                <w:sz w:val="24"/>
                <w:szCs w:val="24"/>
                <w:highlight w:val="none"/>
                <w:lang w:eastAsia="zh-CN"/>
              </w:rPr>
              <w:drawing>
                <wp:inline distT="0" distB="0" distL="114300" distR="114300">
                  <wp:extent cx="652145" cy="1605280"/>
                  <wp:effectExtent l="0" t="0" r="13970" b="14605"/>
                  <wp:docPr id="91" name="图片 91" descr="微信图片_20260330113237_93_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图片 91" descr="微信图片_20260330113237_93_43"/>
                          <pic:cNvPicPr>
                            <a:picLocks noChangeAspect="1"/>
                          </pic:cNvPicPr>
                        </pic:nvPicPr>
                        <pic:blipFill>
                          <a:blip r:embed="rId16"/>
                          <a:srcRect l="4004" t="30431" r="45829" b="67"/>
                          <a:stretch>
                            <a:fillRect/>
                          </a:stretch>
                        </pic:blipFill>
                        <pic:spPr>
                          <a:xfrm rot="5400000">
                            <a:off x="0" y="0"/>
                            <a:ext cx="652145" cy="1605280"/>
                          </a:xfrm>
                          <a:prstGeom prst="rect">
                            <a:avLst/>
                          </a:prstGeom>
                        </pic:spPr>
                      </pic:pic>
                    </a:graphicData>
                  </a:graphic>
                </wp:inline>
              </w:drawing>
            </w:r>
            <w:r>
              <w:rPr>
                <w:rFonts w:hint="eastAsia" w:ascii="宋体" w:hAnsi="宋体" w:eastAsia="宋体" w:cs="宋体"/>
                <w:color w:val="auto"/>
                <w:kern w:val="0"/>
                <w:sz w:val="24"/>
                <w:szCs w:val="24"/>
                <w:highlight w:val="none"/>
                <w:lang w:val="en-US" w:eastAsia="zh-CN"/>
              </w:rPr>
              <w:drawing>
                <wp:inline distT="0" distB="0" distL="114300" distR="114300">
                  <wp:extent cx="1105535" cy="1564640"/>
                  <wp:effectExtent l="0" t="0" r="16510" b="18415"/>
                  <wp:docPr id="93" name="图片 93" descr="微信图片_20260330113229_92_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图片 93" descr="微信图片_20260330113229_92_43"/>
                          <pic:cNvPicPr>
                            <a:picLocks noChangeAspect="1"/>
                          </pic:cNvPicPr>
                        </pic:nvPicPr>
                        <pic:blipFill>
                          <a:blip r:embed="rId17"/>
                          <a:srcRect t="22770" r="13968" b="8749"/>
                          <a:stretch>
                            <a:fillRect/>
                          </a:stretch>
                        </pic:blipFill>
                        <pic:spPr>
                          <a:xfrm rot="5400000">
                            <a:off x="0" y="0"/>
                            <a:ext cx="1105535" cy="1564640"/>
                          </a:xfrm>
                          <a:prstGeom prst="rect">
                            <a:avLst/>
                          </a:prstGeom>
                        </pic:spPr>
                      </pic:pic>
                    </a:graphicData>
                  </a:graphic>
                </wp:inline>
              </w:drawing>
            </w:r>
          </w:p>
          <w:p w14:paraId="3C6E1575">
            <w:pPr>
              <w:keepNext w:val="0"/>
              <w:keepLines w:val="0"/>
              <w:pageBreakBefore w:val="0"/>
              <w:widowControl/>
              <w:kinsoku/>
              <w:wordWrap/>
              <w:overflowPunct/>
              <w:topLinePunct w:val="0"/>
              <w:autoSpaceDE/>
              <w:autoSpaceDN/>
              <w:bidi w:val="0"/>
              <w:adjustRightInd/>
              <w:snapToGrid/>
              <w:spacing w:beforeAutospacing="0" w:afterAutospacing="0" w:line="360" w:lineRule="auto"/>
              <w:jc w:val="left"/>
              <w:rPr>
                <w:rFonts w:hint="eastAsia"/>
                <w:lang w:val="en-US" w:eastAsia="zh-CN"/>
              </w:rPr>
            </w:pPr>
            <w:r>
              <w:rPr>
                <w:rFonts w:hint="eastAsia" w:ascii="宋体" w:hAnsi="宋体" w:eastAsia="宋体" w:cs="宋体"/>
                <w:color w:val="auto"/>
                <w:kern w:val="0"/>
                <w:sz w:val="24"/>
                <w:szCs w:val="24"/>
                <w:highlight w:val="none"/>
                <w:lang w:val="en-US" w:eastAsia="zh-CN"/>
              </w:rPr>
              <w:t>做150套</w:t>
            </w:r>
            <w:r>
              <w:rPr>
                <w:rFonts w:hint="eastAsia" w:ascii="宋体" w:hAnsi="宋体" w:eastAsia="宋体" w:cs="宋体"/>
                <w:i w:val="0"/>
                <w:iCs w:val="0"/>
                <w:color w:val="auto"/>
                <w:kern w:val="0"/>
                <w:sz w:val="24"/>
                <w:szCs w:val="24"/>
                <w:highlight w:val="none"/>
                <w:u w:val="none"/>
                <w:lang w:val="en-US" w:eastAsia="zh-CN" w:bidi="ar"/>
              </w:rPr>
              <w:t>单个模组是50W，每二个模组为一个灯，做模组,300个，共做150套灯,(1)</w:t>
            </w:r>
            <w:r>
              <w:rPr>
                <w:rFonts w:hint="eastAsia" w:ascii="宋体" w:hAnsi="宋体" w:eastAsia="宋体" w:cs="宋体"/>
                <w:i w:val="0"/>
                <w:iCs w:val="0"/>
                <w:color w:val="auto"/>
                <w:kern w:val="0"/>
                <w:sz w:val="24"/>
                <w:szCs w:val="24"/>
                <w:highlight w:val="none"/>
                <w:u w:val="none"/>
                <w:shd w:val="clear"/>
                <w:lang w:val="en-US" w:eastAsia="zh-CN" w:bidi="ar"/>
              </w:rPr>
              <w:t xml:space="preserve">模组尺寸：185mm*75mm  </w:t>
            </w:r>
            <w:r>
              <w:rPr>
                <w:rFonts w:hint="eastAsia" w:ascii="宋体" w:hAnsi="宋体" w:eastAsia="宋体" w:cs="宋体"/>
                <w:i w:val="0"/>
                <w:iCs w:val="0"/>
                <w:color w:val="auto"/>
                <w:kern w:val="0"/>
                <w:sz w:val="24"/>
                <w:szCs w:val="24"/>
                <w:highlight w:val="none"/>
                <w:u w:val="none"/>
                <w:lang w:val="en-US" w:eastAsia="zh-CN" w:bidi="ar"/>
              </w:rPr>
              <w:t>(2)</w:t>
            </w:r>
            <w:r>
              <w:rPr>
                <w:rFonts w:hint="eastAsia" w:ascii="宋体" w:hAnsi="宋体" w:eastAsia="宋体" w:cs="宋体"/>
                <w:i w:val="0"/>
                <w:iCs w:val="0"/>
                <w:color w:val="auto"/>
                <w:kern w:val="0"/>
                <w:sz w:val="24"/>
                <w:szCs w:val="24"/>
                <w:highlight w:val="none"/>
                <w:u w:val="none"/>
                <w:shd w:val="clear"/>
                <w:lang w:val="en-US" w:eastAsia="zh-CN" w:bidi="ar"/>
              </w:rPr>
              <w:t>模组尺寸：240mm*75mm，</w:t>
            </w:r>
            <w:r>
              <w:rPr>
                <w:rFonts w:hint="eastAsia" w:ascii="宋体" w:hAnsi="宋体" w:eastAsia="宋体" w:cs="宋体"/>
                <w:b w:val="0"/>
                <w:bCs/>
                <w:i w:val="0"/>
                <w:iCs w:val="0"/>
                <w:color w:val="000000"/>
                <w:kern w:val="2"/>
                <w:sz w:val="24"/>
                <w:szCs w:val="24"/>
                <w:u w:val="none"/>
                <w:lang w:val="en-US" w:eastAsia="zh-CN" w:bidi="ar-SA"/>
              </w:rPr>
              <w:t>中标后根据招标人提供的两种样品进行定制。</w:t>
            </w:r>
          </w:p>
        </w:tc>
      </w:tr>
      <w:tr w14:paraId="36C67922">
        <w:tblPrEx>
          <w:tblCellMar>
            <w:top w:w="0" w:type="dxa"/>
            <w:left w:w="108" w:type="dxa"/>
            <w:bottom w:w="0" w:type="dxa"/>
            <w:right w:w="108" w:type="dxa"/>
          </w:tblCellMar>
        </w:tblPrEx>
        <w:trPr>
          <w:trHeight w:val="490" w:hRule="atLeast"/>
        </w:trPr>
        <w:tc>
          <w:tcPr>
            <w:tcW w:w="375" w:type="dxa"/>
            <w:tcBorders>
              <w:top w:val="single" w:color="auto" w:sz="4" w:space="0"/>
              <w:left w:val="single" w:color="auto" w:sz="4" w:space="0"/>
              <w:bottom w:val="single" w:color="auto" w:sz="4" w:space="0"/>
              <w:right w:val="single" w:color="auto" w:sz="4" w:space="0"/>
            </w:tcBorders>
            <w:noWrap w:val="0"/>
            <w:vAlign w:val="center"/>
          </w:tcPr>
          <w:p w14:paraId="458F5993">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rPr>
            </w:pPr>
            <w:r>
              <w:rPr>
                <w:rFonts w:hint="eastAsia" w:ascii="宋体" w:hAnsi="宋体" w:eastAsia="宋体" w:cs="宋体"/>
                <w:i w:val="0"/>
                <w:iCs w:val="0"/>
                <w:color w:val="000000"/>
                <w:kern w:val="0"/>
                <w:sz w:val="24"/>
                <w:szCs w:val="24"/>
                <w:u w:val="none"/>
                <w:lang w:val="en-US" w:eastAsia="zh-CN" w:bidi="ar"/>
              </w:rPr>
              <w:t>4</w:t>
            </w:r>
          </w:p>
        </w:tc>
        <w:tc>
          <w:tcPr>
            <w:tcW w:w="1407" w:type="dxa"/>
            <w:gridSpan w:val="2"/>
            <w:tcBorders>
              <w:top w:val="single" w:color="auto" w:sz="4" w:space="0"/>
              <w:left w:val="single" w:color="auto" w:sz="4" w:space="0"/>
              <w:bottom w:val="single" w:color="auto" w:sz="4" w:space="0"/>
              <w:right w:val="single" w:color="auto" w:sz="4" w:space="0"/>
            </w:tcBorders>
            <w:shd w:val="clear" w:color="auto" w:fill="auto"/>
            <w:noWrap w:val="0"/>
            <w:vAlign w:val="center"/>
          </w:tcPr>
          <w:p w14:paraId="0E058ED9">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bidi="ar-SA"/>
              </w:rPr>
            </w:pPr>
            <w:r>
              <w:rPr>
                <w:rFonts w:hint="eastAsia" w:ascii="宋体" w:hAnsi="宋体" w:eastAsia="宋体" w:cs="宋体"/>
                <w:i w:val="0"/>
                <w:iCs w:val="0"/>
                <w:color w:val="000000"/>
                <w:kern w:val="0"/>
                <w:sz w:val="24"/>
                <w:szCs w:val="24"/>
                <w:u w:val="none"/>
                <w:lang w:val="en-US" w:eastAsia="zh-CN" w:bidi="ar"/>
              </w:rPr>
              <w:t>LED庭院灯光原版-40W</w:t>
            </w:r>
          </w:p>
        </w:tc>
        <w:tc>
          <w:tcPr>
            <w:tcW w:w="900" w:type="dxa"/>
            <w:gridSpan w:val="2"/>
            <w:tcBorders>
              <w:top w:val="single" w:color="auto" w:sz="4" w:space="0"/>
              <w:left w:val="nil"/>
              <w:bottom w:val="single" w:color="auto" w:sz="4" w:space="0"/>
              <w:right w:val="single" w:color="auto" w:sz="4" w:space="0"/>
            </w:tcBorders>
            <w:noWrap w:val="0"/>
            <w:vAlign w:val="center"/>
          </w:tcPr>
          <w:p w14:paraId="736F4610">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rPr>
            </w:pPr>
            <w:r>
              <w:rPr>
                <w:rFonts w:hint="eastAsia" w:ascii="宋体" w:hAnsi="宋体" w:eastAsia="宋体" w:cs="宋体"/>
                <w:i w:val="0"/>
                <w:iCs w:val="0"/>
                <w:color w:val="000000"/>
                <w:kern w:val="0"/>
                <w:sz w:val="24"/>
                <w:szCs w:val="24"/>
                <w:u w:val="none"/>
                <w:lang w:val="en-US" w:eastAsia="zh-CN" w:bidi="ar"/>
              </w:rPr>
              <w:t>套</w:t>
            </w:r>
          </w:p>
        </w:tc>
        <w:tc>
          <w:tcPr>
            <w:tcW w:w="915" w:type="dxa"/>
            <w:gridSpan w:val="3"/>
            <w:tcBorders>
              <w:top w:val="single" w:color="auto" w:sz="4" w:space="0"/>
              <w:left w:val="nil"/>
              <w:bottom w:val="single" w:color="auto" w:sz="4" w:space="0"/>
              <w:right w:val="single" w:color="auto" w:sz="4" w:space="0"/>
            </w:tcBorders>
            <w:noWrap w:val="0"/>
            <w:vAlign w:val="center"/>
          </w:tcPr>
          <w:p w14:paraId="00447DCA">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bCs/>
                <w:kern w:val="0"/>
                <w:sz w:val="24"/>
                <w:szCs w:val="24"/>
                <w:lang w:val="en-US" w:eastAsia="zh-CN"/>
              </w:rPr>
            </w:pPr>
            <w:r>
              <w:rPr>
                <w:rFonts w:hint="eastAsia" w:ascii="宋体" w:hAnsi="宋体" w:eastAsia="宋体" w:cs="宋体"/>
                <w:i w:val="0"/>
                <w:iCs w:val="0"/>
                <w:color w:val="000000"/>
                <w:kern w:val="0"/>
                <w:sz w:val="24"/>
                <w:szCs w:val="24"/>
                <w:u w:val="none"/>
                <w:lang w:val="en-US" w:eastAsia="zh-CN" w:bidi="ar"/>
              </w:rPr>
              <w:t>200</w:t>
            </w:r>
          </w:p>
        </w:tc>
        <w:tc>
          <w:tcPr>
            <w:tcW w:w="4380" w:type="dxa"/>
            <w:gridSpan w:val="2"/>
            <w:tcBorders>
              <w:top w:val="single" w:color="auto" w:sz="4" w:space="0"/>
              <w:left w:val="nil"/>
              <w:bottom w:val="single" w:color="auto" w:sz="4" w:space="0"/>
              <w:right w:val="single" w:color="auto" w:sz="4" w:space="0"/>
            </w:tcBorders>
            <w:noWrap w:val="0"/>
            <w:vAlign w:val="center"/>
          </w:tcPr>
          <w:p w14:paraId="76058D4E">
            <w:pPr>
              <w:keepNext w:val="0"/>
              <w:keepLines w:val="0"/>
              <w:pageBreakBefore w:val="0"/>
              <w:widowControl/>
              <w:kinsoku/>
              <w:wordWrap/>
              <w:overflowPunct/>
              <w:topLinePunct w:val="0"/>
              <w:autoSpaceDE/>
              <w:autoSpaceDN/>
              <w:bidi w:val="0"/>
              <w:adjustRightInd/>
              <w:snapToGrid/>
              <w:spacing w:beforeAutospacing="0" w:afterAutospacing="0" w:line="360" w:lineRule="auto"/>
              <w:jc w:val="center"/>
              <w:rPr>
                <w:rFonts w:hint="eastAsia" w:ascii="宋体" w:hAnsi="宋体" w:eastAsia="宋体" w:cs="宋体"/>
                <w:sz w:val="24"/>
                <w:szCs w:val="24"/>
                <w:lang w:val="en-US"/>
              </w:rPr>
            </w:pPr>
            <w:r>
              <w:rPr>
                <w:rFonts w:hint="eastAsia" w:ascii="宋体" w:hAnsi="宋体" w:eastAsia="宋体" w:cs="宋体"/>
                <w:b w:val="0"/>
                <w:bCs w:val="0"/>
                <w:i w:val="0"/>
                <w:iCs w:val="0"/>
                <w:color w:val="000000"/>
                <w:kern w:val="0"/>
                <w:sz w:val="24"/>
                <w:szCs w:val="24"/>
                <w:highlight w:val="none"/>
                <w:u w:val="none"/>
                <w:lang w:val="en-US" w:eastAsia="zh-CN" w:bidi="ar"/>
              </w:rPr>
              <w:t>供货发光板需打好孔洞，必须和原发光板孔洞位置一致，发光板尺寸：250mm*150mm，</w:t>
            </w:r>
            <w:r>
              <w:rPr>
                <w:rFonts w:hint="eastAsia" w:ascii="宋体" w:hAnsi="宋体" w:eastAsia="宋体" w:cs="宋体"/>
                <w:b w:val="0"/>
                <w:bCs w:val="0"/>
                <w:i w:val="0"/>
                <w:iCs w:val="0"/>
                <w:color w:val="000000"/>
                <w:kern w:val="2"/>
                <w:sz w:val="24"/>
                <w:szCs w:val="24"/>
                <w:highlight w:val="none"/>
                <w:u w:val="none"/>
                <w:lang w:val="en-US" w:eastAsia="zh-CN" w:bidi="ar-SA"/>
              </w:rPr>
              <w:t>中标后根据招标人提供的两种样品进行定制。</w:t>
            </w:r>
          </w:p>
        </w:tc>
        <w:tc>
          <w:tcPr>
            <w:tcW w:w="4417" w:type="dxa"/>
            <w:tcBorders>
              <w:top w:val="single" w:color="auto" w:sz="4" w:space="0"/>
              <w:left w:val="nil"/>
              <w:bottom w:val="single" w:color="auto" w:sz="4" w:space="0"/>
              <w:right w:val="single" w:color="auto" w:sz="4" w:space="0"/>
            </w:tcBorders>
            <w:noWrap w:val="0"/>
            <w:vAlign w:val="center"/>
          </w:tcPr>
          <w:p w14:paraId="4396E258">
            <w:pPr>
              <w:keepNext w:val="0"/>
              <w:keepLines w:val="0"/>
              <w:pageBreakBefore w:val="0"/>
              <w:widowControl/>
              <w:kinsoku/>
              <w:wordWrap/>
              <w:overflowPunct/>
              <w:topLinePunct w:val="0"/>
              <w:autoSpaceDE/>
              <w:autoSpaceDN/>
              <w:bidi w:val="0"/>
              <w:adjustRightInd/>
              <w:snapToGrid/>
              <w:spacing w:beforeAutospacing="0" w:afterAutospacing="0" w:line="360" w:lineRule="auto"/>
              <w:jc w:val="center"/>
              <w:rPr>
                <w:rFonts w:hint="eastAsia" w:ascii="宋体" w:hAnsi="宋体" w:eastAsia="宋体" w:cs="宋体"/>
                <w:kern w:val="0"/>
                <w:sz w:val="24"/>
                <w:szCs w:val="24"/>
                <w:lang w:eastAsia="zh-CN"/>
              </w:rPr>
            </w:pPr>
            <w:r>
              <w:rPr>
                <w:rFonts w:hint="eastAsia" w:ascii="宋体" w:hAnsi="宋体" w:eastAsia="宋体" w:cs="宋体"/>
                <w:kern w:val="0"/>
                <w:sz w:val="24"/>
                <w:szCs w:val="24"/>
                <w:lang w:eastAsia="zh-CN"/>
              </w:rPr>
              <w:drawing>
                <wp:inline distT="0" distB="0" distL="114300" distR="114300">
                  <wp:extent cx="1876425" cy="1101090"/>
                  <wp:effectExtent l="0" t="0" r="9525" b="3810"/>
                  <wp:docPr id="90" name="图片 90" descr="微信图片_20260330111501_35_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图片 90" descr="微信图片_20260330111501_35_52"/>
                          <pic:cNvPicPr>
                            <a:picLocks noChangeAspect="1"/>
                          </pic:cNvPicPr>
                        </pic:nvPicPr>
                        <pic:blipFill>
                          <a:blip r:embed="rId18"/>
                          <a:srcRect l="1862" t="6661" r="8640"/>
                          <a:stretch>
                            <a:fillRect/>
                          </a:stretch>
                        </pic:blipFill>
                        <pic:spPr>
                          <a:xfrm>
                            <a:off x="0" y="0"/>
                            <a:ext cx="1876425" cy="1101090"/>
                          </a:xfrm>
                          <a:prstGeom prst="rect">
                            <a:avLst/>
                          </a:prstGeom>
                        </pic:spPr>
                      </pic:pic>
                    </a:graphicData>
                  </a:graphic>
                </wp:inline>
              </w:drawing>
            </w:r>
          </w:p>
        </w:tc>
        <w:tc>
          <w:tcPr>
            <w:tcW w:w="1613" w:type="dxa"/>
            <w:gridSpan w:val="2"/>
            <w:tcBorders>
              <w:top w:val="single" w:color="auto" w:sz="4" w:space="0"/>
              <w:left w:val="nil"/>
              <w:bottom w:val="single" w:color="auto" w:sz="4" w:space="0"/>
              <w:right w:val="single" w:color="auto" w:sz="4" w:space="0"/>
            </w:tcBorders>
            <w:noWrap w:val="0"/>
            <w:vAlign w:val="center"/>
          </w:tcPr>
          <w:p w14:paraId="570FBD98">
            <w:pPr>
              <w:keepNext w:val="0"/>
              <w:keepLines w:val="0"/>
              <w:pageBreakBefore w:val="0"/>
              <w:widowControl/>
              <w:kinsoku/>
              <w:wordWrap/>
              <w:overflowPunct/>
              <w:topLinePunct w:val="0"/>
              <w:autoSpaceDE/>
              <w:autoSpaceDN/>
              <w:bidi w:val="0"/>
              <w:adjustRightInd/>
              <w:snapToGrid/>
              <w:spacing w:beforeAutospacing="0" w:afterAutospacing="0" w:line="360" w:lineRule="auto"/>
              <w:jc w:val="center"/>
              <w:rPr>
                <w:rFonts w:hint="eastAsia" w:ascii="宋体" w:hAnsi="宋体" w:eastAsia="宋体" w:cs="宋体"/>
                <w:kern w:val="0"/>
                <w:sz w:val="24"/>
                <w:szCs w:val="24"/>
              </w:rPr>
            </w:pPr>
          </w:p>
        </w:tc>
      </w:tr>
      <w:tr w14:paraId="0040E95B">
        <w:tblPrEx>
          <w:tblCellMar>
            <w:top w:w="0" w:type="dxa"/>
            <w:left w:w="108" w:type="dxa"/>
            <w:bottom w:w="0" w:type="dxa"/>
            <w:right w:w="108" w:type="dxa"/>
          </w:tblCellMar>
        </w:tblPrEx>
        <w:trPr>
          <w:trHeight w:val="2241" w:hRule="atLeast"/>
        </w:trPr>
        <w:tc>
          <w:tcPr>
            <w:tcW w:w="375" w:type="dxa"/>
            <w:tcBorders>
              <w:top w:val="single" w:color="auto" w:sz="4" w:space="0"/>
              <w:left w:val="single" w:color="auto" w:sz="4" w:space="0"/>
              <w:bottom w:val="single" w:color="auto" w:sz="4" w:space="0"/>
              <w:right w:val="single" w:color="auto" w:sz="4" w:space="0"/>
            </w:tcBorders>
            <w:noWrap w:val="0"/>
            <w:vAlign w:val="center"/>
          </w:tcPr>
          <w:p w14:paraId="6C6D1C55">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rPr>
            </w:pPr>
            <w:r>
              <w:rPr>
                <w:rFonts w:hint="eastAsia" w:ascii="宋体" w:hAnsi="宋体" w:eastAsia="宋体" w:cs="宋体"/>
                <w:i w:val="0"/>
                <w:iCs w:val="0"/>
                <w:color w:val="000000"/>
                <w:kern w:val="0"/>
                <w:sz w:val="24"/>
                <w:szCs w:val="24"/>
                <w:u w:val="none"/>
                <w:lang w:val="en-US" w:eastAsia="zh-CN" w:bidi="ar"/>
              </w:rPr>
              <w:t>5</w:t>
            </w:r>
          </w:p>
        </w:tc>
        <w:tc>
          <w:tcPr>
            <w:tcW w:w="1407" w:type="dxa"/>
            <w:gridSpan w:val="2"/>
            <w:tcBorders>
              <w:top w:val="single" w:color="auto" w:sz="4" w:space="0"/>
              <w:left w:val="single" w:color="auto" w:sz="4" w:space="0"/>
              <w:bottom w:val="single" w:color="auto" w:sz="4" w:space="0"/>
              <w:right w:val="single" w:color="auto" w:sz="4" w:space="0"/>
            </w:tcBorders>
            <w:shd w:val="clear" w:color="auto" w:fill="auto"/>
            <w:noWrap w:val="0"/>
            <w:vAlign w:val="center"/>
          </w:tcPr>
          <w:p w14:paraId="13229347">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bidi="ar-SA"/>
              </w:rPr>
            </w:pPr>
            <w:r>
              <w:rPr>
                <w:rFonts w:hint="eastAsia" w:ascii="宋体" w:hAnsi="宋体" w:eastAsia="宋体" w:cs="宋体"/>
                <w:i w:val="0"/>
                <w:iCs w:val="0"/>
                <w:color w:val="000000"/>
                <w:kern w:val="0"/>
                <w:sz w:val="24"/>
                <w:szCs w:val="24"/>
                <w:u w:val="none"/>
                <w:lang w:val="en-US" w:eastAsia="zh-CN" w:bidi="ar"/>
              </w:rPr>
              <w:t>LED庭院灯驱动电源-100W</w:t>
            </w:r>
          </w:p>
        </w:tc>
        <w:tc>
          <w:tcPr>
            <w:tcW w:w="900" w:type="dxa"/>
            <w:gridSpan w:val="2"/>
            <w:tcBorders>
              <w:top w:val="single" w:color="auto" w:sz="4" w:space="0"/>
              <w:left w:val="nil"/>
              <w:bottom w:val="single" w:color="auto" w:sz="4" w:space="0"/>
              <w:right w:val="single" w:color="auto" w:sz="4" w:space="0"/>
            </w:tcBorders>
            <w:noWrap w:val="0"/>
            <w:vAlign w:val="center"/>
          </w:tcPr>
          <w:p w14:paraId="54E064B0">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rPr>
            </w:pPr>
            <w:r>
              <w:rPr>
                <w:rFonts w:hint="eastAsia" w:ascii="宋体" w:hAnsi="宋体" w:eastAsia="宋体" w:cs="宋体"/>
                <w:i w:val="0"/>
                <w:iCs w:val="0"/>
                <w:color w:val="000000"/>
                <w:kern w:val="0"/>
                <w:sz w:val="24"/>
                <w:szCs w:val="24"/>
                <w:u w:val="none"/>
                <w:lang w:val="en-US" w:eastAsia="zh-CN" w:bidi="ar"/>
              </w:rPr>
              <w:t>套</w:t>
            </w:r>
          </w:p>
        </w:tc>
        <w:tc>
          <w:tcPr>
            <w:tcW w:w="915" w:type="dxa"/>
            <w:gridSpan w:val="3"/>
            <w:tcBorders>
              <w:top w:val="single" w:color="auto" w:sz="4" w:space="0"/>
              <w:left w:val="nil"/>
              <w:bottom w:val="single" w:color="auto" w:sz="4" w:space="0"/>
              <w:right w:val="single" w:color="auto" w:sz="4" w:space="0"/>
            </w:tcBorders>
            <w:noWrap w:val="0"/>
            <w:vAlign w:val="center"/>
          </w:tcPr>
          <w:p w14:paraId="0E1872CC">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bCs/>
                <w:kern w:val="0"/>
                <w:sz w:val="24"/>
                <w:szCs w:val="24"/>
                <w:lang w:val="en-US" w:eastAsia="zh-CN"/>
              </w:rPr>
            </w:pPr>
            <w:r>
              <w:rPr>
                <w:rFonts w:hint="eastAsia" w:ascii="宋体" w:hAnsi="宋体" w:eastAsia="宋体" w:cs="宋体"/>
                <w:i w:val="0"/>
                <w:iCs w:val="0"/>
                <w:color w:val="000000"/>
                <w:kern w:val="0"/>
                <w:sz w:val="24"/>
                <w:szCs w:val="24"/>
                <w:u w:val="none"/>
                <w:lang w:val="en-US" w:eastAsia="zh-CN" w:bidi="ar"/>
              </w:rPr>
              <w:t>100</w:t>
            </w:r>
          </w:p>
        </w:tc>
        <w:tc>
          <w:tcPr>
            <w:tcW w:w="8797" w:type="dxa"/>
            <w:gridSpan w:val="3"/>
            <w:tcBorders>
              <w:top w:val="single" w:color="auto" w:sz="4" w:space="0"/>
              <w:left w:val="nil"/>
              <w:bottom w:val="single" w:color="auto" w:sz="4" w:space="0"/>
              <w:right w:val="single" w:color="auto" w:sz="4" w:space="0"/>
            </w:tcBorders>
            <w:noWrap w:val="0"/>
            <w:vAlign w:val="center"/>
          </w:tcPr>
          <w:p w14:paraId="38F413BD">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eastAsia="zh-CN"/>
              </w:rPr>
            </w:pPr>
            <w:r>
              <w:rPr>
                <w:rFonts w:hint="eastAsia" w:ascii="宋体" w:hAnsi="宋体" w:eastAsia="宋体" w:cs="宋体"/>
                <w:kern w:val="0"/>
                <w:sz w:val="24"/>
                <w:szCs w:val="24"/>
                <w:lang w:eastAsia="zh-CN"/>
              </w:rPr>
              <w:drawing>
                <wp:inline distT="0" distB="0" distL="114300" distR="114300">
                  <wp:extent cx="1204595" cy="3180715"/>
                  <wp:effectExtent l="0" t="0" r="635" b="14605"/>
                  <wp:docPr id="55" name="图片 55" descr="微信图片_20260311113256_5_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55" descr="微信图片_20260311113256_5_20"/>
                          <pic:cNvPicPr>
                            <a:picLocks noChangeAspect="1"/>
                          </pic:cNvPicPr>
                        </pic:nvPicPr>
                        <pic:blipFill>
                          <a:blip r:embed="rId19"/>
                          <a:srcRect l="26809" t="-72" r="28829" b="12227"/>
                          <a:stretch>
                            <a:fillRect/>
                          </a:stretch>
                        </pic:blipFill>
                        <pic:spPr>
                          <a:xfrm rot="16200000">
                            <a:off x="0" y="0"/>
                            <a:ext cx="1204595" cy="3180715"/>
                          </a:xfrm>
                          <a:prstGeom prst="rect">
                            <a:avLst/>
                          </a:prstGeom>
                        </pic:spPr>
                      </pic:pic>
                    </a:graphicData>
                  </a:graphic>
                </wp:inline>
              </w:drawing>
            </w:r>
          </w:p>
          <w:p w14:paraId="42021A91">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eastAsia="zh-CN"/>
              </w:rPr>
            </w:pPr>
            <w:r>
              <w:rPr>
                <w:rFonts w:hint="eastAsia" w:ascii="宋体" w:hAnsi="宋体" w:eastAsia="宋体" w:cs="宋体"/>
                <w:color w:val="000000"/>
                <w:kern w:val="0"/>
                <w:sz w:val="24"/>
                <w:szCs w:val="24"/>
                <w:highlight w:val="none"/>
                <w:lang w:val="en-US" w:eastAsia="zh-CN" w:bidi="ar-SA"/>
              </w:rPr>
              <w:t>供货需和图片参数一致</w:t>
            </w:r>
          </w:p>
        </w:tc>
        <w:tc>
          <w:tcPr>
            <w:tcW w:w="1613" w:type="dxa"/>
            <w:gridSpan w:val="2"/>
            <w:tcBorders>
              <w:top w:val="single" w:color="auto" w:sz="4" w:space="0"/>
              <w:left w:val="nil"/>
              <w:bottom w:val="single" w:color="auto" w:sz="4" w:space="0"/>
              <w:right w:val="single" w:color="auto" w:sz="4" w:space="0"/>
            </w:tcBorders>
            <w:noWrap w:val="0"/>
            <w:vAlign w:val="center"/>
          </w:tcPr>
          <w:p w14:paraId="7AA1B6DD">
            <w:pPr>
              <w:keepNext w:val="0"/>
              <w:keepLines w:val="0"/>
              <w:pageBreakBefore w:val="0"/>
              <w:widowControl/>
              <w:kinsoku/>
              <w:wordWrap/>
              <w:overflowPunct/>
              <w:topLinePunct w:val="0"/>
              <w:autoSpaceDE/>
              <w:autoSpaceDN/>
              <w:bidi w:val="0"/>
              <w:adjustRightInd/>
              <w:snapToGrid/>
              <w:spacing w:beforeAutospacing="0" w:afterAutospacing="0" w:line="360" w:lineRule="auto"/>
              <w:jc w:val="center"/>
              <w:rPr>
                <w:rFonts w:hint="eastAsia" w:ascii="宋体" w:hAnsi="宋体" w:eastAsia="宋体" w:cs="宋体"/>
                <w:kern w:val="0"/>
                <w:sz w:val="24"/>
                <w:szCs w:val="24"/>
              </w:rPr>
            </w:pPr>
          </w:p>
        </w:tc>
      </w:tr>
    </w:tbl>
    <w:p w14:paraId="73295622">
      <w:pPr>
        <w:pStyle w:val="8"/>
        <w:keepNext w:val="0"/>
        <w:keepLines w:val="0"/>
        <w:pageBreakBefore w:val="0"/>
        <w:kinsoku/>
        <w:wordWrap/>
        <w:overflowPunct/>
        <w:topLinePunct w:val="0"/>
        <w:autoSpaceDE/>
        <w:autoSpaceDN/>
        <w:bidi w:val="0"/>
        <w:adjustRightInd/>
        <w:snapToGrid/>
        <w:spacing w:beforeAutospacing="0" w:afterAutospacing="0" w:line="360" w:lineRule="auto"/>
        <w:jc w:val="both"/>
        <w:rPr>
          <w:rFonts w:hint="eastAsia" w:ascii="宋体" w:hAnsi="宋体" w:eastAsia="宋体" w:cs="宋体"/>
          <w:sz w:val="24"/>
          <w:szCs w:val="24"/>
          <w:lang w:eastAsia="zh-CN"/>
        </w:rPr>
      </w:pPr>
    </w:p>
    <w:p w14:paraId="380ACABF">
      <w:pPr>
        <w:pStyle w:val="8"/>
        <w:keepNext w:val="0"/>
        <w:keepLines w:val="0"/>
        <w:pageBreakBefore w:val="0"/>
        <w:kinsoku/>
        <w:wordWrap/>
        <w:overflowPunct/>
        <w:topLinePunct w:val="0"/>
        <w:autoSpaceDE/>
        <w:autoSpaceDN/>
        <w:bidi w:val="0"/>
        <w:adjustRightInd/>
        <w:snapToGrid/>
        <w:spacing w:beforeAutospacing="0" w:afterAutospacing="0" w:line="360" w:lineRule="auto"/>
        <w:jc w:val="center"/>
        <w:rPr>
          <w:rFonts w:hint="eastAsia" w:ascii="宋体" w:hAnsi="宋体" w:eastAsia="宋体" w:cs="宋体"/>
          <w:b/>
          <w:bCs/>
          <w:sz w:val="24"/>
          <w:szCs w:val="24"/>
          <w:lang w:eastAsia="zh-CN"/>
        </w:rPr>
      </w:pPr>
      <w:r>
        <w:rPr>
          <w:rFonts w:hint="eastAsia" w:ascii="宋体" w:hAnsi="宋体" w:eastAsia="宋体" w:cs="宋体"/>
          <w:b/>
          <w:bCs/>
          <w:sz w:val="24"/>
          <w:szCs w:val="24"/>
          <w:lang w:eastAsia="zh-CN"/>
        </w:rPr>
        <w:t>第4标包（120W-LED路灯）</w:t>
      </w:r>
    </w:p>
    <w:p w14:paraId="0EABF4F1">
      <w:pPr>
        <w:pStyle w:val="8"/>
        <w:keepNext w:val="0"/>
        <w:keepLines w:val="0"/>
        <w:pageBreakBefore w:val="0"/>
        <w:widowControl/>
        <w:kinsoku/>
        <w:wordWrap/>
        <w:overflowPunct/>
        <w:topLinePunct w:val="0"/>
        <w:autoSpaceDE/>
        <w:autoSpaceDN/>
        <w:bidi w:val="0"/>
        <w:adjustRightInd/>
        <w:snapToGrid/>
        <w:spacing w:beforeAutospacing="0" w:afterAutospacing="0" w:line="360" w:lineRule="auto"/>
        <w:jc w:val="left"/>
        <w:rPr>
          <w:rFonts w:hint="default" w:ascii="宋体" w:hAnsi="宋体" w:eastAsia="宋体" w:cs="宋体"/>
          <w:b/>
          <w:bCs/>
          <w:sz w:val="24"/>
          <w:szCs w:val="24"/>
          <w:lang w:val="en-US" w:eastAsia="zh-CN"/>
        </w:rPr>
      </w:pPr>
      <w:r>
        <w:rPr>
          <w:rFonts w:hint="eastAsia" w:ascii="宋体" w:hAnsi="宋体" w:eastAsia="宋体" w:cs="宋体"/>
          <w:b/>
          <w:bCs/>
          <w:sz w:val="24"/>
          <w:szCs w:val="24"/>
          <w:lang w:val="en-US" w:eastAsia="zh-CN"/>
        </w:rPr>
        <w:t>本标包核心产品为：LED路灯-120W</w:t>
      </w:r>
    </w:p>
    <w:tbl>
      <w:tblPr>
        <w:tblStyle w:val="4"/>
        <w:tblW w:w="13937" w:type="dxa"/>
        <w:tblInd w:w="91"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1197"/>
        <w:gridCol w:w="710"/>
        <w:gridCol w:w="807"/>
        <w:gridCol w:w="3918"/>
        <w:gridCol w:w="7305"/>
      </w:tblGrid>
      <w:tr w14:paraId="780929C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62" w:hRule="atLeast"/>
        </w:trPr>
        <w:tc>
          <w:tcPr>
            <w:tcW w:w="1197" w:type="dxa"/>
            <w:tcBorders>
              <w:top w:val="single" w:color="000000" w:sz="4" w:space="0"/>
              <w:left w:val="single" w:color="000000" w:sz="4" w:space="0"/>
              <w:bottom w:val="single" w:color="000000" w:sz="4" w:space="0"/>
              <w:right w:val="single" w:color="auto" w:sz="4" w:space="0"/>
            </w:tcBorders>
            <w:noWrap/>
            <w:vAlign w:val="center"/>
          </w:tcPr>
          <w:p w14:paraId="79F27CD3">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ind w:left="0" w:leftChars="0" w:firstLine="0" w:firstLineChars="0"/>
              <w:jc w:val="center"/>
              <w:textAlignment w:val="center"/>
              <w:rPr>
                <w:rFonts w:hint="eastAsia" w:ascii="宋体" w:hAnsi="宋体" w:eastAsia="宋体" w:cs="宋体"/>
                <w:b/>
                <w:bCs/>
                <w:kern w:val="0"/>
                <w:sz w:val="24"/>
                <w:szCs w:val="24"/>
                <w:lang w:val="en-US" w:eastAsia="zh-CN"/>
              </w:rPr>
            </w:pPr>
            <w:r>
              <w:rPr>
                <w:rFonts w:hint="eastAsia" w:ascii="宋体" w:hAnsi="宋体" w:eastAsia="宋体" w:cs="宋体"/>
                <w:b/>
                <w:bCs/>
                <w:kern w:val="0"/>
                <w:sz w:val="24"/>
                <w:szCs w:val="24"/>
                <w:lang w:val="en-US" w:eastAsia="zh-CN"/>
              </w:rPr>
              <w:t>材料名称</w:t>
            </w:r>
          </w:p>
        </w:tc>
        <w:tc>
          <w:tcPr>
            <w:tcW w:w="710" w:type="dxa"/>
            <w:tcBorders>
              <w:top w:val="single" w:color="000000" w:sz="4" w:space="0"/>
              <w:left w:val="single" w:color="auto" w:sz="4" w:space="0"/>
              <w:bottom w:val="single" w:color="000000" w:sz="4" w:space="0"/>
              <w:right w:val="single" w:color="000000" w:sz="4" w:space="0"/>
            </w:tcBorders>
            <w:noWrap/>
            <w:vAlign w:val="center"/>
          </w:tcPr>
          <w:p w14:paraId="17E260C1">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ind w:left="0" w:leftChars="0" w:firstLine="0" w:firstLineChars="0"/>
              <w:jc w:val="center"/>
              <w:textAlignment w:val="center"/>
              <w:rPr>
                <w:rFonts w:hint="eastAsia" w:ascii="宋体" w:hAnsi="宋体" w:eastAsia="宋体" w:cs="宋体"/>
                <w:b/>
                <w:bCs/>
                <w:kern w:val="0"/>
                <w:sz w:val="24"/>
                <w:szCs w:val="24"/>
                <w:lang w:val="en-US" w:eastAsia="zh-CN"/>
              </w:rPr>
            </w:pPr>
            <w:r>
              <w:rPr>
                <w:rFonts w:hint="eastAsia" w:ascii="宋体" w:hAnsi="宋体" w:eastAsia="宋体" w:cs="宋体"/>
                <w:b/>
                <w:bCs/>
                <w:kern w:val="0"/>
                <w:sz w:val="24"/>
                <w:szCs w:val="24"/>
                <w:lang w:val="en-US" w:eastAsia="zh-CN"/>
              </w:rPr>
              <w:t>单位</w:t>
            </w:r>
          </w:p>
        </w:tc>
        <w:tc>
          <w:tcPr>
            <w:tcW w:w="807" w:type="dxa"/>
            <w:tcBorders>
              <w:top w:val="single" w:color="000000" w:sz="4" w:space="0"/>
              <w:left w:val="single" w:color="000000" w:sz="4" w:space="0"/>
              <w:bottom w:val="single" w:color="000000" w:sz="4" w:space="0"/>
              <w:right w:val="single" w:color="000000" w:sz="4" w:space="0"/>
            </w:tcBorders>
            <w:noWrap/>
            <w:vAlign w:val="center"/>
          </w:tcPr>
          <w:p w14:paraId="468B077B">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ind w:left="0" w:leftChars="0" w:firstLine="0" w:firstLineChars="0"/>
              <w:jc w:val="center"/>
              <w:textAlignment w:val="center"/>
              <w:rPr>
                <w:rFonts w:hint="eastAsia" w:ascii="宋体" w:hAnsi="宋体" w:eastAsia="宋体" w:cs="宋体"/>
                <w:b/>
                <w:bCs/>
                <w:kern w:val="0"/>
                <w:sz w:val="24"/>
                <w:szCs w:val="24"/>
                <w:lang w:val="en-US" w:eastAsia="zh-CN"/>
              </w:rPr>
            </w:pPr>
            <w:r>
              <w:rPr>
                <w:rFonts w:hint="eastAsia" w:ascii="宋体" w:hAnsi="宋体" w:eastAsia="宋体" w:cs="宋体"/>
                <w:b/>
                <w:bCs/>
                <w:kern w:val="0"/>
                <w:sz w:val="24"/>
                <w:szCs w:val="24"/>
                <w:lang w:val="en-US" w:eastAsia="zh-CN"/>
              </w:rPr>
              <w:t>数量</w:t>
            </w:r>
          </w:p>
        </w:tc>
        <w:tc>
          <w:tcPr>
            <w:tcW w:w="3918" w:type="dxa"/>
            <w:tcBorders>
              <w:top w:val="single" w:color="000000" w:sz="4" w:space="0"/>
              <w:left w:val="single" w:color="000000" w:sz="4" w:space="0"/>
              <w:bottom w:val="single" w:color="000000" w:sz="4" w:space="0"/>
              <w:right w:val="single" w:color="000000" w:sz="4" w:space="0"/>
            </w:tcBorders>
            <w:noWrap/>
            <w:vAlign w:val="center"/>
          </w:tcPr>
          <w:p w14:paraId="4F81A20F">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ind w:left="0" w:leftChars="0" w:firstLine="0" w:firstLineChars="0"/>
              <w:jc w:val="center"/>
              <w:textAlignment w:val="center"/>
              <w:rPr>
                <w:rFonts w:hint="eastAsia" w:ascii="宋体" w:hAnsi="宋体" w:eastAsia="宋体" w:cs="宋体"/>
                <w:b/>
                <w:bCs/>
                <w:kern w:val="0"/>
                <w:sz w:val="24"/>
                <w:szCs w:val="24"/>
                <w:lang w:val="en-US" w:eastAsia="zh-CN"/>
              </w:rPr>
            </w:pPr>
            <w:r>
              <w:rPr>
                <w:rFonts w:hint="eastAsia" w:ascii="宋体" w:hAnsi="宋体" w:eastAsia="宋体" w:cs="宋体"/>
                <w:b/>
                <w:bCs/>
                <w:kern w:val="0"/>
                <w:sz w:val="24"/>
                <w:szCs w:val="24"/>
                <w:lang w:val="en-US" w:eastAsia="zh-CN"/>
              </w:rPr>
              <w:t>规格</w:t>
            </w:r>
          </w:p>
        </w:tc>
        <w:tc>
          <w:tcPr>
            <w:tcW w:w="7305" w:type="dxa"/>
            <w:tcBorders>
              <w:top w:val="single" w:color="000000" w:sz="4" w:space="0"/>
              <w:left w:val="single" w:color="000000" w:sz="4" w:space="0"/>
              <w:bottom w:val="single" w:color="000000" w:sz="4" w:space="0"/>
              <w:right w:val="single" w:color="000000" w:sz="4" w:space="0"/>
            </w:tcBorders>
            <w:noWrap/>
            <w:vAlign w:val="center"/>
          </w:tcPr>
          <w:p w14:paraId="10757099">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ind w:left="0" w:leftChars="0" w:firstLine="0" w:firstLineChars="0"/>
              <w:jc w:val="center"/>
              <w:textAlignment w:val="center"/>
              <w:rPr>
                <w:rFonts w:hint="eastAsia" w:ascii="宋体" w:hAnsi="宋体" w:eastAsia="宋体" w:cs="宋体"/>
                <w:b/>
                <w:bCs/>
                <w:kern w:val="0"/>
                <w:sz w:val="24"/>
                <w:szCs w:val="24"/>
                <w:lang w:val="en-US" w:eastAsia="zh-CN"/>
              </w:rPr>
            </w:pPr>
            <w:r>
              <w:rPr>
                <w:rFonts w:hint="eastAsia" w:ascii="宋体" w:hAnsi="宋体" w:eastAsia="宋体" w:cs="宋体"/>
                <w:b/>
                <w:bCs/>
                <w:kern w:val="0"/>
                <w:sz w:val="24"/>
                <w:szCs w:val="24"/>
                <w:lang w:val="en-US" w:eastAsia="zh-CN"/>
              </w:rPr>
              <w:t>技术要求</w:t>
            </w:r>
          </w:p>
        </w:tc>
      </w:tr>
      <w:tr w14:paraId="7935C4F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trPr>
        <w:tc>
          <w:tcPr>
            <w:tcW w:w="1197" w:type="dxa"/>
            <w:tcBorders>
              <w:top w:val="single" w:color="000000" w:sz="4" w:space="0"/>
              <w:left w:val="single" w:color="000000" w:sz="4" w:space="0"/>
              <w:bottom w:val="single" w:color="000000" w:sz="4" w:space="0"/>
              <w:right w:val="single" w:color="auto" w:sz="4" w:space="0"/>
            </w:tcBorders>
            <w:noWrap/>
            <w:vAlign w:val="center"/>
          </w:tcPr>
          <w:p w14:paraId="448826A3">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LED路灯-120W</w:t>
            </w:r>
          </w:p>
        </w:tc>
        <w:tc>
          <w:tcPr>
            <w:tcW w:w="710" w:type="dxa"/>
            <w:tcBorders>
              <w:top w:val="single" w:color="000000" w:sz="4" w:space="0"/>
              <w:left w:val="single" w:color="auto" w:sz="4" w:space="0"/>
              <w:bottom w:val="single" w:color="000000" w:sz="4" w:space="0"/>
              <w:right w:val="single" w:color="000000" w:sz="4" w:space="0"/>
            </w:tcBorders>
            <w:noWrap/>
            <w:vAlign w:val="center"/>
          </w:tcPr>
          <w:p w14:paraId="391ED7EC">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套</w:t>
            </w:r>
          </w:p>
        </w:tc>
        <w:tc>
          <w:tcPr>
            <w:tcW w:w="807" w:type="dxa"/>
            <w:tcBorders>
              <w:top w:val="single" w:color="000000" w:sz="4" w:space="0"/>
              <w:left w:val="single" w:color="000000" w:sz="4" w:space="0"/>
              <w:bottom w:val="single" w:color="000000" w:sz="4" w:space="0"/>
              <w:right w:val="single" w:color="000000" w:sz="4" w:space="0"/>
            </w:tcBorders>
            <w:noWrap/>
            <w:vAlign w:val="center"/>
          </w:tcPr>
          <w:p w14:paraId="7A0E54B9">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i w:val="0"/>
                <w:iCs w:val="0"/>
                <w:color w:val="000000"/>
                <w:kern w:val="2"/>
                <w:sz w:val="24"/>
                <w:szCs w:val="24"/>
                <w:u w:val="none"/>
                <w:lang w:val="en-US" w:eastAsia="zh-CN" w:bidi="ar-SA"/>
              </w:rPr>
            </w:pPr>
            <w:r>
              <w:rPr>
                <w:rFonts w:hint="eastAsia" w:ascii="宋体" w:hAnsi="宋体" w:eastAsia="宋体" w:cs="宋体"/>
                <w:i w:val="0"/>
                <w:iCs w:val="0"/>
                <w:color w:val="000000"/>
                <w:kern w:val="2"/>
                <w:sz w:val="24"/>
                <w:szCs w:val="24"/>
                <w:u w:val="none"/>
                <w:lang w:val="en-US" w:eastAsia="zh-CN" w:bidi="ar-SA"/>
              </w:rPr>
              <w:t>3500</w:t>
            </w:r>
          </w:p>
        </w:tc>
        <w:tc>
          <w:tcPr>
            <w:tcW w:w="3918" w:type="dxa"/>
            <w:tcBorders>
              <w:top w:val="single" w:color="000000" w:sz="4" w:space="0"/>
              <w:left w:val="single" w:color="000000" w:sz="4" w:space="0"/>
              <w:bottom w:val="single" w:color="000000" w:sz="4" w:space="0"/>
              <w:right w:val="single" w:color="000000" w:sz="4" w:space="0"/>
            </w:tcBorders>
            <w:noWrap/>
            <w:vAlign w:val="center"/>
          </w:tcPr>
          <w:p w14:paraId="0E2C3BF3">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i w:val="0"/>
                <w:iCs w:val="0"/>
                <w:color w:val="000000"/>
                <w:kern w:val="2"/>
                <w:sz w:val="24"/>
                <w:szCs w:val="24"/>
                <w:u w:val="none"/>
                <w:lang w:val="en-US" w:eastAsia="zh-CN" w:bidi="ar-SA"/>
              </w:rPr>
            </w:pPr>
            <w:r>
              <w:rPr>
                <w:rFonts w:hint="eastAsia" w:ascii="宋体" w:hAnsi="宋体" w:eastAsia="宋体" w:cs="宋体"/>
                <w:i w:val="0"/>
                <w:iCs w:val="0"/>
                <w:color w:val="000000"/>
                <w:kern w:val="2"/>
                <w:sz w:val="24"/>
                <w:szCs w:val="24"/>
                <w:u w:val="none"/>
                <w:lang w:val="en-US" w:eastAsia="zh-CN" w:bidi="ar-SA"/>
              </w:rPr>
              <w:drawing>
                <wp:inline distT="0" distB="0" distL="114300" distR="114300">
                  <wp:extent cx="1566545" cy="1640205"/>
                  <wp:effectExtent l="0" t="0" r="14605" b="17145"/>
                  <wp:docPr id="204" name="图片 204" descr="无标题"/>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 name="图片 204" descr="无标题"/>
                          <pic:cNvPicPr>
                            <a:picLocks noChangeAspect="1"/>
                          </pic:cNvPicPr>
                        </pic:nvPicPr>
                        <pic:blipFill>
                          <a:blip r:embed="rId20"/>
                          <a:srcRect r="27657"/>
                          <a:stretch>
                            <a:fillRect/>
                          </a:stretch>
                        </pic:blipFill>
                        <pic:spPr>
                          <a:xfrm>
                            <a:off x="0" y="0"/>
                            <a:ext cx="1566545" cy="1640205"/>
                          </a:xfrm>
                          <a:prstGeom prst="rect">
                            <a:avLst/>
                          </a:prstGeom>
                        </pic:spPr>
                      </pic:pic>
                    </a:graphicData>
                  </a:graphic>
                </wp:inline>
              </w:drawing>
            </w:r>
            <w:r>
              <w:rPr>
                <w:rFonts w:hint="eastAsia" w:ascii="宋体" w:hAnsi="宋体" w:eastAsia="宋体" w:cs="宋体"/>
                <w:sz w:val="24"/>
                <w:szCs w:val="24"/>
              </w:rPr>
              <w:drawing>
                <wp:inline distT="0" distB="0" distL="114300" distR="114300">
                  <wp:extent cx="1597025" cy="568325"/>
                  <wp:effectExtent l="0" t="0" r="3175" b="3175"/>
                  <wp:docPr id="205" name="图片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 name="图片 205"/>
                          <pic:cNvPicPr>
                            <a:picLocks noChangeAspect="1"/>
                          </pic:cNvPicPr>
                        </pic:nvPicPr>
                        <pic:blipFill>
                          <a:blip r:embed="rId21"/>
                          <a:stretch>
                            <a:fillRect/>
                          </a:stretch>
                        </pic:blipFill>
                        <pic:spPr>
                          <a:xfrm>
                            <a:off x="0" y="0"/>
                            <a:ext cx="1597025" cy="568325"/>
                          </a:xfrm>
                          <a:prstGeom prst="rect">
                            <a:avLst/>
                          </a:prstGeom>
                          <a:noFill/>
                          <a:ln>
                            <a:noFill/>
                          </a:ln>
                        </pic:spPr>
                      </pic:pic>
                    </a:graphicData>
                  </a:graphic>
                </wp:inline>
              </w:drawing>
            </w:r>
            <w:r>
              <w:rPr>
                <w:rFonts w:hint="eastAsia" w:ascii="宋体" w:hAnsi="宋体" w:eastAsia="宋体" w:cs="宋体"/>
                <w:sz w:val="24"/>
                <w:szCs w:val="24"/>
              </w:rPr>
              <w:drawing>
                <wp:inline distT="0" distB="0" distL="114300" distR="114300">
                  <wp:extent cx="1474470" cy="595630"/>
                  <wp:effectExtent l="0" t="0" r="11430" b="13970"/>
                  <wp:docPr id="206" name="图片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 name="图片 206"/>
                          <pic:cNvPicPr>
                            <a:picLocks noChangeAspect="1"/>
                          </pic:cNvPicPr>
                        </pic:nvPicPr>
                        <pic:blipFill>
                          <a:blip r:embed="rId22"/>
                          <a:srcRect b="77958"/>
                          <a:stretch>
                            <a:fillRect/>
                          </a:stretch>
                        </pic:blipFill>
                        <pic:spPr>
                          <a:xfrm>
                            <a:off x="0" y="0"/>
                            <a:ext cx="1474470" cy="595630"/>
                          </a:xfrm>
                          <a:prstGeom prst="rect">
                            <a:avLst/>
                          </a:prstGeom>
                          <a:noFill/>
                          <a:ln>
                            <a:noFill/>
                          </a:ln>
                        </pic:spPr>
                      </pic:pic>
                    </a:graphicData>
                  </a:graphic>
                </wp:inline>
              </w:drawing>
            </w:r>
            <w:r>
              <w:rPr>
                <w:rFonts w:hint="eastAsia" w:ascii="宋体" w:hAnsi="宋体" w:eastAsia="宋体" w:cs="宋体"/>
                <w:kern w:val="0"/>
                <w:sz w:val="24"/>
                <w:szCs w:val="24"/>
              </w:rPr>
              <w:drawing>
                <wp:inline distT="0" distB="0" distL="114300" distR="114300">
                  <wp:extent cx="1506855" cy="969010"/>
                  <wp:effectExtent l="0" t="0" r="17145" b="2540"/>
                  <wp:docPr id="207" name="图片 207" descr="微信图片_20190401151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 name="图片 207" descr="微信图片_20190401151317"/>
                          <pic:cNvPicPr>
                            <a:picLocks noChangeAspect="1"/>
                          </pic:cNvPicPr>
                        </pic:nvPicPr>
                        <pic:blipFill>
                          <a:blip r:embed="rId14"/>
                          <a:stretch>
                            <a:fillRect/>
                          </a:stretch>
                        </pic:blipFill>
                        <pic:spPr>
                          <a:xfrm>
                            <a:off x="0" y="0"/>
                            <a:ext cx="1506855" cy="969010"/>
                          </a:xfrm>
                          <a:prstGeom prst="rect">
                            <a:avLst/>
                          </a:prstGeom>
                          <a:noFill/>
                          <a:ln>
                            <a:noFill/>
                          </a:ln>
                        </pic:spPr>
                      </pic:pic>
                    </a:graphicData>
                  </a:graphic>
                </wp:inline>
              </w:drawing>
            </w:r>
            <w:r>
              <w:rPr>
                <w:rFonts w:hint="eastAsia" w:ascii="宋体" w:hAnsi="宋体" w:eastAsia="宋体" w:cs="宋体"/>
                <w:sz w:val="24"/>
                <w:szCs w:val="24"/>
              </w:rPr>
              <w:drawing>
                <wp:inline distT="0" distB="0" distL="114300" distR="114300">
                  <wp:extent cx="1172845" cy="1231900"/>
                  <wp:effectExtent l="0" t="0" r="8255" b="6350"/>
                  <wp:docPr id="208" name="图片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 name="图片 208"/>
                          <pic:cNvPicPr>
                            <a:picLocks noChangeAspect="1"/>
                          </pic:cNvPicPr>
                        </pic:nvPicPr>
                        <pic:blipFill>
                          <a:blip r:embed="rId23"/>
                          <a:stretch>
                            <a:fillRect/>
                          </a:stretch>
                        </pic:blipFill>
                        <pic:spPr>
                          <a:xfrm>
                            <a:off x="0" y="0"/>
                            <a:ext cx="1172845" cy="1231900"/>
                          </a:xfrm>
                          <a:prstGeom prst="rect">
                            <a:avLst/>
                          </a:prstGeom>
                          <a:noFill/>
                          <a:ln>
                            <a:noFill/>
                          </a:ln>
                        </pic:spPr>
                      </pic:pic>
                    </a:graphicData>
                  </a:graphic>
                </wp:inline>
              </w:drawing>
            </w:r>
          </w:p>
        </w:tc>
        <w:tc>
          <w:tcPr>
            <w:tcW w:w="7305" w:type="dxa"/>
            <w:tcBorders>
              <w:top w:val="single" w:color="000000" w:sz="4" w:space="0"/>
              <w:left w:val="single" w:color="000000" w:sz="4" w:space="0"/>
              <w:bottom w:val="single" w:color="000000" w:sz="4" w:space="0"/>
              <w:right w:val="single" w:color="000000" w:sz="4" w:space="0"/>
            </w:tcBorders>
            <w:noWrap/>
            <w:vAlign w:val="center"/>
          </w:tcPr>
          <w:p w14:paraId="1E09C873">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jc w:val="left"/>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芯片：采用飞利浦、欧司朗、日亚或科瑞等同等级原厂封装芯片，不得采用集成封装。电源：采用明纬、英飞特、茂硕或飞利浦等同等级品牌，电源满足IP67防护等级、CCC认证。</w:t>
            </w:r>
          </w:p>
          <w:p w14:paraId="7660B653">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jc w:val="left"/>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模组：功率40W/块，执行GB/T 35269-2017LED-照明应用标准与接口要求，非集成式LED模块的道路灯具，光学腔防护等级IP67，透镜采用PC材质。模组供电正负出线标准按图例要求执行。</w:t>
            </w:r>
          </w:p>
          <w:p w14:paraId="0F8DAE1F">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jc w:val="left"/>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整灯：LED路灯采用全模组化结构设计，模组可以实现在现场的灯杆上拆换，每个LED模组具有独立的散热、防水和配光。</w:t>
            </w:r>
          </w:p>
          <w:p w14:paraId="1AD80A3A">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jc w:val="left"/>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整灯光效：≥150lm/w；整灯防护等级：IP67；色温：3500±100K；显色指数：≥70；功率因素：＞0.95；整灯功率120±10W；</w:t>
            </w:r>
          </w:p>
          <w:p w14:paraId="2D27A526">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jc w:val="left"/>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、防触电保护等级：I类；</w:t>
            </w:r>
          </w:p>
          <w:p w14:paraId="6168EFCE">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jc w:val="left"/>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2）、密封圈：新型硅橡胶、耐高温及老化；</w:t>
            </w:r>
          </w:p>
          <w:p w14:paraId="0886A29B">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jc w:val="left"/>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3）、灯具结构：LED路灯采用全模块化结构设计，模块可以实现在现场的灯杆上拆换，每个LED模块具有独立的散热、防水和配光，采用全结构散热设计，灯壳可以辅助LED模块散热，有效降低LED芯片的结温；</w:t>
            </w:r>
          </w:p>
          <w:p w14:paraId="35525B16">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jc w:val="left"/>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4）、相线零线的颜色必须有明显区别；灯具内部导线要求采用耐高温导线；外部接线和内部接线穿过硬质材料时应有保护措施；</w:t>
            </w:r>
          </w:p>
          <w:p w14:paraId="34901503">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jc w:val="left"/>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5）、灯具表面采用静电喷涂处理，防腐等级达到WF1级，美观耐用。表面颜色可任意选择。</w:t>
            </w:r>
          </w:p>
          <w:p w14:paraId="61BFA836">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jc w:val="left"/>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6）、灯具安装口径必须与采购单位提供的灯杆相匹配，灯挑与灯具插接尺寸不小于9.5CM，并用两颗不锈钢螺丝固定；</w:t>
            </w:r>
          </w:p>
          <w:p w14:paraId="60B5E6DD">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jc w:val="left"/>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7）、螺丝、螺母及相关附件要求采用不锈钢材质（不锈钢304）；</w:t>
            </w:r>
          </w:p>
          <w:p w14:paraId="5D89F3D9">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jc w:val="left"/>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8）、灯具自带不锈钢防坠链；</w:t>
            </w:r>
          </w:p>
          <w:p w14:paraId="569BEEE6">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jc w:val="left"/>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9）、提供灯具安装说明书；灯具含光源电器及一切其他所必备的附件；</w:t>
            </w:r>
          </w:p>
          <w:p w14:paraId="1E5D1820">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jc w:val="left"/>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10）、灯头角度可调节，外形及部件尺寸符合国标,大样图为参考值。</w:t>
            </w:r>
          </w:p>
          <w:p w14:paraId="0C8CE65B">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jc w:val="left"/>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11）、灯具外形尺寸：长500~750mm，宽300~350 mm，高90~160 mm。</w:t>
            </w:r>
          </w:p>
          <w:p w14:paraId="71BA5F63">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jc w:val="left"/>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12）灯具通过CQC认证</w:t>
            </w:r>
          </w:p>
        </w:tc>
      </w:tr>
    </w:tbl>
    <w:p w14:paraId="05858B1D">
      <w:pPr>
        <w:keepNext w:val="0"/>
        <w:keepLines w:val="0"/>
        <w:pageBreakBefore w:val="0"/>
        <w:kinsoku/>
        <w:wordWrap/>
        <w:overflowPunct/>
        <w:topLinePunct w:val="0"/>
        <w:autoSpaceDE/>
        <w:autoSpaceDN/>
        <w:bidi w:val="0"/>
        <w:adjustRightInd/>
        <w:snapToGrid/>
        <w:spacing w:beforeAutospacing="0" w:afterAutospacing="0" w:line="360" w:lineRule="auto"/>
        <w:jc w:val="center"/>
        <w:rPr>
          <w:rFonts w:hint="eastAsia" w:ascii="宋体" w:hAnsi="宋体" w:eastAsia="宋体" w:cs="宋体"/>
          <w:sz w:val="24"/>
          <w:szCs w:val="24"/>
        </w:rPr>
      </w:pPr>
      <w:r>
        <w:rPr>
          <w:rFonts w:hint="eastAsia" w:ascii="宋体" w:hAnsi="宋体" w:eastAsia="宋体" w:cs="宋体"/>
          <w:sz w:val="24"/>
          <w:szCs w:val="24"/>
        </w:rPr>
        <w:br w:type="page"/>
      </w:r>
    </w:p>
    <w:p w14:paraId="0CC34CAC">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b/>
          <w:bCs/>
          <w:sz w:val="24"/>
          <w:szCs w:val="24"/>
        </w:rPr>
      </w:pPr>
      <w:r>
        <w:rPr>
          <w:rFonts w:hint="eastAsia" w:ascii="宋体" w:hAnsi="宋体" w:eastAsia="宋体" w:cs="宋体"/>
          <w:b/>
          <w:bCs/>
          <w:sz w:val="24"/>
          <w:szCs w:val="24"/>
          <w:lang w:eastAsia="zh-CN"/>
        </w:rPr>
        <w:t>第5标包（160W-LED路灯）</w:t>
      </w:r>
    </w:p>
    <w:p w14:paraId="774ACEF8">
      <w:pPr>
        <w:pStyle w:val="8"/>
        <w:keepNext w:val="0"/>
        <w:keepLines w:val="0"/>
        <w:pageBreakBefore w:val="0"/>
        <w:widowControl/>
        <w:kinsoku/>
        <w:wordWrap/>
        <w:overflowPunct/>
        <w:topLinePunct w:val="0"/>
        <w:autoSpaceDE/>
        <w:autoSpaceDN/>
        <w:bidi w:val="0"/>
        <w:adjustRightInd/>
        <w:snapToGrid/>
        <w:spacing w:beforeAutospacing="0" w:afterAutospacing="0" w:line="360" w:lineRule="auto"/>
        <w:jc w:val="left"/>
        <w:rPr>
          <w:rFonts w:hint="default" w:ascii="宋体" w:hAnsi="宋体" w:eastAsia="宋体" w:cs="宋体"/>
          <w:b/>
          <w:bCs/>
          <w:sz w:val="24"/>
          <w:szCs w:val="24"/>
          <w:lang w:val="en-US" w:eastAsia="zh-CN"/>
        </w:rPr>
      </w:pPr>
      <w:r>
        <w:rPr>
          <w:rFonts w:hint="eastAsia" w:ascii="宋体" w:hAnsi="宋体" w:eastAsia="宋体" w:cs="宋体"/>
          <w:b/>
          <w:bCs/>
          <w:sz w:val="24"/>
          <w:szCs w:val="24"/>
          <w:lang w:val="en-US" w:eastAsia="zh-CN"/>
        </w:rPr>
        <w:t>本标包核心产品为：LED路灯-160W</w:t>
      </w:r>
    </w:p>
    <w:tbl>
      <w:tblPr>
        <w:tblStyle w:val="4"/>
        <w:tblW w:w="14017" w:type="dxa"/>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1309"/>
        <w:gridCol w:w="857"/>
        <w:gridCol w:w="780"/>
        <w:gridCol w:w="3964"/>
        <w:gridCol w:w="7107"/>
      </w:tblGrid>
      <w:tr w14:paraId="4C83349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76" w:hRule="atLeast"/>
        </w:trPr>
        <w:tc>
          <w:tcPr>
            <w:tcW w:w="1309" w:type="dxa"/>
            <w:tcBorders>
              <w:top w:val="single" w:color="000000" w:sz="4" w:space="0"/>
              <w:left w:val="single" w:color="000000" w:sz="4" w:space="0"/>
              <w:bottom w:val="single" w:color="000000" w:sz="4" w:space="0"/>
              <w:right w:val="single" w:color="auto" w:sz="4" w:space="0"/>
            </w:tcBorders>
            <w:noWrap/>
            <w:vAlign w:val="center"/>
          </w:tcPr>
          <w:p w14:paraId="4E408881">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ind w:left="0" w:leftChars="0" w:firstLine="0" w:firstLineChars="0"/>
              <w:jc w:val="center"/>
              <w:textAlignment w:val="center"/>
              <w:rPr>
                <w:rFonts w:hint="eastAsia" w:ascii="宋体" w:hAnsi="宋体" w:eastAsia="宋体" w:cs="宋体"/>
                <w:b/>
                <w:bCs/>
                <w:kern w:val="0"/>
                <w:sz w:val="24"/>
                <w:szCs w:val="24"/>
                <w:lang w:val="en-US" w:eastAsia="zh-CN"/>
              </w:rPr>
            </w:pPr>
            <w:r>
              <w:rPr>
                <w:rFonts w:hint="eastAsia" w:ascii="宋体" w:hAnsi="宋体" w:eastAsia="宋体" w:cs="宋体"/>
                <w:b/>
                <w:bCs/>
                <w:kern w:val="0"/>
                <w:sz w:val="24"/>
                <w:szCs w:val="24"/>
                <w:lang w:val="en-US" w:eastAsia="zh-CN"/>
              </w:rPr>
              <w:t>材料名称</w:t>
            </w:r>
          </w:p>
        </w:tc>
        <w:tc>
          <w:tcPr>
            <w:tcW w:w="857" w:type="dxa"/>
            <w:tcBorders>
              <w:top w:val="single" w:color="000000" w:sz="4" w:space="0"/>
              <w:left w:val="single" w:color="auto" w:sz="4" w:space="0"/>
              <w:bottom w:val="single" w:color="000000" w:sz="4" w:space="0"/>
              <w:right w:val="single" w:color="auto" w:sz="4" w:space="0"/>
            </w:tcBorders>
            <w:noWrap/>
            <w:vAlign w:val="center"/>
          </w:tcPr>
          <w:p w14:paraId="31EF188A">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ind w:left="0" w:leftChars="0" w:firstLine="0" w:firstLineChars="0"/>
              <w:jc w:val="center"/>
              <w:textAlignment w:val="center"/>
              <w:rPr>
                <w:rFonts w:hint="eastAsia" w:ascii="宋体" w:hAnsi="宋体" w:eastAsia="宋体" w:cs="宋体"/>
                <w:b/>
                <w:bCs/>
                <w:kern w:val="0"/>
                <w:sz w:val="24"/>
                <w:szCs w:val="24"/>
                <w:lang w:val="en-US" w:eastAsia="zh-CN"/>
              </w:rPr>
            </w:pPr>
            <w:r>
              <w:rPr>
                <w:rFonts w:hint="eastAsia" w:ascii="宋体" w:hAnsi="宋体" w:eastAsia="宋体" w:cs="宋体"/>
                <w:b/>
                <w:bCs/>
                <w:kern w:val="0"/>
                <w:sz w:val="24"/>
                <w:szCs w:val="24"/>
                <w:lang w:val="en-US" w:eastAsia="zh-CN"/>
              </w:rPr>
              <w:t>单位</w:t>
            </w:r>
          </w:p>
        </w:tc>
        <w:tc>
          <w:tcPr>
            <w:tcW w:w="780" w:type="dxa"/>
            <w:tcBorders>
              <w:top w:val="single" w:color="000000" w:sz="4" w:space="0"/>
              <w:left w:val="single" w:color="auto" w:sz="4" w:space="0"/>
              <w:bottom w:val="single" w:color="000000" w:sz="4" w:space="0"/>
              <w:right w:val="single" w:color="000000" w:sz="4" w:space="0"/>
            </w:tcBorders>
            <w:noWrap/>
            <w:vAlign w:val="center"/>
          </w:tcPr>
          <w:p w14:paraId="6218AE6A">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ind w:left="0" w:leftChars="0" w:firstLine="0" w:firstLineChars="0"/>
              <w:jc w:val="center"/>
              <w:textAlignment w:val="center"/>
              <w:rPr>
                <w:rFonts w:hint="eastAsia" w:ascii="宋体" w:hAnsi="宋体" w:eastAsia="宋体" w:cs="宋体"/>
                <w:b/>
                <w:bCs/>
                <w:kern w:val="0"/>
                <w:sz w:val="24"/>
                <w:szCs w:val="24"/>
                <w:lang w:val="en-US" w:eastAsia="zh-CN"/>
              </w:rPr>
            </w:pPr>
            <w:r>
              <w:rPr>
                <w:rFonts w:hint="eastAsia" w:ascii="宋体" w:hAnsi="宋体" w:eastAsia="宋体" w:cs="宋体"/>
                <w:b/>
                <w:bCs/>
                <w:kern w:val="0"/>
                <w:sz w:val="24"/>
                <w:szCs w:val="24"/>
                <w:lang w:val="en-US" w:eastAsia="zh-CN"/>
              </w:rPr>
              <w:t>数量</w:t>
            </w:r>
          </w:p>
        </w:tc>
        <w:tc>
          <w:tcPr>
            <w:tcW w:w="3964" w:type="dxa"/>
            <w:tcBorders>
              <w:top w:val="single" w:color="000000" w:sz="4" w:space="0"/>
              <w:left w:val="single" w:color="000000" w:sz="4" w:space="0"/>
              <w:bottom w:val="single" w:color="000000" w:sz="4" w:space="0"/>
              <w:right w:val="single" w:color="000000" w:sz="4" w:space="0"/>
            </w:tcBorders>
            <w:noWrap/>
            <w:vAlign w:val="center"/>
          </w:tcPr>
          <w:p w14:paraId="62C2F97C">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ind w:left="0" w:leftChars="0" w:firstLine="0" w:firstLineChars="0"/>
              <w:jc w:val="center"/>
              <w:textAlignment w:val="center"/>
              <w:rPr>
                <w:rFonts w:hint="eastAsia" w:ascii="宋体" w:hAnsi="宋体" w:eastAsia="宋体" w:cs="宋体"/>
                <w:b/>
                <w:bCs/>
                <w:kern w:val="0"/>
                <w:sz w:val="24"/>
                <w:szCs w:val="24"/>
                <w:lang w:val="en-US" w:eastAsia="zh-CN"/>
              </w:rPr>
            </w:pPr>
            <w:r>
              <w:rPr>
                <w:rFonts w:hint="eastAsia" w:ascii="宋体" w:hAnsi="宋体" w:eastAsia="宋体" w:cs="宋体"/>
                <w:b/>
                <w:bCs/>
                <w:kern w:val="0"/>
                <w:sz w:val="24"/>
                <w:szCs w:val="24"/>
                <w:lang w:val="en-US" w:eastAsia="zh-CN"/>
              </w:rPr>
              <w:t>规格</w:t>
            </w:r>
          </w:p>
        </w:tc>
        <w:tc>
          <w:tcPr>
            <w:tcW w:w="7107" w:type="dxa"/>
            <w:tcBorders>
              <w:top w:val="single" w:color="000000" w:sz="4" w:space="0"/>
              <w:left w:val="single" w:color="000000" w:sz="4" w:space="0"/>
              <w:bottom w:val="single" w:color="000000" w:sz="4" w:space="0"/>
              <w:right w:val="single" w:color="000000" w:sz="4" w:space="0"/>
            </w:tcBorders>
            <w:noWrap/>
            <w:vAlign w:val="center"/>
          </w:tcPr>
          <w:p w14:paraId="40E8D4F6">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ind w:left="0" w:leftChars="0" w:firstLine="0" w:firstLineChars="0"/>
              <w:jc w:val="center"/>
              <w:textAlignment w:val="center"/>
              <w:rPr>
                <w:rFonts w:hint="eastAsia" w:ascii="宋体" w:hAnsi="宋体" w:eastAsia="宋体" w:cs="宋体"/>
                <w:b/>
                <w:bCs/>
                <w:kern w:val="0"/>
                <w:sz w:val="24"/>
                <w:szCs w:val="24"/>
                <w:lang w:val="en-US" w:eastAsia="zh-CN"/>
              </w:rPr>
            </w:pPr>
            <w:r>
              <w:rPr>
                <w:rFonts w:hint="eastAsia" w:ascii="宋体" w:hAnsi="宋体" w:eastAsia="宋体" w:cs="宋体"/>
                <w:b/>
                <w:bCs/>
                <w:kern w:val="0"/>
                <w:sz w:val="24"/>
                <w:szCs w:val="24"/>
                <w:lang w:val="en-US" w:eastAsia="zh-CN"/>
              </w:rPr>
              <w:t>技术要求</w:t>
            </w:r>
          </w:p>
        </w:tc>
      </w:tr>
      <w:tr w14:paraId="002FFFC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60" w:hRule="atLeast"/>
        </w:trPr>
        <w:tc>
          <w:tcPr>
            <w:tcW w:w="1309" w:type="dxa"/>
            <w:tcBorders>
              <w:top w:val="single" w:color="000000" w:sz="4" w:space="0"/>
              <w:left w:val="single" w:color="000000" w:sz="4" w:space="0"/>
              <w:bottom w:val="single" w:color="000000" w:sz="4" w:space="0"/>
              <w:right w:val="single" w:color="auto" w:sz="4" w:space="0"/>
            </w:tcBorders>
            <w:shd w:val="clear" w:color="auto" w:fill="auto"/>
            <w:noWrap/>
            <w:vAlign w:val="center"/>
          </w:tcPr>
          <w:p w14:paraId="35A21DD9">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ind w:left="0" w:leftChars="0" w:firstLine="0" w:firstLineChars="0"/>
              <w:jc w:val="center"/>
              <w:textAlignment w:val="center"/>
              <w:rPr>
                <w:rFonts w:hint="eastAsia" w:ascii="宋体" w:hAnsi="宋体" w:eastAsia="宋体" w:cs="宋体"/>
                <w:kern w:val="0"/>
                <w:sz w:val="24"/>
                <w:szCs w:val="24"/>
                <w:lang w:val="en-US" w:eastAsia="zh-CN" w:bidi="ar-SA"/>
              </w:rPr>
            </w:pPr>
            <w:r>
              <w:rPr>
                <w:rFonts w:hint="eastAsia" w:ascii="宋体" w:hAnsi="宋体" w:eastAsia="宋体" w:cs="宋体"/>
                <w:kern w:val="0"/>
                <w:sz w:val="24"/>
                <w:szCs w:val="24"/>
                <w:lang w:val="en-US" w:eastAsia="zh-CN"/>
              </w:rPr>
              <w:t>LED路灯-160W</w:t>
            </w:r>
          </w:p>
        </w:tc>
        <w:tc>
          <w:tcPr>
            <w:tcW w:w="857" w:type="dxa"/>
            <w:tcBorders>
              <w:top w:val="single" w:color="000000" w:sz="4" w:space="0"/>
              <w:left w:val="single" w:color="auto" w:sz="4" w:space="0"/>
              <w:bottom w:val="single" w:color="000000" w:sz="4" w:space="0"/>
              <w:right w:val="single" w:color="auto" w:sz="4" w:space="0"/>
            </w:tcBorders>
            <w:shd w:val="clear" w:color="auto" w:fill="auto"/>
            <w:noWrap/>
            <w:vAlign w:val="center"/>
          </w:tcPr>
          <w:p w14:paraId="7706241E">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ind w:left="0" w:leftChars="0" w:firstLine="0" w:firstLineChars="0"/>
              <w:jc w:val="center"/>
              <w:textAlignment w:val="center"/>
              <w:rPr>
                <w:rFonts w:hint="eastAsia" w:ascii="宋体" w:hAnsi="宋体" w:eastAsia="宋体" w:cs="宋体"/>
                <w:kern w:val="0"/>
                <w:sz w:val="24"/>
                <w:szCs w:val="24"/>
                <w:lang w:val="en-US" w:eastAsia="zh-CN" w:bidi="ar-SA"/>
              </w:rPr>
            </w:pPr>
            <w:r>
              <w:rPr>
                <w:rFonts w:hint="eastAsia" w:ascii="宋体" w:hAnsi="宋体" w:eastAsia="宋体" w:cs="宋体"/>
                <w:kern w:val="0"/>
                <w:sz w:val="24"/>
                <w:szCs w:val="24"/>
                <w:lang w:val="en-US" w:eastAsia="zh-CN"/>
              </w:rPr>
              <w:t>套</w:t>
            </w:r>
          </w:p>
        </w:tc>
        <w:tc>
          <w:tcPr>
            <w:tcW w:w="780" w:type="dxa"/>
            <w:tcBorders>
              <w:top w:val="single" w:color="000000" w:sz="4" w:space="0"/>
              <w:left w:val="single" w:color="auto" w:sz="4" w:space="0"/>
              <w:bottom w:val="single" w:color="000000" w:sz="4" w:space="0"/>
              <w:right w:val="single" w:color="000000" w:sz="4" w:space="0"/>
            </w:tcBorders>
            <w:shd w:val="clear" w:color="auto" w:fill="auto"/>
            <w:noWrap/>
            <w:vAlign w:val="center"/>
          </w:tcPr>
          <w:p w14:paraId="31F7DA02">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p>
          <w:p w14:paraId="7C5FFDFE">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ind w:left="0" w:leftChars="0" w:firstLine="0" w:firstLineChars="0"/>
              <w:jc w:val="center"/>
              <w:textAlignment w:val="center"/>
              <w:rPr>
                <w:rFonts w:hint="eastAsia" w:ascii="宋体" w:hAnsi="宋体" w:eastAsia="宋体" w:cs="宋体"/>
                <w:kern w:val="0"/>
                <w:sz w:val="24"/>
                <w:szCs w:val="24"/>
                <w:lang w:val="en-US" w:eastAsia="zh-CN" w:bidi="ar-SA"/>
              </w:rPr>
            </w:pPr>
            <w:r>
              <w:rPr>
                <w:rFonts w:hint="eastAsia" w:ascii="宋体" w:hAnsi="宋体" w:eastAsia="宋体" w:cs="宋体"/>
                <w:kern w:val="0"/>
                <w:sz w:val="24"/>
                <w:szCs w:val="24"/>
                <w:lang w:val="en-US" w:eastAsia="zh-CN"/>
              </w:rPr>
              <w:t>2900</w:t>
            </w:r>
          </w:p>
        </w:tc>
        <w:tc>
          <w:tcPr>
            <w:tcW w:w="396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78ADF4B">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sz w:val="24"/>
                <w:szCs w:val="24"/>
              </w:rPr>
            </w:pPr>
            <w:r>
              <w:rPr>
                <w:rFonts w:hint="eastAsia" w:ascii="宋体" w:hAnsi="宋体" w:eastAsia="宋体" w:cs="宋体"/>
                <w:bCs/>
                <w:kern w:val="0"/>
                <w:sz w:val="24"/>
                <w:szCs w:val="24"/>
              </w:rPr>
              <w:drawing>
                <wp:inline distT="0" distB="0" distL="114300" distR="114300">
                  <wp:extent cx="1807210" cy="1700530"/>
                  <wp:effectExtent l="0" t="0" r="2540" b="13970"/>
                  <wp:docPr id="209" name="图片 209" descr="162029168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 name="图片 209" descr="1620291683(1)"/>
                          <pic:cNvPicPr>
                            <a:picLocks noChangeAspect="1"/>
                          </pic:cNvPicPr>
                        </pic:nvPicPr>
                        <pic:blipFill>
                          <a:blip r:embed="rId24"/>
                          <a:stretch>
                            <a:fillRect/>
                          </a:stretch>
                        </pic:blipFill>
                        <pic:spPr>
                          <a:xfrm>
                            <a:off x="0" y="0"/>
                            <a:ext cx="1807210" cy="1700530"/>
                          </a:xfrm>
                          <a:prstGeom prst="rect">
                            <a:avLst/>
                          </a:prstGeom>
                          <a:noFill/>
                          <a:ln>
                            <a:noFill/>
                          </a:ln>
                        </pic:spPr>
                      </pic:pic>
                    </a:graphicData>
                  </a:graphic>
                </wp:inline>
              </w:drawing>
            </w:r>
            <w:r>
              <w:rPr>
                <w:rFonts w:hint="eastAsia" w:ascii="宋体" w:hAnsi="宋体" w:eastAsia="宋体" w:cs="宋体"/>
                <w:sz w:val="24"/>
                <w:szCs w:val="24"/>
              </w:rPr>
              <w:drawing>
                <wp:inline distT="0" distB="0" distL="114300" distR="114300">
                  <wp:extent cx="2240280" cy="1066165"/>
                  <wp:effectExtent l="0" t="0" r="7620" b="635"/>
                  <wp:docPr id="210" name="图片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 name="图片 210"/>
                          <pic:cNvPicPr>
                            <a:picLocks noChangeAspect="1"/>
                          </pic:cNvPicPr>
                        </pic:nvPicPr>
                        <pic:blipFill>
                          <a:blip r:embed="rId25"/>
                          <a:stretch>
                            <a:fillRect/>
                          </a:stretch>
                        </pic:blipFill>
                        <pic:spPr>
                          <a:xfrm>
                            <a:off x="0" y="0"/>
                            <a:ext cx="2240280" cy="1066165"/>
                          </a:xfrm>
                          <a:prstGeom prst="rect">
                            <a:avLst/>
                          </a:prstGeom>
                          <a:noFill/>
                          <a:ln>
                            <a:noFill/>
                          </a:ln>
                        </pic:spPr>
                      </pic:pic>
                    </a:graphicData>
                  </a:graphic>
                </wp:inline>
              </w:drawing>
            </w:r>
          </w:p>
          <w:p w14:paraId="4ADAD644">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sz w:val="24"/>
                <w:szCs w:val="24"/>
              </w:rPr>
            </w:pPr>
            <w:r>
              <w:rPr>
                <w:rFonts w:hint="eastAsia" w:ascii="宋体" w:hAnsi="宋体" w:eastAsia="宋体" w:cs="宋体"/>
                <w:sz w:val="24"/>
                <w:szCs w:val="24"/>
              </w:rPr>
              <w:drawing>
                <wp:inline distT="0" distB="0" distL="114300" distR="114300">
                  <wp:extent cx="1006475" cy="895985"/>
                  <wp:effectExtent l="0" t="0" r="3175" b="18415"/>
                  <wp:docPr id="211" name="图片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 name="图片 211"/>
                          <pic:cNvPicPr>
                            <a:picLocks noChangeAspect="1"/>
                          </pic:cNvPicPr>
                        </pic:nvPicPr>
                        <pic:blipFill>
                          <a:blip r:embed="rId26"/>
                          <a:stretch>
                            <a:fillRect/>
                          </a:stretch>
                        </pic:blipFill>
                        <pic:spPr>
                          <a:xfrm>
                            <a:off x="0" y="0"/>
                            <a:ext cx="1006475" cy="895985"/>
                          </a:xfrm>
                          <a:prstGeom prst="rect">
                            <a:avLst/>
                          </a:prstGeom>
                          <a:noFill/>
                          <a:ln>
                            <a:noFill/>
                          </a:ln>
                        </pic:spPr>
                      </pic:pic>
                    </a:graphicData>
                  </a:graphic>
                </wp:inline>
              </w:drawing>
            </w:r>
          </w:p>
          <w:p w14:paraId="12AA3C2F">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rPr>
            </w:pPr>
            <w:r>
              <w:rPr>
                <w:rFonts w:hint="eastAsia" w:ascii="宋体" w:hAnsi="宋体" w:eastAsia="宋体" w:cs="宋体"/>
                <w:kern w:val="0"/>
                <w:sz w:val="24"/>
                <w:szCs w:val="24"/>
              </w:rPr>
              <w:drawing>
                <wp:inline distT="0" distB="0" distL="114300" distR="114300">
                  <wp:extent cx="1461135" cy="939800"/>
                  <wp:effectExtent l="0" t="0" r="5715" b="12700"/>
                  <wp:docPr id="212" name="图片 212" descr="微信图片_20190401151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 name="图片 212" descr="微信图片_20190401151317"/>
                          <pic:cNvPicPr>
                            <a:picLocks noChangeAspect="1"/>
                          </pic:cNvPicPr>
                        </pic:nvPicPr>
                        <pic:blipFill>
                          <a:blip r:embed="rId14"/>
                          <a:stretch>
                            <a:fillRect/>
                          </a:stretch>
                        </pic:blipFill>
                        <pic:spPr>
                          <a:xfrm>
                            <a:off x="0" y="0"/>
                            <a:ext cx="1461135" cy="939800"/>
                          </a:xfrm>
                          <a:prstGeom prst="rect">
                            <a:avLst/>
                          </a:prstGeom>
                          <a:noFill/>
                          <a:ln>
                            <a:noFill/>
                          </a:ln>
                        </pic:spPr>
                      </pic:pic>
                    </a:graphicData>
                  </a:graphic>
                </wp:inline>
              </w:drawing>
            </w:r>
          </w:p>
          <w:p w14:paraId="45B63EC9">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bCs/>
                <w:kern w:val="0"/>
                <w:sz w:val="24"/>
                <w:szCs w:val="24"/>
                <w:lang w:val="en-US" w:eastAsia="zh-CN" w:bidi="ar-SA"/>
              </w:rPr>
            </w:pPr>
            <w:r>
              <w:rPr>
                <w:rFonts w:hint="eastAsia" w:ascii="宋体" w:hAnsi="宋体" w:eastAsia="宋体" w:cs="宋体"/>
                <w:sz w:val="24"/>
                <w:szCs w:val="24"/>
              </w:rPr>
              <w:drawing>
                <wp:inline distT="0" distB="0" distL="114300" distR="114300">
                  <wp:extent cx="1111250" cy="1167765"/>
                  <wp:effectExtent l="0" t="0" r="12700" b="13335"/>
                  <wp:docPr id="213" name="图片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 name="图片 213"/>
                          <pic:cNvPicPr>
                            <a:picLocks noChangeAspect="1"/>
                          </pic:cNvPicPr>
                        </pic:nvPicPr>
                        <pic:blipFill>
                          <a:blip r:embed="rId23"/>
                          <a:stretch>
                            <a:fillRect/>
                          </a:stretch>
                        </pic:blipFill>
                        <pic:spPr>
                          <a:xfrm>
                            <a:off x="0" y="0"/>
                            <a:ext cx="1111250" cy="1167765"/>
                          </a:xfrm>
                          <a:prstGeom prst="rect">
                            <a:avLst/>
                          </a:prstGeom>
                          <a:noFill/>
                          <a:ln>
                            <a:noFill/>
                          </a:ln>
                        </pic:spPr>
                      </pic:pic>
                    </a:graphicData>
                  </a:graphic>
                </wp:inline>
              </w:drawing>
            </w:r>
          </w:p>
        </w:tc>
        <w:tc>
          <w:tcPr>
            <w:tcW w:w="710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3D23DC4">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jc w:val="left"/>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芯片：采用飞利浦、欧司朗、日亚或科瑞等同等级原厂封装芯片，不得采用集成封装。电源：采用明纬、英飞特、茂硕或飞利浦等同等级品牌，电源满足IP67防护等级、CCC认证。</w:t>
            </w:r>
          </w:p>
          <w:p w14:paraId="617FAE30">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jc w:val="left"/>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模组：功率40W/块，执行GB/T 35269-2017LED-照明应用标准与接口要求，非集成式LED模块的道路灯具，光学腔防护等级IP67，透镜采用PC材质。模组供电正负出线标准按图例要求执行。</w:t>
            </w:r>
          </w:p>
          <w:p w14:paraId="6C71B897">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jc w:val="left"/>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整灯：LED路灯采用全模组化结构设计，模组可以实现在现场的灯杆上拆换，每个LED模组具有独立的散热、防水和配光。</w:t>
            </w:r>
          </w:p>
          <w:p w14:paraId="25D62C4E">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jc w:val="left"/>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整灯光效：≥150lm/w；整灯防护等级：IP67；色温：3500±100K；显色指数：≥70；功率因素：＞0.95；整灯功率160±10W；</w:t>
            </w:r>
          </w:p>
          <w:p w14:paraId="07A3F87B">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jc w:val="left"/>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、防触电保护等级：I类；</w:t>
            </w:r>
          </w:p>
          <w:p w14:paraId="5D4FBAE3">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jc w:val="left"/>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2）、密封圈：新型硅橡胶、耐高温及老化；</w:t>
            </w:r>
          </w:p>
          <w:p w14:paraId="4EFFD9CB">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jc w:val="left"/>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3）、灯具结构：LED路灯采用全模块化结构设计，模块可以实现在现场的灯杆上拆换，每个LED模块具有独立的散热、防水和配光，采用全结构散热设计，灯壳可以辅助LED模块散热，有效降低LED芯片的结温；</w:t>
            </w:r>
          </w:p>
          <w:p w14:paraId="28C9A76F">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jc w:val="left"/>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4）、相线零线的颜色必须有明显区别；灯具内部导线要求采用耐高温导线；外部接线和内部接线穿过硬质材料时应有保护措施；</w:t>
            </w:r>
          </w:p>
          <w:p w14:paraId="1B6365A6">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jc w:val="left"/>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5）、灯具表面采用静电喷涂处理，防腐等级达到WF1级，美观耐用。表面颜色可任意选择。</w:t>
            </w:r>
          </w:p>
          <w:p w14:paraId="6A149EA4">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jc w:val="left"/>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6）、灯具安装口径必须与采购单位提供的灯杆相匹配，灯挑与灯具插接尺寸不小于9.5CM，并用两颗不锈钢螺丝固定；</w:t>
            </w:r>
          </w:p>
          <w:p w14:paraId="54485750">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jc w:val="left"/>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7）、螺丝、螺母及相关附件要求采用不锈钢材质（不锈钢304）；</w:t>
            </w:r>
          </w:p>
          <w:p w14:paraId="63E5AE6C">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jc w:val="left"/>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8）、灯具自带不锈钢防坠链；</w:t>
            </w:r>
          </w:p>
          <w:p w14:paraId="299B1EE2">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jc w:val="left"/>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9）、提供灯具安装说明书；灯具含光源电器及一切其他所必备的附件；</w:t>
            </w:r>
          </w:p>
          <w:p w14:paraId="50860B56">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jc w:val="left"/>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10）、灯头角度可调节，外形及部件尺寸符合国标,大样图为参考值。</w:t>
            </w:r>
          </w:p>
          <w:p w14:paraId="74D23863">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jc w:val="left"/>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11）、灯具外形尺寸：长600~850mm，宽300~350 mm，高90~160 mm。</w:t>
            </w:r>
          </w:p>
          <w:p w14:paraId="52729E48">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ind w:left="0" w:leftChars="0" w:firstLine="0" w:firstLineChars="0"/>
              <w:jc w:val="left"/>
              <w:textAlignment w:val="center"/>
              <w:rPr>
                <w:rFonts w:hint="eastAsia" w:ascii="宋体" w:hAnsi="宋体" w:eastAsia="宋体" w:cs="宋体"/>
                <w:i w:val="0"/>
                <w:iCs w:val="0"/>
                <w:color w:val="000000"/>
                <w:kern w:val="2"/>
                <w:sz w:val="24"/>
                <w:szCs w:val="24"/>
                <w:u w:val="none"/>
                <w:lang w:val="en-US" w:eastAsia="zh-CN" w:bidi="ar-SA"/>
              </w:rPr>
            </w:pPr>
            <w:r>
              <w:rPr>
                <w:rFonts w:hint="eastAsia" w:ascii="宋体" w:hAnsi="宋体" w:eastAsia="宋体" w:cs="宋体"/>
                <w:kern w:val="0"/>
                <w:sz w:val="24"/>
                <w:szCs w:val="24"/>
                <w:lang w:val="en-US" w:eastAsia="zh-CN"/>
              </w:rPr>
              <w:t>12）、灯具通过CQC认证。</w:t>
            </w:r>
          </w:p>
        </w:tc>
      </w:tr>
    </w:tbl>
    <w:p w14:paraId="0B9ADF78">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b/>
          <w:bCs/>
          <w:sz w:val="24"/>
          <w:szCs w:val="24"/>
          <w:lang w:eastAsia="zh-CN"/>
        </w:rPr>
      </w:pPr>
      <w:r>
        <w:rPr>
          <w:rFonts w:hint="eastAsia" w:ascii="宋体" w:hAnsi="宋体" w:eastAsia="宋体" w:cs="宋体"/>
          <w:b/>
          <w:bCs/>
          <w:sz w:val="24"/>
          <w:szCs w:val="24"/>
          <w:lang w:eastAsia="zh-CN"/>
        </w:rPr>
        <w:t>第6标包（</w:t>
      </w:r>
      <w:r>
        <w:rPr>
          <w:rFonts w:hint="eastAsia" w:ascii="宋体" w:hAnsi="宋体" w:eastAsia="宋体" w:cs="宋体"/>
          <w:b/>
          <w:bCs/>
          <w:kern w:val="0"/>
          <w:sz w:val="24"/>
          <w:szCs w:val="24"/>
          <w:lang w:val="en-US" w:eastAsia="zh-CN"/>
        </w:rPr>
        <w:t>240W-LED路灯</w:t>
      </w:r>
      <w:r>
        <w:rPr>
          <w:rFonts w:hint="eastAsia" w:ascii="宋体" w:hAnsi="宋体" w:eastAsia="宋体" w:cs="宋体"/>
          <w:b/>
          <w:bCs/>
          <w:sz w:val="24"/>
          <w:szCs w:val="24"/>
          <w:lang w:eastAsia="zh-CN"/>
        </w:rPr>
        <w:t>）</w:t>
      </w:r>
    </w:p>
    <w:p w14:paraId="52F6536A">
      <w:pPr>
        <w:pStyle w:val="8"/>
        <w:keepNext w:val="0"/>
        <w:keepLines w:val="0"/>
        <w:pageBreakBefore w:val="0"/>
        <w:widowControl/>
        <w:kinsoku/>
        <w:wordWrap/>
        <w:overflowPunct/>
        <w:topLinePunct w:val="0"/>
        <w:autoSpaceDE/>
        <w:autoSpaceDN/>
        <w:bidi w:val="0"/>
        <w:adjustRightInd/>
        <w:snapToGrid/>
        <w:spacing w:beforeAutospacing="0" w:afterAutospacing="0" w:line="360" w:lineRule="auto"/>
        <w:jc w:val="left"/>
        <w:rPr>
          <w:rFonts w:hint="default" w:ascii="宋体" w:hAnsi="宋体" w:eastAsia="宋体" w:cs="宋体"/>
          <w:b/>
          <w:bCs/>
          <w:sz w:val="24"/>
          <w:szCs w:val="24"/>
          <w:lang w:val="en-US" w:eastAsia="zh-CN"/>
        </w:rPr>
      </w:pPr>
      <w:r>
        <w:rPr>
          <w:rFonts w:hint="eastAsia" w:ascii="宋体" w:hAnsi="宋体" w:eastAsia="宋体" w:cs="宋体"/>
          <w:b/>
          <w:bCs/>
          <w:sz w:val="24"/>
          <w:szCs w:val="24"/>
          <w:lang w:val="en-US" w:eastAsia="zh-CN"/>
        </w:rPr>
        <w:t>本标包核心产品为：LED路灯-240W</w:t>
      </w:r>
    </w:p>
    <w:tbl>
      <w:tblPr>
        <w:tblStyle w:val="4"/>
        <w:tblW w:w="13920" w:type="dxa"/>
        <w:tblInd w:w="3"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1358"/>
        <w:gridCol w:w="623"/>
        <w:gridCol w:w="734"/>
        <w:gridCol w:w="4738"/>
        <w:gridCol w:w="6467"/>
      </w:tblGrid>
      <w:tr w14:paraId="472A89A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rPr>
          <w:trHeight w:val="683" w:hRule="atLeast"/>
        </w:trPr>
        <w:tc>
          <w:tcPr>
            <w:tcW w:w="1358" w:type="dxa"/>
            <w:tcBorders>
              <w:top w:val="single" w:color="000000" w:sz="4" w:space="0"/>
              <w:left w:val="single" w:color="000000" w:sz="4" w:space="0"/>
              <w:bottom w:val="single" w:color="000000" w:sz="4" w:space="0"/>
              <w:right w:val="single" w:color="auto" w:sz="4" w:space="0"/>
            </w:tcBorders>
            <w:noWrap/>
            <w:vAlign w:val="center"/>
          </w:tcPr>
          <w:p w14:paraId="65DCAE08">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ind w:left="0" w:leftChars="0" w:firstLine="0" w:firstLineChars="0"/>
              <w:jc w:val="center"/>
              <w:textAlignment w:val="center"/>
              <w:rPr>
                <w:rFonts w:hint="eastAsia" w:ascii="宋体" w:hAnsi="宋体" w:eastAsia="宋体" w:cs="宋体"/>
                <w:b/>
                <w:bCs/>
                <w:kern w:val="0"/>
                <w:sz w:val="24"/>
                <w:szCs w:val="24"/>
                <w:lang w:val="en-US" w:eastAsia="zh-CN"/>
              </w:rPr>
            </w:pPr>
            <w:r>
              <w:rPr>
                <w:rFonts w:hint="eastAsia" w:ascii="宋体" w:hAnsi="宋体" w:eastAsia="宋体" w:cs="宋体"/>
                <w:b/>
                <w:bCs/>
                <w:kern w:val="0"/>
                <w:sz w:val="24"/>
                <w:szCs w:val="24"/>
                <w:lang w:val="en-US" w:eastAsia="zh-CN"/>
              </w:rPr>
              <w:t>材料名称</w:t>
            </w:r>
          </w:p>
        </w:tc>
        <w:tc>
          <w:tcPr>
            <w:tcW w:w="623" w:type="dxa"/>
            <w:tcBorders>
              <w:top w:val="single" w:color="000000" w:sz="4" w:space="0"/>
              <w:left w:val="single" w:color="auto" w:sz="4" w:space="0"/>
              <w:bottom w:val="single" w:color="000000" w:sz="4" w:space="0"/>
              <w:right w:val="single" w:color="auto" w:sz="4" w:space="0"/>
            </w:tcBorders>
            <w:noWrap/>
            <w:vAlign w:val="center"/>
          </w:tcPr>
          <w:p w14:paraId="00145F74">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ind w:left="0" w:leftChars="0" w:firstLine="0" w:firstLineChars="0"/>
              <w:jc w:val="center"/>
              <w:textAlignment w:val="center"/>
              <w:rPr>
                <w:rFonts w:hint="eastAsia" w:ascii="宋体" w:hAnsi="宋体" w:eastAsia="宋体" w:cs="宋体"/>
                <w:b/>
                <w:bCs/>
                <w:kern w:val="0"/>
                <w:sz w:val="24"/>
                <w:szCs w:val="24"/>
                <w:lang w:val="en-US" w:eastAsia="zh-CN"/>
              </w:rPr>
            </w:pPr>
            <w:r>
              <w:rPr>
                <w:rFonts w:hint="eastAsia" w:ascii="宋体" w:hAnsi="宋体" w:eastAsia="宋体" w:cs="宋体"/>
                <w:b/>
                <w:bCs/>
                <w:kern w:val="0"/>
                <w:sz w:val="24"/>
                <w:szCs w:val="24"/>
                <w:lang w:val="en-US" w:eastAsia="zh-CN"/>
              </w:rPr>
              <w:t>单位</w:t>
            </w:r>
          </w:p>
        </w:tc>
        <w:tc>
          <w:tcPr>
            <w:tcW w:w="734" w:type="dxa"/>
            <w:tcBorders>
              <w:top w:val="single" w:color="000000" w:sz="4" w:space="0"/>
              <w:left w:val="single" w:color="auto" w:sz="4" w:space="0"/>
              <w:bottom w:val="single" w:color="000000" w:sz="4" w:space="0"/>
              <w:right w:val="single" w:color="000000" w:sz="4" w:space="0"/>
            </w:tcBorders>
            <w:noWrap/>
            <w:vAlign w:val="center"/>
          </w:tcPr>
          <w:p w14:paraId="5FA79D0A">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ind w:left="0" w:leftChars="0" w:firstLine="0" w:firstLineChars="0"/>
              <w:jc w:val="center"/>
              <w:textAlignment w:val="center"/>
              <w:rPr>
                <w:rFonts w:hint="eastAsia" w:ascii="宋体" w:hAnsi="宋体" w:eastAsia="宋体" w:cs="宋体"/>
                <w:b/>
                <w:bCs/>
                <w:kern w:val="0"/>
                <w:sz w:val="24"/>
                <w:szCs w:val="24"/>
                <w:lang w:val="en-US" w:eastAsia="zh-CN"/>
              </w:rPr>
            </w:pPr>
            <w:r>
              <w:rPr>
                <w:rFonts w:hint="eastAsia" w:ascii="宋体" w:hAnsi="宋体" w:eastAsia="宋体" w:cs="宋体"/>
                <w:b/>
                <w:bCs/>
                <w:kern w:val="0"/>
                <w:sz w:val="24"/>
                <w:szCs w:val="24"/>
                <w:lang w:val="en-US" w:eastAsia="zh-CN"/>
              </w:rPr>
              <w:t>数量</w:t>
            </w:r>
          </w:p>
        </w:tc>
        <w:tc>
          <w:tcPr>
            <w:tcW w:w="4738" w:type="dxa"/>
            <w:tcBorders>
              <w:top w:val="single" w:color="000000" w:sz="4" w:space="0"/>
              <w:left w:val="single" w:color="000000" w:sz="4" w:space="0"/>
              <w:bottom w:val="single" w:color="000000" w:sz="4" w:space="0"/>
              <w:right w:val="single" w:color="000000" w:sz="4" w:space="0"/>
            </w:tcBorders>
            <w:noWrap/>
            <w:vAlign w:val="center"/>
          </w:tcPr>
          <w:p w14:paraId="35162E8C">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ind w:left="0" w:leftChars="0" w:firstLine="0" w:firstLineChars="0"/>
              <w:jc w:val="center"/>
              <w:textAlignment w:val="center"/>
              <w:rPr>
                <w:rFonts w:hint="eastAsia" w:ascii="宋体" w:hAnsi="宋体" w:eastAsia="宋体" w:cs="宋体"/>
                <w:b/>
                <w:bCs/>
                <w:kern w:val="0"/>
                <w:sz w:val="24"/>
                <w:szCs w:val="24"/>
                <w:lang w:val="en-US" w:eastAsia="zh-CN"/>
              </w:rPr>
            </w:pPr>
            <w:r>
              <w:rPr>
                <w:rFonts w:hint="eastAsia" w:ascii="宋体" w:hAnsi="宋体" w:eastAsia="宋体" w:cs="宋体"/>
                <w:b/>
                <w:bCs/>
                <w:kern w:val="0"/>
                <w:sz w:val="24"/>
                <w:szCs w:val="24"/>
                <w:lang w:val="en-US" w:eastAsia="zh-CN"/>
              </w:rPr>
              <w:t>规格</w:t>
            </w:r>
          </w:p>
        </w:tc>
        <w:tc>
          <w:tcPr>
            <w:tcW w:w="6467" w:type="dxa"/>
            <w:tcBorders>
              <w:top w:val="single" w:color="000000" w:sz="4" w:space="0"/>
              <w:left w:val="single" w:color="000000" w:sz="4" w:space="0"/>
              <w:bottom w:val="single" w:color="000000" w:sz="4" w:space="0"/>
              <w:right w:val="single" w:color="000000" w:sz="4" w:space="0"/>
            </w:tcBorders>
            <w:noWrap/>
            <w:vAlign w:val="center"/>
          </w:tcPr>
          <w:p w14:paraId="5D250FC2">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ind w:left="0" w:leftChars="0" w:firstLine="0" w:firstLineChars="0"/>
              <w:jc w:val="center"/>
              <w:textAlignment w:val="center"/>
              <w:rPr>
                <w:rFonts w:hint="eastAsia" w:ascii="宋体" w:hAnsi="宋体" w:eastAsia="宋体" w:cs="宋体"/>
                <w:b/>
                <w:bCs/>
                <w:kern w:val="0"/>
                <w:sz w:val="24"/>
                <w:szCs w:val="24"/>
                <w:lang w:val="en-US" w:eastAsia="zh-CN"/>
              </w:rPr>
            </w:pPr>
            <w:r>
              <w:rPr>
                <w:rFonts w:hint="eastAsia" w:ascii="宋体" w:hAnsi="宋体" w:eastAsia="宋体" w:cs="宋体"/>
                <w:b/>
                <w:bCs/>
                <w:kern w:val="0"/>
                <w:sz w:val="24"/>
                <w:szCs w:val="24"/>
                <w:lang w:val="en-US" w:eastAsia="zh-CN"/>
              </w:rPr>
              <w:t>技术要求</w:t>
            </w:r>
          </w:p>
        </w:tc>
      </w:tr>
      <w:tr w14:paraId="6127372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250" w:hRule="atLeast"/>
        </w:trPr>
        <w:tc>
          <w:tcPr>
            <w:tcW w:w="1358" w:type="dxa"/>
            <w:tcBorders>
              <w:top w:val="single" w:color="000000" w:sz="4" w:space="0"/>
              <w:left w:val="single" w:color="000000" w:sz="4" w:space="0"/>
              <w:bottom w:val="single" w:color="000000" w:sz="4" w:space="0"/>
              <w:right w:val="single" w:color="auto" w:sz="4" w:space="0"/>
            </w:tcBorders>
            <w:shd w:val="clear" w:color="auto" w:fill="auto"/>
            <w:noWrap/>
            <w:vAlign w:val="center"/>
          </w:tcPr>
          <w:p w14:paraId="78FD1FA6">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ind w:left="0" w:leftChars="0" w:firstLine="0" w:firstLineChars="0"/>
              <w:jc w:val="center"/>
              <w:textAlignment w:val="center"/>
              <w:rPr>
                <w:rFonts w:hint="eastAsia" w:ascii="宋体" w:hAnsi="宋体" w:eastAsia="宋体" w:cs="宋体"/>
                <w:kern w:val="0"/>
                <w:sz w:val="24"/>
                <w:szCs w:val="24"/>
                <w:lang w:val="en-US" w:eastAsia="zh-CN" w:bidi="ar-SA"/>
              </w:rPr>
            </w:pPr>
            <w:r>
              <w:rPr>
                <w:rFonts w:hint="eastAsia" w:ascii="宋体" w:hAnsi="宋体" w:eastAsia="宋体" w:cs="宋体"/>
                <w:kern w:val="0"/>
                <w:sz w:val="24"/>
                <w:szCs w:val="24"/>
                <w:lang w:val="en-US" w:eastAsia="zh-CN"/>
              </w:rPr>
              <w:t>LED路灯-240W</w:t>
            </w:r>
          </w:p>
        </w:tc>
        <w:tc>
          <w:tcPr>
            <w:tcW w:w="623" w:type="dxa"/>
            <w:tcBorders>
              <w:top w:val="single" w:color="000000" w:sz="4" w:space="0"/>
              <w:left w:val="single" w:color="auto" w:sz="4" w:space="0"/>
              <w:bottom w:val="single" w:color="000000" w:sz="4" w:space="0"/>
              <w:right w:val="single" w:color="auto" w:sz="4" w:space="0"/>
            </w:tcBorders>
            <w:shd w:val="clear" w:color="auto" w:fill="auto"/>
            <w:noWrap/>
            <w:vAlign w:val="center"/>
          </w:tcPr>
          <w:p w14:paraId="4C0B7C51">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ind w:left="0" w:leftChars="0" w:firstLine="0" w:firstLineChars="0"/>
              <w:jc w:val="center"/>
              <w:textAlignment w:val="center"/>
              <w:rPr>
                <w:rFonts w:hint="eastAsia" w:ascii="宋体" w:hAnsi="宋体" w:eastAsia="宋体" w:cs="宋体"/>
                <w:kern w:val="0"/>
                <w:sz w:val="24"/>
                <w:szCs w:val="24"/>
                <w:lang w:val="en-US" w:eastAsia="zh-CN" w:bidi="ar-SA"/>
              </w:rPr>
            </w:pPr>
            <w:r>
              <w:rPr>
                <w:rFonts w:hint="eastAsia" w:ascii="宋体" w:hAnsi="宋体" w:eastAsia="宋体" w:cs="宋体"/>
                <w:kern w:val="0"/>
                <w:sz w:val="24"/>
                <w:szCs w:val="24"/>
                <w:lang w:val="en-US" w:eastAsia="zh-CN"/>
              </w:rPr>
              <w:t>套</w:t>
            </w:r>
          </w:p>
        </w:tc>
        <w:tc>
          <w:tcPr>
            <w:tcW w:w="734" w:type="dxa"/>
            <w:tcBorders>
              <w:top w:val="single" w:color="000000" w:sz="4" w:space="0"/>
              <w:left w:val="single" w:color="auto" w:sz="4" w:space="0"/>
              <w:bottom w:val="single" w:color="000000" w:sz="4" w:space="0"/>
              <w:right w:val="single" w:color="000000" w:sz="4" w:space="0"/>
            </w:tcBorders>
            <w:shd w:val="clear" w:color="auto" w:fill="auto"/>
            <w:noWrap/>
            <w:vAlign w:val="center"/>
          </w:tcPr>
          <w:p w14:paraId="5F4860F8">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ind w:left="0" w:leftChars="0" w:firstLine="0" w:firstLineChars="0"/>
              <w:jc w:val="center"/>
              <w:textAlignment w:val="center"/>
              <w:rPr>
                <w:rFonts w:hint="eastAsia" w:ascii="宋体" w:hAnsi="宋体" w:eastAsia="宋体" w:cs="宋体"/>
                <w:kern w:val="0"/>
                <w:sz w:val="24"/>
                <w:szCs w:val="24"/>
                <w:lang w:val="en-US" w:eastAsia="zh-CN" w:bidi="ar-SA"/>
              </w:rPr>
            </w:pPr>
            <w:r>
              <w:rPr>
                <w:rFonts w:hint="eastAsia" w:ascii="宋体" w:hAnsi="宋体" w:eastAsia="宋体" w:cs="宋体"/>
                <w:kern w:val="0"/>
                <w:sz w:val="24"/>
                <w:szCs w:val="24"/>
                <w:lang w:val="en-US" w:eastAsia="zh-CN"/>
              </w:rPr>
              <w:t>2700</w:t>
            </w:r>
          </w:p>
        </w:tc>
        <w:tc>
          <w:tcPr>
            <w:tcW w:w="473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2B75571">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drawing>
                <wp:inline distT="0" distB="0" distL="114300" distR="114300">
                  <wp:extent cx="1600835" cy="1398905"/>
                  <wp:effectExtent l="0" t="0" r="18415" b="10795"/>
                  <wp:docPr id="214" name="图片 214" descr="微信图片_202105071718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 name="图片 214" descr="微信图片_20210507171825"/>
                          <pic:cNvPicPr>
                            <a:picLocks noChangeAspect="1"/>
                          </pic:cNvPicPr>
                        </pic:nvPicPr>
                        <pic:blipFill>
                          <a:blip r:embed="rId27"/>
                          <a:stretch>
                            <a:fillRect/>
                          </a:stretch>
                        </pic:blipFill>
                        <pic:spPr>
                          <a:xfrm>
                            <a:off x="0" y="0"/>
                            <a:ext cx="1600835" cy="1398905"/>
                          </a:xfrm>
                          <a:prstGeom prst="rect">
                            <a:avLst/>
                          </a:prstGeom>
                          <a:noFill/>
                          <a:ln>
                            <a:noFill/>
                          </a:ln>
                        </pic:spPr>
                      </pic:pic>
                    </a:graphicData>
                  </a:graphic>
                </wp:inline>
              </w:drawing>
            </w:r>
            <w:r>
              <w:rPr>
                <w:rFonts w:hint="eastAsia" w:ascii="宋体" w:hAnsi="宋体" w:eastAsia="宋体" w:cs="宋体"/>
                <w:kern w:val="0"/>
                <w:sz w:val="24"/>
                <w:szCs w:val="24"/>
                <w:lang w:val="en-US" w:eastAsia="zh-CN"/>
              </w:rPr>
              <w:drawing>
                <wp:inline distT="0" distB="0" distL="114300" distR="114300">
                  <wp:extent cx="1785620" cy="635000"/>
                  <wp:effectExtent l="0" t="0" r="5080" b="12700"/>
                  <wp:docPr id="215" name="图片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5" name="图片 215"/>
                          <pic:cNvPicPr>
                            <a:picLocks noChangeAspect="1"/>
                          </pic:cNvPicPr>
                        </pic:nvPicPr>
                        <pic:blipFill>
                          <a:blip r:embed="rId21"/>
                          <a:stretch>
                            <a:fillRect/>
                          </a:stretch>
                        </pic:blipFill>
                        <pic:spPr>
                          <a:xfrm>
                            <a:off x="0" y="0"/>
                            <a:ext cx="1785620" cy="635000"/>
                          </a:xfrm>
                          <a:prstGeom prst="rect">
                            <a:avLst/>
                          </a:prstGeom>
                          <a:noFill/>
                          <a:ln>
                            <a:noFill/>
                          </a:ln>
                        </pic:spPr>
                      </pic:pic>
                    </a:graphicData>
                  </a:graphic>
                </wp:inline>
              </w:drawing>
            </w:r>
          </w:p>
          <w:p w14:paraId="215A7399">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ind w:left="0" w:leftChars="0" w:firstLine="0" w:firstLineChars="0"/>
              <w:jc w:val="center"/>
              <w:textAlignment w:val="center"/>
              <w:rPr>
                <w:rFonts w:hint="eastAsia" w:ascii="宋体" w:hAnsi="宋体" w:eastAsia="宋体" w:cs="宋体"/>
                <w:kern w:val="0"/>
                <w:sz w:val="24"/>
                <w:szCs w:val="24"/>
                <w:lang w:val="en-US" w:eastAsia="zh-CN" w:bidi="ar-SA"/>
              </w:rPr>
            </w:pPr>
            <w:r>
              <w:rPr>
                <w:rFonts w:hint="eastAsia" w:ascii="宋体" w:hAnsi="宋体" w:eastAsia="宋体" w:cs="宋体"/>
                <w:kern w:val="0"/>
                <w:sz w:val="24"/>
                <w:szCs w:val="24"/>
                <w:lang w:val="en-US" w:eastAsia="zh-CN"/>
              </w:rPr>
              <w:drawing>
                <wp:inline distT="0" distB="0" distL="114300" distR="114300">
                  <wp:extent cx="1578610" cy="637540"/>
                  <wp:effectExtent l="0" t="0" r="2540" b="10160"/>
                  <wp:docPr id="216" name="图片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6" name="图片 216"/>
                          <pic:cNvPicPr>
                            <a:picLocks noChangeAspect="1"/>
                          </pic:cNvPicPr>
                        </pic:nvPicPr>
                        <pic:blipFill>
                          <a:blip r:embed="rId22"/>
                          <a:srcRect b="77958"/>
                          <a:stretch>
                            <a:fillRect/>
                          </a:stretch>
                        </pic:blipFill>
                        <pic:spPr>
                          <a:xfrm>
                            <a:off x="0" y="0"/>
                            <a:ext cx="1578610" cy="637540"/>
                          </a:xfrm>
                          <a:prstGeom prst="rect">
                            <a:avLst/>
                          </a:prstGeom>
                          <a:noFill/>
                          <a:ln>
                            <a:noFill/>
                          </a:ln>
                        </pic:spPr>
                      </pic:pic>
                    </a:graphicData>
                  </a:graphic>
                </wp:inline>
              </w:drawing>
            </w:r>
            <w:r>
              <w:rPr>
                <w:rFonts w:hint="eastAsia" w:ascii="宋体" w:hAnsi="宋体" w:eastAsia="宋体" w:cs="宋体"/>
                <w:kern w:val="0"/>
                <w:sz w:val="24"/>
                <w:szCs w:val="24"/>
                <w:lang w:val="en-US" w:eastAsia="zh-CN"/>
              </w:rPr>
              <w:t>tao</w:t>
            </w:r>
            <w:r>
              <w:rPr>
                <w:rFonts w:hint="eastAsia" w:ascii="宋体" w:hAnsi="宋体" w:eastAsia="宋体" w:cs="宋体"/>
                <w:kern w:val="0"/>
                <w:sz w:val="24"/>
                <w:szCs w:val="24"/>
                <w:lang w:val="en-US" w:eastAsia="zh-CN"/>
              </w:rPr>
              <w:drawing>
                <wp:inline distT="0" distB="0" distL="114300" distR="114300">
                  <wp:extent cx="1802765" cy="1158875"/>
                  <wp:effectExtent l="0" t="0" r="6985" b="3175"/>
                  <wp:docPr id="217" name="图片 217" descr="微信图片_20190401151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7" name="图片 217" descr="微信图片_20190401151317"/>
                          <pic:cNvPicPr>
                            <a:picLocks noChangeAspect="1"/>
                          </pic:cNvPicPr>
                        </pic:nvPicPr>
                        <pic:blipFill>
                          <a:blip r:embed="rId14"/>
                          <a:stretch>
                            <a:fillRect/>
                          </a:stretch>
                        </pic:blipFill>
                        <pic:spPr>
                          <a:xfrm>
                            <a:off x="0" y="0"/>
                            <a:ext cx="1802765" cy="1158875"/>
                          </a:xfrm>
                          <a:prstGeom prst="rect">
                            <a:avLst/>
                          </a:prstGeom>
                          <a:noFill/>
                          <a:ln>
                            <a:noFill/>
                          </a:ln>
                        </pic:spPr>
                      </pic:pic>
                    </a:graphicData>
                  </a:graphic>
                </wp:inline>
              </w:drawing>
            </w:r>
            <w:r>
              <w:rPr>
                <w:rFonts w:hint="eastAsia" w:ascii="宋体" w:hAnsi="宋体" w:eastAsia="宋体" w:cs="宋体"/>
                <w:kern w:val="0"/>
                <w:sz w:val="24"/>
                <w:szCs w:val="24"/>
                <w:lang w:val="en-US" w:eastAsia="zh-CN"/>
              </w:rPr>
              <w:drawing>
                <wp:inline distT="0" distB="0" distL="114300" distR="114300">
                  <wp:extent cx="1121410" cy="1177925"/>
                  <wp:effectExtent l="0" t="0" r="2540" b="3175"/>
                  <wp:docPr id="218" name="图片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8" name="图片 218"/>
                          <pic:cNvPicPr>
                            <a:picLocks noChangeAspect="1"/>
                          </pic:cNvPicPr>
                        </pic:nvPicPr>
                        <pic:blipFill>
                          <a:blip r:embed="rId23"/>
                          <a:stretch>
                            <a:fillRect/>
                          </a:stretch>
                        </pic:blipFill>
                        <pic:spPr>
                          <a:xfrm>
                            <a:off x="0" y="0"/>
                            <a:ext cx="1121410" cy="1177925"/>
                          </a:xfrm>
                          <a:prstGeom prst="rect">
                            <a:avLst/>
                          </a:prstGeom>
                          <a:noFill/>
                          <a:ln>
                            <a:noFill/>
                          </a:ln>
                        </pic:spPr>
                      </pic:pic>
                    </a:graphicData>
                  </a:graphic>
                </wp:inline>
              </w:drawing>
            </w:r>
          </w:p>
        </w:tc>
        <w:tc>
          <w:tcPr>
            <w:tcW w:w="646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87A8404">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芯片：采用飞利浦、欧司朗、日亚或科瑞等同等级原厂封装芯片，不得采用集成封装。电源：采用明纬、英飞特、茂硕或飞利浦等同等级品牌，电源满足IP67防护等级、CCC认证。</w:t>
            </w:r>
          </w:p>
          <w:p w14:paraId="172F1F34">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jc w:val="left"/>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模组：功率40W/块，执行GB/T 35269-2017LED-照明应用标准与接口要求，非集成式LED模块的道路灯具，光学腔防护等级IP67，透镜采用PC材质。模组供电正负出线标准按图例要求执行。</w:t>
            </w:r>
          </w:p>
          <w:p w14:paraId="25818BF1">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jc w:val="left"/>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整灯：LED路灯采用全模组化结构设计，模组可以实现在现场的灯杆上拆换，每个LED模组具有独立的散热、防水和配光。</w:t>
            </w:r>
          </w:p>
          <w:p w14:paraId="3F196E93">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jc w:val="left"/>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整灯光效：≥150lm/w；整灯防护等级：IP67；色温：3500±100K；显色指数：≥70；功率因素：＞0.95；整灯功率240±10W；</w:t>
            </w:r>
          </w:p>
          <w:p w14:paraId="64020009">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jc w:val="left"/>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、防触电保护等级：I类；</w:t>
            </w:r>
          </w:p>
          <w:p w14:paraId="244A711F">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jc w:val="left"/>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2）、密封圈：新型硅橡胶、耐高温及老化；</w:t>
            </w:r>
          </w:p>
          <w:p w14:paraId="707280B4">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jc w:val="left"/>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3）、灯具结构：LED路灯采用全模块化结构设计，模块可以实现在现场的灯杆上拆换，每个LED模块具有独立的散热、防水和配光，采用全结构散热设计，灯壳可以辅助LED模块散热，有效降低LED芯片的结温；</w:t>
            </w:r>
          </w:p>
          <w:p w14:paraId="7FA8F21F">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jc w:val="left"/>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4）、相线零线的颜色必须有明显区别；灯具内部导线要求采用耐高温导线；外部接线和内部接线穿过硬质材料时应有保护措施；</w:t>
            </w:r>
          </w:p>
          <w:p w14:paraId="2D4ED667">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jc w:val="left"/>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5）、灯具表面采用静电喷涂处理，防腐等级达到WF1级，美观耐用。表面颜色可任意选择。</w:t>
            </w:r>
          </w:p>
          <w:p w14:paraId="70688912">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jc w:val="left"/>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6）、灯具安装口径必须与采购单位提供的灯杆相匹配，灯挑与灯具插接尺寸不小于9.5CM，并用两颗不锈钢螺丝固定；</w:t>
            </w:r>
          </w:p>
          <w:p w14:paraId="7A0C4DDF">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jc w:val="left"/>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7）、螺丝、螺母及相关附件要求采用不锈钢材质（不锈钢304）；</w:t>
            </w:r>
          </w:p>
          <w:p w14:paraId="69F7DC5D">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jc w:val="left"/>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8）、灯具自带不锈钢防坠链；</w:t>
            </w:r>
          </w:p>
          <w:p w14:paraId="6403F1E4">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jc w:val="left"/>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9）、提供灯具安装说明书；灯具含光源电器及一切其他所必备的附件；</w:t>
            </w:r>
          </w:p>
          <w:p w14:paraId="061E75CF">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jc w:val="left"/>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10）、灯头角度可调节，外形及部件尺寸符合国标,大样图为参考值。</w:t>
            </w:r>
          </w:p>
          <w:p w14:paraId="328FA432">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jc w:val="left"/>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11）、灯具外形尺寸：长850~955mm，宽300~350 mm，高90~160 mm。</w:t>
            </w:r>
          </w:p>
          <w:p w14:paraId="46476FE2">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ind w:left="0" w:leftChars="0" w:firstLine="0" w:firstLineChars="0"/>
              <w:jc w:val="left"/>
              <w:textAlignment w:val="center"/>
              <w:rPr>
                <w:rFonts w:hint="eastAsia" w:ascii="宋体" w:hAnsi="宋体" w:eastAsia="宋体" w:cs="宋体"/>
                <w:kern w:val="0"/>
                <w:sz w:val="24"/>
                <w:szCs w:val="24"/>
                <w:lang w:val="en-US" w:eastAsia="zh-CN" w:bidi="ar-SA"/>
              </w:rPr>
            </w:pPr>
            <w:r>
              <w:rPr>
                <w:rFonts w:hint="eastAsia" w:ascii="宋体" w:hAnsi="宋体" w:eastAsia="宋体" w:cs="宋体"/>
                <w:kern w:val="0"/>
                <w:sz w:val="24"/>
                <w:szCs w:val="24"/>
                <w:lang w:val="en-US" w:eastAsia="zh-CN"/>
              </w:rPr>
              <w:t>12）、灯具通过CQC认证。</w:t>
            </w:r>
          </w:p>
        </w:tc>
      </w:tr>
    </w:tbl>
    <w:p w14:paraId="447DDC0A">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both"/>
        <w:textAlignment w:val="center"/>
        <w:rPr>
          <w:rFonts w:hint="eastAsia" w:ascii="宋体" w:hAnsi="宋体" w:eastAsia="宋体" w:cs="宋体"/>
          <w:sz w:val="24"/>
          <w:szCs w:val="24"/>
          <w:lang w:eastAsia="zh-CN"/>
        </w:rPr>
      </w:pPr>
    </w:p>
    <w:p w14:paraId="41F0762A">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b/>
          <w:bCs/>
          <w:sz w:val="24"/>
          <w:szCs w:val="24"/>
          <w:lang w:eastAsia="zh-CN"/>
        </w:rPr>
      </w:pPr>
      <w:r>
        <w:rPr>
          <w:rFonts w:hint="eastAsia" w:ascii="宋体" w:hAnsi="宋体" w:eastAsia="宋体" w:cs="宋体"/>
          <w:b/>
          <w:bCs/>
          <w:sz w:val="24"/>
          <w:szCs w:val="24"/>
          <w:lang w:eastAsia="zh-CN"/>
        </w:rPr>
        <w:t>第7标包（</w:t>
      </w:r>
      <w:r>
        <w:rPr>
          <w:rFonts w:hint="eastAsia" w:ascii="宋体" w:hAnsi="宋体" w:eastAsia="宋体" w:cs="宋体"/>
          <w:b/>
          <w:bCs/>
          <w:kern w:val="0"/>
          <w:sz w:val="24"/>
          <w:szCs w:val="24"/>
          <w:lang w:val="en-US" w:eastAsia="zh-CN"/>
        </w:rPr>
        <w:t>80W-160W-LED投光灯</w:t>
      </w:r>
      <w:r>
        <w:rPr>
          <w:rFonts w:hint="eastAsia" w:ascii="宋体" w:hAnsi="宋体" w:eastAsia="宋体" w:cs="宋体"/>
          <w:b/>
          <w:bCs/>
          <w:sz w:val="24"/>
          <w:szCs w:val="24"/>
          <w:lang w:eastAsia="zh-CN"/>
        </w:rPr>
        <w:t>）</w:t>
      </w:r>
    </w:p>
    <w:p w14:paraId="294A7B0F">
      <w:pPr>
        <w:pStyle w:val="8"/>
        <w:keepNext w:val="0"/>
        <w:keepLines w:val="0"/>
        <w:pageBreakBefore w:val="0"/>
        <w:widowControl/>
        <w:kinsoku/>
        <w:wordWrap/>
        <w:overflowPunct/>
        <w:topLinePunct w:val="0"/>
        <w:autoSpaceDE/>
        <w:autoSpaceDN/>
        <w:bidi w:val="0"/>
        <w:adjustRightInd/>
        <w:snapToGrid/>
        <w:spacing w:beforeAutospacing="0" w:afterAutospacing="0" w:line="360" w:lineRule="auto"/>
        <w:jc w:val="left"/>
        <w:rPr>
          <w:rFonts w:hint="default" w:ascii="宋体" w:hAnsi="宋体" w:eastAsia="宋体" w:cs="宋体"/>
          <w:b/>
          <w:bCs/>
          <w:sz w:val="24"/>
          <w:szCs w:val="24"/>
          <w:lang w:val="en-US" w:eastAsia="zh-CN"/>
        </w:rPr>
      </w:pPr>
      <w:r>
        <w:rPr>
          <w:rFonts w:hint="eastAsia" w:ascii="宋体" w:hAnsi="宋体" w:eastAsia="宋体" w:cs="宋体"/>
          <w:b/>
          <w:bCs/>
          <w:sz w:val="24"/>
          <w:szCs w:val="24"/>
          <w:lang w:val="en-US" w:eastAsia="zh-CN"/>
        </w:rPr>
        <w:t>本标包核心产品为：LED路灯-160W和LED投光灯-300W</w:t>
      </w:r>
    </w:p>
    <w:tbl>
      <w:tblPr>
        <w:tblStyle w:val="5"/>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89"/>
        <w:gridCol w:w="1344"/>
        <w:gridCol w:w="795"/>
        <w:gridCol w:w="938"/>
        <w:gridCol w:w="2448"/>
        <w:gridCol w:w="7689"/>
      </w:tblGrid>
      <w:tr w14:paraId="1567DF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689" w:type="dxa"/>
            <w:vAlign w:val="center"/>
          </w:tcPr>
          <w:p w14:paraId="45D0FC0E">
            <w:pPr>
              <w:keepNext w:val="0"/>
              <w:keepLines/>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ind w:left="0" w:leftChars="0" w:firstLine="0" w:firstLineChars="0"/>
              <w:jc w:val="center"/>
              <w:textAlignment w:val="center"/>
              <w:rPr>
                <w:rFonts w:hint="eastAsia" w:ascii="宋体" w:hAnsi="宋体" w:eastAsia="宋体" w:cs="宋体"/>
                <w:b/>
                <w:bCs/>
                <w:kern w:val="0"/>
                <w:sz w:val="24"/>
                <w:szCs w:val="24"/>
                <w:lang w:val="en-US" w:eastAsia="zh-CN"/>
              </w:rPr>
            </w:pPr>
            <w:r>
              <w:rPr>
                <w:rFonts w:hint="eastAsia" w:ascii="宋体" w:hAnsi="宋体" w:eastAsia="宋体" w:cs="宋体"/>
                <w:b/>
                <w:bCs/>
                <w:kern w:val="0"/>
                <w:sz w:val="24"/>
                <w:szCs w:val="24"/>
                <w:lang w:val="en-US" w:eastAsia="zh-CN"/>
              </w:rPr>
              <w:t>序号</w:t>
            </w:r>
          </w:p>
        </w:tc>
        <w:tc>
          <w:tcPr>
            <w:tcW w:w="1344" w:type="dxa"/>
            <w:shd w:val="clear" w:color="auto" w:fill="auto"/>
            <w:vAlign w:val="center"/>
          </w:tcPr>
          <w:p w14:paraId="588C8091">
            <w:pPr>
              <w:keepNext w:val="0"/>
              <w:keepLines/>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ind w:left="0" w:leftChars="0" w:firstLine="0" w:firstLineChars="0"/>
              <w:jc w:val="center"/>
              <w:textAlignment w:val="center"/>
              <w:rPr>
                <w:rFonts w:hint="eastAsia" w:ascii="宋体" w:hAnsi="宋体" w:eastAsia="宋体" w:cs="宋体"/>
                <w:b/>
                <w:bCs/>
                <w:kern w:val="0"/>
                <w:sz w:val="24"/>
                <w:szCs w:val="24"/>
                <w:lang w:val="en-US" w:eastAsia="zh-CN"/>
              </w:rPr>
            </w:pPr>
            <w:r>
              <w:rPr>
                <w:rFonts w:hint="eastAsia" w:ascii="宋体" w:hAnsi="宋体" w:eastAsia="宋体" w:cs="宋体"/>
                <w:b/>
                <w:bCs/>
                <w:kern w:val="0"/>
                <w:sz w:val="24"/>
                <w:szCs w:val="24"/>
                <w:lang w:val="en-US" w:eastAsia="zh-CN"/>
              </w:rPr>
              <w:t>材料名称</w:t>
            </w:r>
          </w:p>
        </w:tc>
        <w:tc>
          <w:tcPr>
            <w:tcW w:w="795" w:type="dxa"/>
            <w:shd w:val="clear" w:color="auto" w:fill="auto"/>
            <w:vAlign w:val="center"/>
          </w:tcPr>
          <w:p w14:paraId="0163A637">
            <w:pPr>
              <w:keepNext w:val="0"/>
              <w:keepLines/>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ind w:left="0" w:leftChars="0" w:firstLine="0" w:firstLineChars="0"/>
              <w:jc w:val="center"/>
              <w:textAlignment w:val="center"/>
              <w:rPr>
                <w:rFonts w:hint="eastAsia" w:ascii="宋体" w:hAnsi="宋体" w:eastAsia="宋体" w:cs="宋体"/>
                <w:b/>
                <w:bCs/>
                <w:kern w:val="0"/>
                <w:sz w:val="24"/>
                <w:szCs w:val="24"/>
                <w:lang w:val="en-US" w:eastAsia="zh-CN"/>
              </w:rPr>
            </w:pPr>
            <w:r>
              <w:rPr>
                <w:rFonts w:hint="eastAsia" w:ascii="宋体" w:hAnsi="宋体" w:eastAsia="宋体" w:cs="宋体"/>
                <w:b/>
                <w:bCs/>
                <w:kern w:val="0"/>
                <w:sz w:val="24"/>
                <w:szCs w:val="24"/>
                <w:lang w:val="en-US" w:eastAsia="zh-CN"/>
              </w:rPr>
              <w:t>单位</w:t>
            </w:r>
          </w:p>
        </w:tc>
        <w:tc>
          <w:tcPr>
            <w:tcW w:w="938" w:type="dxa"/>
            <w:shd w:val="clear" w:color="auto" w:fill="auto"/>
            <w:vAlign w:val="center"/>
          </w:tcPr>
          <w:p w14:paraId="3C90F482">
            <w:pPr>
              <w:keepNext w:val="0"/>
              <w:keepLines/>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ind w:left="0" w:leftChars="0" w:firstLine="0" w:firstLineChars="0"/>
              <w:jc w:val="center"/>
              <w:textAlignment w:val="center"/>
              <w:rPr>
                <w:rFonts w:hint="eastAsia" w:ascii="宋体" w:hAnsi="宋体" w:eastAsia="宋体" w:cs="宋体"/>
                <w:b/>
                <w:bCs/>
                <w:kern w:val="0"/>
                <w:sz w:val="24"/>
                <w:szCs w:val="24"/>
                <w:lang w:val="en-US" w:eastAsia="zh-CN"/>
              </w:rPr>
            </w:pPr>
            <w:r>
              <w:rPr>
                <w:rFonts w:hint="eastAsia" w:ascii="宋体" w:hAnsi="宋体" w:eastAsia="宋体" w:cs="宋体"/>
                <w:b/>
                <w:bCs/>
                <w:kern w:val="0"/>
                <w:sz w:val="24"/>
                <w:szCs w:val="24"/>
                <w:lang w:val="en-US" w:eastAsia="zh-CN"/>
              </w:rPr>
              <w:t>数量</w:t>
            </w:r>
          </w:p>
        </w:tc>
        <w:tc>
          <w:tcPr>
            <w:tcW w:w="2448" w:type="dxa"/>
            <w:shd w:val="clear" w:color="auto" w:fill="auto"/>
            <w:vAlign w:val="center"/>
          </w:tcPr>
          <w:p w14:paraId="7C917F6C">
            <w:pPr>
              <w:keepNext w:val="0"/>
              <w:keepLines/>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ind w:left="0" w:leftChars="0" w:firstLine="0" w:firstLineChars="0"/>
              <w:jc w:val="center"/>
              <w:textAlignment w:val="center"/>
              <w:rPr>
                <w:rFonts w:hint="eastAsia" w:ascii="宋体" w:hAnsi="宋体" w:eastAsia="宋体" w:cs="宋体"/>
                <w:b/>
                <w:bCs/>
                <w:kern w:val="0"/>
                <w:sz w:val="24"/>
                <w:szCs w:val="24"/>
                <w:lang w:val="en-US" w:eastAsia="zh-CN"/>
              </w:rPr>
            </w:pPr>
            <w:r>
              <w:rPr>
                <w:rFonts w:hint="eastAsia" w:ascii="宋体" w:hAnsi="宋体" w:eastAsia="宋体" w:cs="宋体"/>
                <w:b/>
                <w:bCs/>
                <w:kern w:val="0"/>
                <w:sz w:val="24"/>
                <w:szCs w:val="24"/>
                <w:lang w:val="en-US" w:eastAsia="zh-CN"/>
              </w:rPr>
              <w:t>规格</w:t>
            </w:r>
          </w:p>
        </w:tc>
        <w:tc>
          <w:tcPr>
            <w:tcW w:w="7689" w:type="dxa"/>
            <w:shd w:val="clear" w:color="auto" w:fill="auto"/>
            <w:vAlign w:val="center"/>
          </w:tcPr>
          <w:p w14:paraId="5AD1DE00">
            <w:pPr>
              <w:keepNext w:val="0"/>
              <w:keepLines/>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ind w:left="0" w:leftChars="0" w:firstLine="0" w:firstLineChars="0"/>
              <w:jc w:val="center"/>
              <w:textAlignment w:val="center"/>
              <w:rPr>
                <w:rFonts w:hint="eastAsia" w:ascii="宋体" w:hAnsi="宋体" w:eastAsia="宋体" w:cs="宋体"/>
                <w:b/>
                <w:bCs/>
                <w:kern w:val="0"/>
                <w:sz w:val="24"/>
                <w:szCs w:val="24"/>
                <w:lang w:val="en-US" w:eastAsia="zh-CN"/>
              </w:rPr>
            </w:pPr>
            <w:r>
              <w:rPr>
                <w:rFonts w:hint="eastAsia" w:ascii="宋体" w:hAnsi="宋体" w:eastAsia="宋体" w:cs="宋体"/>
                <w:b/>
                <w:bCs/>
                <w:kern w:val="0"/>
                <w:sz w:val="24"/>
                <w:szCs w:val="24"/>
                <w:lang w:val="en-US" w:eastAsia="zh-CN"/>
              </w:rPr>
              <w:t>技术要求</w:t>
            </w:r>
          </w:p>
        </w:tc>
      </w:tr>
      <w:tr w14:paraId="7D62EB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689" w:type="dxa"/>
            <w:vAlign w:val="center"/>
          </w:tcPr>
          <w:p w14:paraId="0A9E9336">
            <w:pPr>
              <w:keepNext w:val="0"/>
              <w:keepLines/>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sz w:val="24"/>
                <w:szCs w:val="24"/>
                <w:vertAlign w:val="baseline"/>
                <w:lang w:val="en-US" w:eastAsia="zh-CN"/>
              </w:rPr>
            </w:pPr>
            <w:r>
              <w:rPr>
                <w:rFonts w:hint="eastAsia" w:ascii="宋体" w:hAnsi="宋体" w:eastAsia="宋体" w:cs="宋体"/>
                <w:sz w:val="24"/>
                <w:szCs w:val="24"/>
                <w:vertAlign w:val="baseline"/>
                <w:lang w:val="en-US" w:eastAsia="zh-CN"/>
              </w:rPr>
              <w:t>1</w:t>
            </w:r>
          </w:p>
        </w:tc>
        <w:tc>
          <w:tcPr>
            <w:tcW w:w="1344" w:type="dxa"/>
            <w:shd w:val="clear" w:color="auto" w:fill="auto"/>
            <w:vAlign w:val="center"/>
          </w:tcPr>
          <w:p w14:paraId="0765F0F3">
            <w:pPr>
              <w:keepNext w:val="0"/>
              <w:keepLines/>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LED投光灯-40W</w:t>
            </w:r>
          </w:p>
        </w:tc>
        <w:tc>
          <w:tcPr>
            <w:tcW w:w="795" w:type="dxa"/>
            <w:shd w:val="clear" w:color="auto" w:fill="auto"/>
            <w:vAlign w:val="center"/>
          </w:tcPr>
          <w:p w14:paraId="4CA851C9">
            <w:pPr>
              <w:keepNext w:val="0"/>
              <w:keepLines/>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套</w:t>
            </w:r>
          </w:p>
        </w:tc>
        <w:tc>
          <w:tcPr>
            <w:tcW w:w="938" w:type="dxa"/>
            <w:shd w:val="clear" w:color="auto" w:fill="auto"/>
            <w:vAlign w:val="center"/>
          </w:tcPr>
          <w:p w14:paraId="66EE802C">
            <w:pPr>
              <w:keepNext w:val="0"/>
              <w:keepLines/>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300</w:t>
            </w:r>
          </w:p>
        </w:tc>
        <w:tc>
          <w:tcPr>
            <w:tcW w:w="2448" w:type="dxa"/>
            <w:shd w:val="clear" w:color="auto" w:fill="auto"/>
            <w:vAlign w:val="top"/>
          </w:tcPr>
          <w:p w14:paraId="7F0C9F2B">
            <w:pPr>
              <w:keepNext w:val="0"/>
              <w:keepLines/>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sz w:val="24"/>
                <w:szCs w:val="24"/>
              </w:rPr>
            </w:pPr>
          </w:p>
          <w:p w14:paraId="572EC048">
            <w:pPr>
              <w:keepNext w:val="0"/>
              <w:keepLines/>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sz w:val="24"/>
                <w:szCs w:val="24"/>
              </w:rPr>
            </w:pPr>
          </w:p>
          <w:p w14:paraId="550752D6">
            <w:pPr>
              <w:keepNext w:val="0"/>
              <w:keepLines/>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sz w:val="24"/>
                <w:szCs w:val="24"/>
              </w:rPr>
            </w:pPr>
            <w:r>
              <w:rPr>
                <w:rFonts w:hint="eastAsia" w:ascii="宋体" w:hAnsi="宋体" w:eastAsia="宋体" w:cs="宋体"/>
                <w:sz w:val="24"/>
                <w:szCs w:val="24"/>
              </w:rPr>
              <w:drawing>
                <wp:inline distT="0" distB="0" distL="114300" distR="114300">
                  <wp:extent cx="1390650" cy="1108710"/>
                  <wp:effectExtent l="0" t="0" r="0" b="15240"/>
                  <wp:docPr id="13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 name="图片 2"/>
                          <pic:cNvPicPr>
                            <a:picLocks noChangeAspect="1"/>
                          </pic:cNvPicPr>
                        </pic:nvPicPr>
                        <pic:blipFill>
                          <a:blip r:embed="rId28"/>
                          <a:srcRect t="14757" r="6925" b="10459"/>
                          <a:stretch>
                            <a:fillRect/>
                          </a:stretch>
                        </pic:blipFill>
                        <pic:spPr>
                          <a:xfrm>
                            <a:off x="0" y="0"/>
                            <a:ext cx="1390650" cy="1108710"/>
                          </a:xfrm>
                          <a:prstGeom prst="rect">
                            <a:avLst/>
                          </a:prstGeom>
                          <a:noFill/>
                          <a:ln>
                            <a:noFill/>
                          </a:ln>
                        </pic:spPr>
                      </pic:pic>
                    </a:graphicData>
                  </a:graphic>
                </wp:inline>
              </w:drawing>
            </w:r>
            <w:r>
              <w:rPr>
                <w:rFonts w:hint="eastAsia" w:ascii="宋体" w:hAnsi="宋体" w:eastAsia="宋体" w:cs="宋体"/>
                <w:sz w:val="24"/>
                <w:szCs w:val="24"/>
              </w:rPr>
              <w:drawing>
                <wp:inline distT="0" distB="0" distL="114300" distR="114300">
                  <wp:extent cx="1529080" cy="885825"/>
                  <wp:effectExtent l="0" t="0" r="13970" b="9525"/>
                  <wp:docPr id="13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 name="图片 1"/>
                          <pic:cNvPicPr>
                            <a:picLocks noChangeAspect="1"/>
                          </pic:cNvPicPr>
                        </pic:nvPicPr>
                        <pic:blipFill>
                          <a:blip r:embed="rId29"/>
                          <a:srcRect t="28789" b="21883"/>
                          <a:stretch>
                            <a:fillRect/>
                          </a:stretch>
                        </pic:blipFill>
                        <pic:spPr>
                          <a:xfrm>
                            <a:off x="0" y="0"/>
                            <a:ext cx="1529080" cy="885825"/>
                          </a:xfrm>
                          <a:prstGeom prst="rect">
                            <a:avLst/>
                          </a:prstGeom>
                          <a:noFill/>
                          <a:ln>
                            <a:noFill/>
                          </a:ln>
                        </pic:spPr>
                      </pic:pic>
                    </a:graphicData>
                  </a:graphic>
                </wp:inline>
              </w:drawing>
            </w:r>
          </w:p>
          <w:p w14:paraId="6F0B28F8">
            <w:pPr>
              <w:keepNext w:val="0"/>
              <w:keepLines/>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2"/>
                <w:sz w:val="24"/>
                <w:szCs w:val="24"/>
                <w:lang w:val="en-US" w:eastAsia="zh-CN" w:bidi="ar-SA"/>
              </w:rPr>
            </w:pPr>
            <w:r>
              <w:rPr>
                <w:rFonts w:hint="eastAsia" w:ascii="宋体" w:hAnsi="宋体" w:eastAsia="宋体" w:cs="宋体"/>
                <w:b w:val="0"/>
                <w:bCs w:val="0"/>
                <w:i w:val="0"/>
                <w:iCs w:val="0"/>
                <w:color w:val="000000"/>
                <w:kern w:val="0"/>
                <w:sz w:val="24"/>
                <w:szCs w:val="24"/>
                <w:highlight w:val="none"/>
                <w:u w:val="none"/>
                <w:lang w:val="en-US" w:eastAsia="zh-CN" w:bidi="ar"/>
              </w:rPr>
              <w:t>（大样图仅供参考）</w:t>
            </w:r>
          </w:p>
        </w:tc>
        <w:tc>
          <w:tcPr>
            <w:tcW w:w="7689" w:type="dxa"/>
            <w:shd w:val="clear" w:color="auto" w:fill="auto"/>
            <w:vAlign w:val="center"/>
          </w:tcPr>
          <w:p w14:paraId="41361628">
            <w:pPr>
              <w:keepNext w:val="0"/>
              <w:keepLines/>
              <w:pageBreakBefore w:val="0"/>
              <w:widowControl/>
              <w:suppressLineNumbers w:val="0"/>
              <w:kinsoku/>
              <w:wordWrap/>
              <w:overflowPunct/>
              <w:topLinePunct w:val="0"/>
              <w:autoSpaceDE/>
              <w:autoSpaceDN/>
              <w:bidi w:val="0"/>
              <w:adjustRightInd/>
              <w:snapToGrid/>
              <w:spacing w:beforeAutospacing="0" w:afterAutospacing="0" w:line="360" w:lineRule="auto"/>
              <w:jc w:val="left"/>
              <w:textAlignment w:val="center"/>
              <w:rPr>
                <w:rFonts w:hint="eastAsia" w:ascii="宋体" w:hAnsi="宋体" w:eastAsia="宋体" w:cs="宋体"/>
                <w:i w:val="0"/>
                <w:iCs w:val="0"/>
                <w:color w:val="000000"/>
                <w:kern w:val="2"/>
                <w:sz w:val="24"/>
                <w:szCs w:val="24"/>
                <w:u w:val="none"/>
                <w:lang w:val="en-US" w:eastAsia="zh-CN" w:bidi="ar-SA"/>
              </w:rPr>
            </w:pPr>
            <w:r>
              <w:rPr>
                <w:rFonts w:hint="eastAsia" w:ascii="宋体" w:hAnsi="宋体" w:eastAsia="宋体" w:cs="宋体"/>
                <w:i w:val="0"/>
                <w:iCs w:val="0"/>
                <w:color w:val="000000"/>
                <w:kern w:val="2"/>
                <w:sz w:val="24"/>
                <w:szCs w:val="24"/>
                <w:u w:val="none"/>
                <w:lang w:val="en-US" w:eastAsia="zh-CN" w:bidi="ar-SA"/>
              </w:rPr>
              <w:t>1、芯片：采用飞利浦、欧司朗、日亚或科瑞等同等级原厂封装芯片，不得采用集成封装。电源：采用明纬、英飞特、茂硕或飞利浦等同等级品牌，电源满足IP67防护等级、CCC认证。</w:t>
            </w:r>
          </w:p>
          <w:p w14:paraId="3E244051">
            <w:pPr>
              <w:keepNext w:val="0"/>
              <w:keepLines/>
              <w:pageBreakBefore w:val="0"/>
              <w:widowControl/>
              <w:suppressLineNumbers w:val="0"/>
              <w:kinsoku/>
              <w:wordWrap/>
              <w:overflowPunct/>
              <w:topLinePunct w:val="0"/>
              <w:autoSpaceDE/>
              <w:autoSpaceDN/>
              <w:bidi w:val="0"/>
              <w:adjustRightInd/>
              <w:snapToGrid/>
              <w:spacing w:beforeAutospacing="0" w:afterAutospacing="0" w:line="360" w:lineRule="auto"/>
              <w:jc w:val="left"/>
              <w:textAlignment w:val="center"/>
              <w:rPr>
                <w:rFonts w:hint="eastAsia" w:ascii="宋体" w:hAnsi="宋体" w:eastAsia="宋体" w:cs="宋体"/>
                <w:i w:val="0"/>
                <w:iCs w:val="0"/>
                <w:color w:val="000000"/>
                <w:kern w:val="2"/>
                <w:sz w:val="24"/>
                <w:szCs w:val="24"/>
                <w:u w:val="none"/>
                <w:lang w:val="en-US" w:eastAsia="zh-CN" w:bidi="ar-SA"/>
              </w:rPr>
            </w:pPr>
            <w:r>
              <w:rPr>
                <w:rFonts w:hint="eastAsia" w:ascii="宋体" w:hAnsi="宋体" w:eastAsia="宋体" w:cs="宋体"/>
                <w:i w:val="0"/>
                <w:iCs w:val="0"/>
                <w:color w:val="000000"/>
                <w:kern w:val="2"/>
                <w:sz w:val="24"/>
                <w:szCs w:val="24"/>
                <w:u w:val="none"/>
                <w:lang w:val="en-US" w:eastAsia="zh-CN" w:bidi="ar-SA"/>
              </w:rPr>
              <w:t>2、模组：功率40W/块，执行GB/T 35269-2017LED-照明应用标准与接口要求，非集成式LED模块的道路灯具，光学腔防护等级IP67，透镜采用PC材质。</w:t>
            </w:r>
          </w:p>
          <w:p w14:paraId="7952D6B2">
            <w:pPr>
              <w:keepNext w:val="0"/>
              <w:keepLines/>
              <w:pageBreakBefore w:val="0"/>
              <w:widowControl/>
              <w:suppressLineNumbers w:val="0"/>
              <w:kinsoku/>
              <w:wordWrap/>
              <w:overflowPunct/>
              <w:topLinePunct w:val="0"/>
              <w:autoSpaceDE/>
              <w:autoSpaceDN/>
              <w:bidi w:val="0"/>
              <w:adjustRightInd/>
              <w:snapToGrid/>
              <w:spacing w:beforeAutospacing="0" w:afterAutospacing="0" w:line="360" w:lineRule="auto"/>
              <w:jc w:val="left"/>
              <w:textAlignment w:val="center"/>
              <w:rPr>
                <w:rFonts w:hint="eastAsia" w:ascii="宋体" w:hAnsi="宋体" w:eastAsia="宋体" w:cs="宋体"/>
                <w:i w:val="0"/>
                <w:iCs w:val="0"/>
                <w:color w:val="000000"/>
                <w:kern w:val="2"/>
                <w:sz w:val="24"/>
                <w:szCs w:val="24"/>
                <w:u w:val="none"/>
                <w:lang w:val="en-US" w:eastAsia="zh-CN" w:bidi="ar-SA"/>
              </w:rPr>
            </w:pPr>
            <w:r>
              <w:rPr>
                <w:rFonts w:hint="eastAsia" w:ascii="宋体" w:hAnsi="宋体" w:eastAsia="宋体" w:cs="宋体"/>
                <w:i w:val="0"/>
                <w:iCs w:val="0"/>
                <w:color w:val="000000"/>
                <w:kern w:val="2"/>
                <w:sz w:val="24"/>
                <w:szCs w:val="24"/>
                <w:u w:val="none"/>
                <w:lang w:val="en-US" w:eastAsia="zh-CN" w:bidi="ar-SA"/>
              </w:rPr>
              <w:t>3、整灯：灯具采用全模组化结构设计，模组可以实现在现场拆换，每个LED模组具有独立的散热、防水和配光。</w:t>
            </w:r>
          </w:p>
          <w:p w14:paraId="506D3709">
            <w:pPr>
              <w:keepNext w:val="0"/>
              <w:keepLines/>
              <w:pageBreakBefore w:val="0"/>
              <w:widowControl/>
              <w:suppressLineNumbers w:val="0"/>
              <w:kinsoku/>
              <w:wordWrap/>
              <w:overflowPunct/>
              <w:topLinePunct w:val="0"/>
              <w:autoSpaceDE/>
              <w:autoSpaceDN/>
              <w:bidi w:val="0"/>
              <w:adjustRightInd/>
              <w:snapToGrid/>
              <w:spacing w:beforeAutospacing="0" w:afterAutospacing="0" w:line="360" w:lineRule="auto"/>
              <w:jc w:val="left"/>
              <w:textAlignment w:val="center"/>
              <w:rPr>
                <w:rFonts w:hint="eastAsia" w:ascii="宋体" w:hAnsi="宋体" w:eastAsia="宋体" w:cs="宋体"/>
                <w:i w:val="0"/>
                <w:iCs w:val="0"/>
                <w:color w:val="000000"/>
                <w:kern w:val="2"/>
                <w:sz w:val="24"/>
                <w:szCs w:val="24"/>
                <w:u w:val="none"/>
                <w:lang w:val="en-US" w:eastAsia="zh-CN" w:bidi="ar-SA"/>
              </w:rPr>
            </w:pPr>
            <w:r>
              <w:rPr>
                <w:rFonts w:hint="eastAsia" w:ascii="宋体" w:hAnsi="宋体" w:eastAsia="宋体" w:cs="宋体"/>
                <w:i w:val="0"/>
                <w:iCs w:val="0"/>
                <w:color w:val="000000"/>
                <w:kern w:val="2"/>
                <w:sz w:val="24"/>
                <w:szCs w:val="24"/>
                <w:u w:val="none"/>
                <w:lang w:val="en-US" w:eastAsia="zh-CN" w:bidi="ar-SA"/>
              </w:rPr>
              <w:t>整灯光效：≥150lm/w；整灯防护等级：IP67；色温：3500±100K；显色指数：≥70；功率因素：＞0.95；整灯功率40±5W；</w:t>
            </w:r>
          </w:p>
          <w:p w14:paraId="6C3A895D">
            <w:pPr>
              <w:keepNext w:val="0"/>
              <w:keepLines/>
              <w:pageBreakBefore w:val="0"/>
              <w:widowControl/>
              <w:suppressLineNumbers w:val="0"/>
              <w:kinsoku/>
              <w:wordWrap/>
              <w:overflowPunct/>
              <w:topLinePunct w:val="0"/>
              <w:autoSpaceDE/>
              <w:autoSpaceDN/>
              <w:bidi w:val="0"/>
              <w:adjustRightInd/>
              <w:snapToGrid/>
              <w:spacing w:beforeAutospacing="0" w:afterAutospacing="0" w:line="360" w:lineRule="auto"/>
              <w:jc w:val="left"/>
              <w:textAlignment w:val="center"/>
              <w:rPr>
                <w:rFonts w:hint="eastAsia" w:ascii="宋体" w:hAnsi="宋体" w:eastAsia="宋体" w:cs="宋体"/>
                <w:i w:val="0"/>
                <w:iCs w:val="0"/>
                <w:color w:val="000000"/>
                <w:kern w:val="2"/>
                <w:sz w:val="24"/>
                <w:szCs w:val="24"/>
                <w:u w:val="none"/>
                <w:lang w:val="en-US" w:eastAsia="zh-CN" w:bidi="ar-SA"/>
              </w:rPr>
            </w:pPr>
            <w:r>
              <w:rPr>
                <w:rFonts w:hint="eastAsia" w:ascii="宋体" w:hAnsi="宋体" w:eastAsia="宋体" w:cs="宋体"/>
                <w:i w:val="0"/>
                <w:iCs w:val="0"/>
                <w:color w:val="000000"/>
                <w:kern w:val="2"/>
                <w:sz w:val="24"/>
                <w:szCs w:val="24"/>
                <w:u w:val="none"/>
                <w:lang w:val="en-US" w:eastAsia="zh-CN" w:bidi="ar-SA"/>
              </w:rPr>
              <w:t>1）、防触电保护等级：I类；</w:t>
            </w:r>
          </w:p>
          <w:p w14:paraId="06BEA9AE">
            <w:pPr>
              <w:keepNext w:val="0"/>
              <w:keepLines/>
              <w:pageBreakBefore w:val="0"/>
              <w:widowControl/>
              <w:suppressLineNumbers w:val="0"/>
              <w:kinsoku/>
              <w:wordWrap/>
              <w:overflowPunct/>
              <w:topLinePunct w:val="0"/>
              <w:autoSpaceDE/>
              <w:autoSpaceDN/>
              <w:bidi w:val="0"/>
              <w:adjustRightInd/>
              <w:snapToGrid/>
              <w:spacing w:beforeAutospacing="0" w:afterAutospacing="0" w:line="360" w:lineRule="auto"/>
              <w:jc w:val="left"/>
              <w:textAlignment w:val="center"/>
              <w:rPr>
                <w:rFonts w:hint="eastAsia" w:ascii="宋体" w:hAnsi="宋体" w:eastAsia="宋体" w:cs="宋体"/>
                <w:i w:val="0"/>
                <w:iCs w:val="0"/>
                <w:color w:val="000000"/>
                <w:kern w:val="2"/>
                <w:sz w:val="24"/>
                <w:szCs w:val="24"/>
                <w:u w:val="none"/>
                <w:lang w:val="en-US" w:eastAsia="zh-CN" w:bidi="ar-SA"/>
              </w:rPr>
            </w:pPr>
            <w:r>
              <w:rPr>
                <w:rFonts w:hint="eastAsia" w:ascii="宋体" w:hAnsi="宋体" w:eastAsia="宋体" w:cs="宋体"/>
                <w:i w:val="0"/>
                <w:iCs w:val="0"/>
                <w:color w:val="000000"/>
                <w:kern w:val="2"/>
                <w:sz w:val="24"/>
                <w:szCs w:val="24"/>
                <w:u w:val="none"/>
                <w:lang w:val="en-US" w:eastAsia="zh-CN" w:bidi="ar-SA"/>
              </w:rPr>
              <w:t>2）、密封圈：新型硅橡胶、耐高温及老化；</w:t>
            </w:r>
          </w:p>
          <w:p w14:paraId="2CAD2709">
            <w:pPr>
              <w:keepNext w:val="0"/>
              <w:keepLines/>
              <w:pageBreakBefore w:val="0"/>
              <w:widowControl/>
              <w:suppressLineNumbers w:val="0"/>
              <w:kinsoku/>
              <w:wordWrap/>
              <w:overflowPunct/>
              <w:topLinePunct w:val="0"/>
              <w:autoSpaceDE/>
              <w:autoSpaceDN/>
              <w:bidi w:val="0"/>
              <w:adjustRightInd/>
              <w:snapToGrid/>
              <w:spacing w:beforeAutospacing="0" w:afterAutospacing="0" w:line="360" w:lineRule="auto"/>
              <w:jc w:val="left"/>
              <w:textAlignment w:val="center"/>
              <w:rPr>
                <w:rFonts w:hint="eastAsia" w:ascii="宋体" w:hAnsi="宋体" w:eastAsia="宋体" w:cs="宋体"/>
                <w:i w:val="0"/>
                <w:iCs w:val="0"/>
                <w:color w:val="000000"/>
                <w:kern w:val="2"/>
                <w:sz w:val="24"/>
                <w:szCs w:val="24"/>
                <w:u w:val="none"/>
                <w:lang w:val="en-US" w:eastAsia="zh-CN" w:bidi="ar-SA"/>
              </w:rPr>
            </w:pPr>
            <w:r>
              <w:rPr>
                <w:rFonts w:hint="eastAsia" w:ascii="宋体" w:hAnsi="宋体" w:eastAsia="宋体" w:cs="宋体"/>
                <w:i w:val="0"/>
                <w:iCs w:val="0"/>
                <w:color w:val="000000"/>
                <w:kern w:val="2"/>
                <w:sz w:val="24"/>
                <w:szCs w:val="24"/>
                <w:u w:val="none"/>
                <w:lang w:val="en-US" w:eastAsia="zh-CN" w:bidi="ar-SA"/>
              </w:rPr>
              <w:t>3）、灯具结构：灯具采用全模块化结构设计，模块可以实现在现场拆换，每个LED模块具有独立的散热、防水和配光，采用全结构散热设计，灯壳可以辅助LED模块散热，有效降低LED芯片的结温；</w:t>
            </w:r>
          </w:p>
          <w:p w14:paraId="32BB1566">
            <w:pPr>
              <w:keepNext w:val="0"/>
              <w:keepLines/>
              <w:pageBreakBefore w:val="0"/>
              <w:widowControl/>
              <w:suppressLineNumbers w:val="0"/>
              <w:kinsoku/>
              <w:wordWrap/>
              <w:overflowPunct/>
              <w:topLinePunct w:val="0"/>
              <w:autoSpaceDE/>
              <w:autoSpaceDN/>
              <w:bidi w:val="0"/>
              <w:adjustRightInd/>
              <w:snapToGrid/>
              <w:spacing w:beforeAutospacing="0" w:afterAutospacing="0" w:line="360" w:lineRule="auto"/>
              <w:jc w:val="left"/>
              <w:textAlignment w:val="center"/>
              <w:rPr>
                <w:rFonts w:hint="eastAsia" w:ascii="宋体" w:hAnsi="宋体" w:eastAsia="宋体" w:cs="宋体"/>
                <w:i w:val="0"/>
                <w:iCs w:val="0"/>
                <w:color w:val="000000"/>
                <w:kern w:val="2"/>
                <w:sz w:val="24"/>
                <w:szCs w:val="24"/>
                <w:u w:val="none"/>
                <w:lang w:val="en-US" w:eastAsia="zh-CN" w:bidi="ar-SA"/>
              </w:rPr>
            </w:pPr>
            <w:r>
              <w:rPr>
                <w:rFonts w:hint="eastAsia" w:ascii="宋体" w:hAnsi="宋体" w:eastAsia="宋体" w:cs="宋体"/>
                <w:i w:val="0"/>
                <w:iCs w:val="0"/>
                <w:color w:val="000000"/>
                <w:kern w:val="2"/>
                <w:sz w:val="24"/>
                <w:szCs w:val="24"/>
                <w:u w:val="none"/>
                <w:lang w:val="en-US" w:eastAsia="zh-CN" w:bidi="ar-SA"/>
              </w:rPr>
              <w:t>4）、相线零线的颜色必须有明显区别；灯具内部导线要求采用耐高温导线；外部接线和内部接线穿过硬质材料时应有保护措施；</w:t>
            </w:r>
          </w:p>
          <w:p w14:paraId="439F5747">
            <w:pPr>
              <w:keepNext w:val="0"/>
              <w:keepLines/>
              <w:pageBreakBefore w:val="0"/>
              <w:widowControl/>
              <w:suppressLineNumbers w:val="0"/>
              <w:kinsoku/>
              <w:wordWrap/>
              <w:overflowPunct/>
              <w:topLinePunct w:val="0"/>
              <w:autoSpaceDE/>
              <w:autoSpaceDN/>
              <w:bidi w:val="0"/>
              <w:adjustRightInd/>
              <w:snapToGrid/>
              <w:spacing w:beforeAutospacing="0" w:afterAutospacing="0" w:line="360" w:lineRule="auto"/>
              <w:jc w:val="left"/>
              <w:textAlignment w:val="center"/>
              <w:rPr>
                <w:rFonts w:hint="eastAsia" w:ascii="宋体" w:hAnsi="宋体" w:eastAsia="宋体" w:cs="宋体"/>
                <w:i w:val="0"/>
                <w:iCs w:val="0"/>
                <w:color w:val="000000"/>
                <w:kern w:val="2"/>
                <w:sz w:val="24"/>
                <w:szCs w:val="24"/>
                <w:u w:val="none"/>
                <w:lang w:val="en-US" w:eastAsia="zh-CN" w:bidi="ar-SA"/>
              </w:rPr>
            </w:pPr>
            <w:r>
              <w:rPr>
                <w:rFonts w:hint="eastAsia" w:ascii="宋体" w:hAnsi="宋体" w:eastAsia="宋体" w:cs="宋体"/>
                <w:i w:val="0"/>
                <w:iCs w:val="0"/>
                <w:color w:val="000000"/>
                <w:kern w:val="2"/>
                <w:sz w:val="24"/>
                <w:szCs w:val="24"/>
                <w:u w:val="none"/>
                <w:lang w:val="en-US" w:eastAsia="zh-CN" w:bidi="ar-SA"/>
              </w:rPr>
              <w:t>5）、灯具表面采用静电喷涂处理，防腐等级达到WF1级，美观耐用。表面颜色可任意选择。</w:t>
            </w:r>
          </w:p>
          <w:p w14:paraId="7A97C25A">
            <w:pPr>
              <w:keepNext w:val="0"/>
              <w:keepLines/>
              <w:pageBreakBefore w:val="0"/>
              <w:widowControl/>
              <w:suppressLineNumbers w:val="0"/>
              <w:kinsoku/>
              <w:wordWrap/>
              <w:overflowPunct/>
              <w:topLinePunct w:val="0"/>
              <w:autoSpaceDE/>
              <w:autoSpaceDN/>
              <w:bidi w:val="0"/>
              <w:adjustRightInd/>
              <w:snapToGrid/>
              <w:spacing w:beforeAutospacing="0" w:afterAutospacing="0" w:line="360" w:lineRule="auto"/>
              <w:jc w:val="left"/>
              <w:textAlignment w:val="center"/>
              <w:rPr>
                <w:rFonts w:hint="eastAsia" w:ascii="宋体" w:hAnsi="宋体" w:eastAsia="宋体" w:cs="宋体"/>
                <w:i w:val="0"/>
                <w:iCs w:val="0"/>
                <w:color w:val="000000"/>
                <w:kern w:val="2"/>
                <w:sz w:val="24"/>
                <w:szCs w:val="24"/>
                <w:u w:val="none"/>
                <w:lang w:val="en-US" w:eastAsia="zh-CN" w:bidi="ar-SA"/>
              </w:rPr>
            </w:pPr>
            <w:r>
              <w:rPr>
                <w:rFonts w:hint="eastAsia" w:ascii="宋体" w:hAnsi="宋体" w:eastAsia="宋体" w:cs="宋体"/>
                <w:i w:val="0"/>
                <w:iCs w:val="0"/>
                <w:color w:val="000000"/>
                <w:kern w:val="2"/>
                <w:sz w:val="24"/>
                <w:szCs w:val="24"/>
                <w:u w:val="none"/>
                <w:lang w:val="en-US" w:eastAsia="zh-CN" w:bidi="ar-SA"/>
              </w:rPr>
              <w:t>6）、螺丝、螺母及相关附件要求采用不锈钢材质（不锈钢304）；</w:t>
            </w:r>
          </w:p>
          <w:p w14:paraId="60EFD639">
            <w:pPr>
              <w:keepNext w:val="0"/>
              <w:keepLines/>
              <w:pageBreakBefore w:val="0"/>
              <w:widowControl/>
              <w:suppressLineNumbers w:val="0"/>
              <w:kinsoku/>
              <w:wordWrap/>
              <w:overflowPunct/>
              <w:topLinePunct w:val="0"/>
              <w:autoSpaceDE/>
              <w:autoSpaceDN/>
              <w:bidi w:val="0"/>
              <w:adjustRightInd/>
              <w:snapToGrid/>
              <w:spacing w:beforeAutospacing="0" w:afterAutospacing="0" w:line="360" w:lineRule="auto"/>
              <w:jc w:val="left"/>
              <w:textAlignment w:val="center"/>
              <w:rPr>
                <w:rFonts w:hint="eastAsia" w:ascii="宋体" w:hAnsi="宋体" w:eastAsia="宋体" w:cs="宋体"/>
                <w:i w:val="0"/>
                <w:iCs w:val="0"/>
                <w:color w:val="000000"/>
                <w:kern w:val="2"/>
                <w:sz w:val="24"/>
                <w:szCs w:val="24"/>
                <w:u w:val="none"/>
                <w:lang w:val="en-US" w:eastAsia="zh-CN" w:bidi="ar-SA"/>
              </w:rPr>
            </w:pPr>
            <w:r>
              <w:rPr>
                <w:rFonts w:hint="eastAsia" w:ascii="宋体" w:hAnsi="宋体" w:eastAsia="宋体" w:cs="宋体"/>
                <w:i w:val="0"/>
                <w:iCs w:val="0"/>
                <w:color w:val="000000"/>
                <w:kern w:val="2"/>
                <w:sz w:val="24"/>
                <w:szCs w:val="24"/>
                <w:u w:val="none"/>
                <w:lang w:val="en-US" w:eastAsia="zh-CN" w:bidi="ar-SA"/>
              </w:rPr>
              <w:t>8）、灯具自带不锈钢防坠链；</w:t>
            </w:r>
          </w:p>
          <w:p w14:paraId="4111F08E">
            <w:pPr>
              <w:keepNext w:val="0"/>
              <w:keepLines/>
              <w:pageBreakBefore w:val="0"/>
              <w:widowControl/>
              <w:suppressLineNumbers w:val="0"/>
              <w:kinsoku/>
              <w:wordWrap/>
              <w:overflowPunct/>
              <w:topLinePunct w:val="0"/>
              <w:autoSpaceDE/>
              <w:autoSpaceDN/>
              <w:bidi w:val="0"/>
              <w:adjustRightInd/>
              <w:snapToGrid/>
              <w:spacing w:beforeAutospacing="0" w:afterAutospacing="0" w:line="360" w:lineRule="auto"/>
              <w:jc w:val="left"/>
              <w:textAlignment w:val="center"/>
              <w:rPr>
                <w:rFonts w:hint="eastAsia" w:ascii="宋体" w:hAnsi="宋体" w:eastAsia="宋体" w:cs="宋体"/>
                <w:i w:val="0"/>
                <w:iCs w:val="0"/>
                <w:color w:val="000000"/>
                <w:kern w:val="2"/>
                <w:sz w:val="24"/>
                <w:szCs w:val="24"/>
                <w:u w:val="none"/>
                <w:lang w:val="en-US" w:eastAsia="zh-CN" w:bidi="ar-SA"/>
              </w:rPr>
            </w:pPr>
            <w:r>
              <w:rPr>
                <w:rFonts w:hint="eastAsia" w:ascii="宋体" w:hAnsi="宋体" w:eastAsia="宋体" w:cs="宋体"/>
                <w:i w:val="0"/>
                <w:iCs w:val="0"/>
                <w:color w:val="000000"/>
                <w:kern w:val="2"/>
                <w:sz w:val="24"/>
                <w:szCs w:val="24"/>
                <w:u w:val="none"/>
                <w:lang w:val="en-US" w:eastAsia="zh-CN" w:bidi="ar-SA"/>
              </w:rPr>
              <w:t>9）、提供灯具安装说明书；灯具含光源电器及一切其他所必备的附件；</w:t>
            </w:r>
          </w:p>
          <w:p w14:paraId="1026CFE6">
            <w:pPr>
              <w:keepNext w:val="0"/>
              <w:keepLines/>
              <w:pageBreakBefore w:val="0"/>
              <w:widowControl/>
              <w:kinsoku/>
              <w:wordWrap/>
              <w:overflowPunct/>
              <w:topLinePunct w:val="0"/>
              <w:autoSpaceDE/>
              <w:autoSpaceDN/>
              <w:bidi w:val="0"/>
              <w:adjustRightInd/>
              <w:snapToGrid/>
              <w:spacing w:beforeAutospacing="0" w:afterAutospacing="0" w:line="360" w:lineRule="auto"/>
              <w:jc w:val="left"/>
              <w:rPr>
                <w:rFonts w:hint="eastAsia" w:ascii="宋体" w:hAnsi="宋体" w:eastAsia="宋体" w:cs="宋体"/>
                <w:i w:val="0"/>
                <w:iCs w:val="0"/>
                <w:color w:val="000000"/>
                <w:kern w:val="2"/>
                <w:sz w:val="24"/>
                <w:szCs w:val="24"/>
                <w:u w:val="none"/>
                <w:lang w:val="en-US" w:eastAsia="zh-CN" w:bidi="ar-SA"/>
              </w:rPr>
            </w:pPr>
            <w:r>
              <w:rPr>
                <w:rFonts w:hint="eastAsia" w:ascii="宋体" w:hAnsi="宋体" w:eastAsia="宋体" w:cs="宋体"/>
                <w:i w:val="0"/>
                <w:iCs w:val="0"/>
                <w:color w:val="000000"/>
                <w:kern w:val="2"/>
                <w:sz w:val="24"/>
                <w:szCs w:val="24"/>
                <w:u w:val="none"/>
                <w:lang w:val="en-US" w:eastAsia="zh-CN" w:bidi="ar-SA"/>
              </w:rPr>
              <w:t>10）、灯具角度可调节，外形及部件尺寸符合国标</w:t>
            </w:r>
          </w:p>
          <w:p w14:paraId="33E52754">
            <w:pPr>
              <w:keepNext w:val="0"/>
              <w:keepLines/>
              <w:pageBreakBefore w:val="0"/>
              <w:widowControl/>
              <w:suppressLineNumbers w:val="0"/>
              <w:kinsoku/>
              <w:wordWrap/>
              <w:overflowPunct/>
              <w:topLinePunct w:val="0"/>
              <w:autoSpaceDE/>
              <w:autoSpaceDN/>
              <w:bidi w:val="0"/>
              <w:adjustRightInd/>
              <w:snapToGrid/>
              <w:spacing w:beforeAutospacing="0" w:afterAutospacing="0" w:line="360" w:lineRule="auto"/>
              <w:jc w:val="left"/>
              <w:rPr>
                <w:rFonts w:hint="eastAsia" w:ascii="宋体" w:hAnsi="宋体" w:eastAsia="宋体" w:cs="宋体"/>
                <w:kern w:val="0"/>
                <w:sz w:val="24"/>
                <w:szCs w:val="24"/>
                <w:highlight w:val="yellow"/>
              </w:rPr>
            </w:pPr>
            <w:r>
              <w:rPr>
                <w:rFonts w:hint="eastAsia" w:ascii="宋体" w:hAnsi="宋体" w:eastAsia="宋体" w:cs="宋体"/>
                <w:i w:val="0"/>
                <w:iCs w:val="0"/>
                <w:color w:val="000000"/>
                <w:kern w:val="2"/>
                <w:sz w:val="24"/>
                <w:szCs w:val="24"/>
                <w:u w:val="none"/>
                <w:lang w:val="en-US" w:eastAsia="zh-CN" w:bidi="ar-SA"/>
              </w:rPr>
              <w:t>11）</w:t>
            </w:r>
            <w:r>
              <w:rPr>
                <w:rFonts w:hint="eastAsia" w:ascii="宋体" w:hAnsi="宋体" w:eastAsia="宋体" w:cs="宋体"/>
                <w:color w:val="000000"/>
                <w:kern w:val="0"/>
                <w:sz w:val="24"/>
                <w:szCs w:val="24"/>
                <w:lang w:val="en-US" w:eastAsia="zh-CN" w:bidi="ar"/>
              </w:rPr>
              <w:t>灯具外形尺寸：335-355mm*175-195mm。</w:t>
            </w:r>
          </w:p>
          <w:p w14:paraId="49AB47B1">
            <w:pPr>
              <w:keepNext w:val="0"/>
              <w:keepLines/>
              <w:pageBreakBefore w:val="0"/>
              <w:widowControl/>
              <w:suppressLineNumbers w:val="0"/>
              <w:kinsoku/>
              <w:wordWrap/>
              <w:overflowPunct/>
              <w:topLinePunct w:val="0"/>
              <w:autoSpaceDE/>
              <w:autoSpaceDN/>
              <w:bidi w:val="0"/>
              <w:adjustRightInd/>
              <w:snapToGrid/>
              <w:spacing w:beforeAutospacing="0" w:afterAutospacing="0" w:line="360" w:lineRule="auto"/>
              <w:jc w:val="left"/>
              <w:textAlignment w:val="center"/>
              <w:rPr>
                <w:rFonts w:hint="eastAsia" w:ascii="宋体" w:hAnsi="宋体" w:eastAsia="宋体" w:cs="宋体"/>
                <w:i w:val="0"/>
                <w:iCs w:val="0"/>
                <w:color w:val="000000"/>
                <w:kern w:val="2"/>
                <w:sz w:val="24"/>
                <w:szCs w:val="24"/>
                <w:u w:val="none"/>
                <w:lang w:val="en-US" w:eastAsia="zh-CN" w:bidi="ar-SA"/>
              </w:rPr>
            </w:pPr>
            <w:r>
              <w:rPr>
                <w:rFonts w:hint="eastAsia" w:ascii="宋体" w:hAnsi="宋体" w:eastAsia="宋体" w:cs="宋体"/>
                <w:i w:val="0"/>
                <w:iCs w:val="0"/>
                <w:color w:val="000000"/>
                <w:kern w:val="2"/>
                <w:sz w:val="24"/>
                <w:szCs w:val="24"/>
                <w:u w:val="none"/>
                <w:lang w:val="en-US" w:eastAsia="zh-CN" w:bidi="ar-SA"/>
              </w:rPr>
              <w:t>12）</w:t>
            </w:r>
            <w:r>
              <w:rPr>
                <w:rFonts w:hint="eastAsia" w:ascii="宋体" w:hAnsi="宋体" w:eastAsia="宋体" w:cs="宋体"/>
                <w:i w:val="0"/>
                <w:iCs w:val="0"/>
                <w:color w:val="000000"/>
                <w:kern w:val="2"/>
                <w:sz w:val="24"/>
                <w:szCs w:val="24"/>
                <w:highlight w:val="none"/>
                <w:u w:val="none"/>
                <w:lang w:val="en-US" w:eastAsia="zh-CN" w:bidi="ar-SA"/>
              </w:rPr>
              <w:t>灯具通过CQC认证</w:t>
            </w:r>
          </w:p>
        </w:tc>
      </w:tr>
      <w:tr w14:paraId="2085B7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689" w:type="dxa"/>
            <w:vAlign w:val="center"/>
          </w:tcPr>
          <w:p w14:paraId="3132CF6F">
            <w:pPr>
              <w:keepNext w:val="0"/>
              <w:keepLines/>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sz w:val="24"/>
                <w:szCs w:val="24"/>
                <w:vertAlign w:val="baseline"/>
                <w:lang w:val="en-US" w:eastAsia="zh-CN"/>
              </w:rPr>
            </w:pPr>
            <w:r>
              <w:rPr>
                <w:rFonts w:hint="eastAsia" w:ascii="宋体" w:hAnsi="宋体" w:eastAsia="宋体" w:cs="宋体"/>
                <w:sz w:val="24"/>
                <w:szCs w:val="24"/>
                <w:vertAlign w:val="baseline"/>
                <w:lang w:val="en-US" w:eastAsia="zh-CN"/>
              </w:rPr>
              <w:t>2</w:t>
            </w:r>
          </w:p>
        </w:tc>
        <w:tc>
          <w:tcPr>
            <w:tcW w:w="1344" w:type="dxa"/>
            <w:shd w:val="clear" w:color="auto" w:fill="auto"/>
            <w:vAlign w:val="center"/>
          </w:tcPr>
          <w:p w14:paraId="4173267D">
            <w:pPr>
              <w:keepNext w:val="0"/>
              <w:keepLines/>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LED投光灯-60W</w:t>
            </w:r>
          </w:p>
        </w:tc>
        <w:tc>
          <w:tcPr>
            <w:tcW w:w="795" w:type="dxa"/>
            <w:shd w:val="clear" w:color="auto" w:fill="auto"/>
            <w:vAlign w:val="center"/>
          </w:tcPr>
          <w:p w14:paraId="08072D1C">
            <w:pPr>
              <w:keepNext w:val="0"/>
              <w:keepLines/>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套</w:t>
            </w:r>
          </w:p>
        </w:tc>
        <w:tc>
          <w:tcPr>
            <w:tcW w:w="938" w:type="dxa"/>
            <w:shd w:val="clear" w:color="auto" w:fill="auto"/>
            <w:vAlign w:val="center"/>
          </w:tcPr>
          <w:p w14:paraId="6CADB75D">
            <w:pPr>
              <w:keepNext w:val="0"/>
              <w:keepLines/>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200</w:t>
            </w:r>
          </w:p>
        </w:tc>
        <w:tc>
          <w:tcPr>
            <w:tcW w:w="2448" w:type="dxa"/>
            <w:shd w:val="clear" w:color="auto" w:fill="auto"/>
            <w:vAlign w:val="top"/>
          </w:tcPr>
          <w:p w14:paraId="2E41CCDF">
            <w:pPr>
              <w:keepNext w:val="0"/>
              <w:keepLines/>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2"/>
                <w:sz w:val="24"/>
                <w:szCs w:val="24"/>
                <w:lang w:val="en-US" w:eastAsia="zh-CN" w:bidi="ar-SA"/>
              </w:rPr>
            </w:pPr>
            <w:r>
              <w:rPr>
                <w:rFonts w:hint="eastAsia" w:ascii="宋体" w:hAnsi="宋体" w:eastAsia="宋体" w:cs="宋体"/>
                <w:sz w:val="24"/>
                <w:szCs w:val="24"/>
              </w:rPr>
              <w:drawing>
                <wp:inline distT="0" distB="0" distL="114300" distR="114300">
                  <wp:extent cx="1501775" cy="1540510"/>
                  <wp:effectExtent l="0" t="0" r="3175" b="2540"/>
                  <wp:docPr id="13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 name="图片 3"/>
                          <pic:cNvPicPr>
                            <a:picLocks noChangeAspect="1"/>
                          </pic:cNvPicPr>
                        </pic:nvPicPr>
                        <pic:blipFill>
                          <a:blip r:embed="rId30"/>
                          <a:stretch>
                            <a:fillRect/>
                          </a:stretch>
                        </pic:blipFill>
                        <pic:spPr>
                          <a:xfrm>
                            <a:off x="0" y="0"/>
                            <a:ext cx="1501775" cy="1540510"/>
                          </a:xfrm>
                          <a:prstGeom prst="rect">
                            <a:avLst/>
                          </a:prstGeom>
                          <a:noFill/>
                          <a:ln>
                            <a:noFill/>
                          </a:ln>
                        </pic:spPr>
                      </pic:pic>
                    </a:graphicData>
                  </a:graphic>
                </wp:inline>
              </w:drawing>
            </w:r>
            <w:r>
              <w:rPr>
                <w:rFonts w:hint="eastAsia" w:ascii="宋体" w:hAnsi="宋体" w:eastAsia="宋体" w:cs="宋体"/>
                <w:sz w:val="24"/>
                <w:szCs w:val="24"/>
              </w:rPr>
              <w:drawing>
                <wp:inline distT="0" distB="0" distL="114300" distR="114300">
                  <wp:extent cx="1324610" cy="1390650"/>
                  <wp:effectExtent l="0" t="0" r="8890" b="0"/>
                  <wp:docPr id="134"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 name="图片 21"/>
                          <pic:cNvPicPr>
                            <a:picLocks noChangeAspect="1"/>
                          </pic:cNvPicPr>
                        </pic:nvPicPr>
                        <pic:blipFill>
                          <a:blip r:embed="rId23"/>
                          <a:stretch>
                            <a:fillRect/>
                          </a:stretch>
                        </pic:blipFill>
                        <pic:spPr>
                          <a:xfrm>
                            <a:off x="0" y="0"/>
                            <a:ext cx="1324610" cy="1390650"/>
                          </a:xfrm>
                          <a:prstGeom prst="rect">
                            <a:avLst/>
                          </a:prstGeom>
                          <a:noFill/>
                          <a:ln>
                            <a:noFill/>
                          </a:ln>
                        </pic:spPr>
                      </pic:pic>
                    </a:graphicData>
                  </a:graphic>
                </wp:inline>
              </w:drawing>
            </w:r>
          </w:p>
        </w:tc>
        <w:tc>
          <w:tcPr>
            <w:tcW w:w="7689" w:type="dxa"/>
            <w:shd w:val="clear" w:color="auto" w:fill="auto"/>
            <w:vAlign w:val="center"/>
          </w:tcPr>
          <w:p w14:paraId="58CAA50F">
            <w:pPr>
              <w:keepNext w:val="0"/>
              <w:keepLines/>
              <w:pageBreakBefore w:val="0"/>
              <w:widowControl/>
              <w:suppressLineNumbers w:val="0"/>
              <w:kinsoku/>
              <w:wordWrap/>
              <w:overflowPunct/>
              <w:topLinePunct w:val="0"/>
              <w:autoSpaceDE/>
              <w:autoSpaceDN/>
              <w:bidi w:val="0"/>
              <w:adjustRightInd/>
              <w:snapToGrid/>
              <w:spacing w:beforeAutospacing="0" w:afterAutospacing="0" w:line="360" w:lineRule="auto"/>
              <w:jc w:val="left"/>
              <w:textAlignment w:val="center"/>
              <w:rPr>
                <w:rFonts w:hint="eastAsia" w:ascii="宋体" w:hAnsi="宋体" w:eastAsia="宋体" w:cs="宋体"/>
                <w:i w:val="0"/>
                <w:iCs w:val="0"/>
                <w:color w:val="000000"/>
                <w:kern w:val="2"/>
                <w:sz w:val="24"/>
                <w:szCs w:val="24"/>
                <w:u w:val="none"/>
                <w:lang w:val="en-US" w:eastAsia="zh-CN" w:bidi="ar-SA"/>
              </w:rPr>
            </w:pPr>
            <w:r>
              <w:rPr>
                <w:rFonts w:hint="eastAsia" w:ascii="宋体" w:hAnsi="宋体" w:eastAsia="宋体" w:cs="宋体"/>
                <w:i w:val="0"/>
                <w:iCs w:val="0"/>
                <w:color w:val="000000"/>
                <w:kern w:val="2"/>
                <w:sz w:val="24"/>
                <w:szCs w:val="24"/>
                <w:u w:val="none"/>
                <w:lang w:val="en-US" w:eastAsia="zh-CN" w:bidi="ar-SA"/>
              </w:rPr>
              <w:t>1、芯片：采用飞利浦、欧司朗、日亚或科瑞等同等级原厂封装芯片，不得采用集成封装。电源：采用明纬、英飞特、茂硕或飞利浦等同等级品牌，电源满足IP67防护等级、CCC认证。</w:t>
            </w:r>
          </w:p>
          <w:p w14:paraId="5A16307E">
            <w:pPr>
              <w:keepNext w:val="0"/>
              <w:keepLines/>
              <w:pageBreakBefore w:val="0"/>
              <w:widowControl/>
              <w:suppressLineNumbers w:val="0"/>
              <w:kinsoku/>
              <w:wordWrap/>
              <w:overflowPunct/>
              <w:topLinePunct w:val="0"/>
              <w:autoSpaceDE/>
              <w:autoSpaceDN/>
              <w:bidi w:val="0"/>
              <w:adjustRightInd/>
              <w:snapToGrid/>
              <w:spacing w:beforeAutospacing="0" w:afterAutospacing="0" w:line="360" w:lineRule="auto"/>
              <w:jc w:val="left"/>
              <w:textAlignment w:val="center"/>
              <w:rPr>
                <w:rFonts w:hint="eastAsia" w:ascii="宋体" w:hAnsi="宋体" w:eastAsia="宋体" w:cs="宋体"/>
                <w:i w:val="0"/>
                <w:iCs w:val="0"/>
                <w:color w:val="000000"/>
                <w:kern w:val="2"/>
                <w:sz w:val="24"/>
                <w:szCs w:val="24"/>
                <w:u w:val="none"/>
                <w:lang w:val="en-US" w:eastAsia="zh-CN" w:bidi="ar-SA"/>
              </w:rPr>
            </w:pPr>
            <w:r>
              <w:rPr>
                <w:rFonts w:hint="eastAsia" w:ascii="宋体" w:hAnsi="宋体" w:eastAsia="宋体" w:cs="宋体"/>
                <w:i w:val="0"/>
                <w:iCs w:val="0"/>
                <w:color w:val="000000"/>
                <w:kern w:val="2"/>
                <w:sz w:val="24"/>
                <w:szCs w:val="24"/>
                <w:u w:val="none"/>
                <w:lang w:val="en-US" w:eastAsia="zh-CN" w:bidi="ar-SA"/>
              </w:rPr>
              <w:t>2、模组：功率60W/块，执行GB/T 35269-2017LED-照明应用标准与接口要求，非集成式LED模块的道路灯具，光学腔防护等级IP67，透镜采用PC材质。</w:t>
            </w:r>
          </w:p>
          <w:p w14:paraId="3EDBFF07">
            <w:pPr>
              <w:keepNext w:val="0"/>
              <w:keepLines/>
              <w:pageBreakBefore w:val="0"/>
              <w:widowControl/>
              <w:suppressLineNumbers w:val="0"/>
              <w:kinsoku/>
              <w:wordWrap/>
              <w:overflowPunct/>
              <w:topLinePunct w:val="0"/>
              <w:autoSpaceDE/>
              <w:autoSpaceDN/>
              <w:bidi w:val="0"/>
              <w:adjustRightInd/>
              <w:snapToGrid/>
              <w:spacing w:beforeAutospacing="0" w:afterAutospacing="0" w:line="360" w:lineRule="auto"/>
              <w:jc w:val="left"/>
              <w:textAlignment w:val="center"/>
              <w:rPr>
                <w:rFonts w:hint="eastAsia" w:ascii="宋体" w:hAnsi="宋体" w:eastAsia="宋体" w:cs="宋体"/>
                <w:i w:val="0"/>
                <w:iCs w:val="0"/>
                <w:color w:val="000000"/>
                <w:kern w:val="2"/>
                <w:sz w:val="24"/>
                <w:szCs w:val="24"/>
                <w:u w:val="none"/>
                <w:lang w:val="en-US" w:eastAsia="zh-CN" w:bidi="ar-SA"/>
              </w:rPr>
            </w:pPr>
            <w:r>
              <w:rPr>
                <w:rFonts w:hint="eastAsia" w:ascii="宋体" w:hAnsi="宋体" w:eastAsia="宋体" w:cs="宋体"/>
                <w:i w:val="0"/>
                <w:iCs w:val="0"/>
                <w:color w:val="000000"/>
                <w:kern w:val="2"/>
                <w:sz w:val="24"/>
                <w:szCs w:val="24"/>
                <w:u w:val="none"/>
                <w:lang w:val="en-US" w:eastAsia="zh-CN" w:bidi="ar-SA"/>
              </w:rPr>
              <w:t>3、整灯：灯具采用全模组化结构设计，模组可以实现在现场拆换，每个LED模组具有独立的散热、防水和配光。</w:t>
            </w:r>
          </w:p>
          <w:p w14:paraId="44088B93">
            <w:pPr>
              <w:keepNext w:val="0"/>
              <w:keepLines/>
              <w:pageBreakBefore w:val="0"/>
              <w:widowControl/>
              <w:suppressLineNumbers w:val="0"/>
              <w:kinsoku/>
              <w:wordWrap/>
              <w:overflowPunct/>
              <w:topLinePunct w:val="0"/>
              <w:autoSpaceDE/>
              <w:autoSpaceDN/>
              <w:bidi w:val="0"/>
              <w:adjustRightInd/>
              <w:snapToGrid/>
              <w:spacing w:beforeAutospacing="0" w:afterAutospacing="0" w:line="360" w:lineRule="auto"/>
              <w:jc w:val="left"/>
              <w:textAlignment w:val="center"/>
              <w:rPr>
                <w:rFonts w:hint="eastAsia" w:ascii="宋体" w:hAnsi="宋体" w:eastAsia="宋体" w:cs="宋体"/>
                <w:i w:val="0"/>
                <w:iCs w:val="0"/>
                <w:color w:val="000000"/>
                <w:kern w:val="2"/>
                <w:sz w:val="24"/>
                <w:szCs w:val="24"/>
                <w:u w:val="none"/>
                <w:lang w:val="en-US" w:eastAsia="zh-CN" w:bidi="ar-SA"/>
              </w:rPr>
            </w:pPr>
            <w:r>
              <w:rPr>
                <w:rFonts w:hint="eastAsia" w:ascii="宋体" w:hAnsi="宋体" w:eastAsia="宋体" w:cs="宋体"/>
                <w:i w:val="0"/>
                <w:iCs w:val="0"/>
                <w:color w:val="000000"/>
                <w:kern w:val="2"/>
                <w:sz w:val="24"/>
                <w:szCs w:val="24"/>
                <w:u w:val="none"/>
                <w:lang w:val="en-US" w:eastAsia="zh-CN" w:bidi="ar-SA"/>
              </w:rPr>
              <w:t>整灯光效：≥150lm/w；整灯防护等级：IP67；色温：3500±100K；显色指数：≥70；功率因素：＞0.95；整灯功率60±5W；</w:t>
            </w:r>
          </w:p>
          <w:p w14:paraId="56C249B3">
            <w:pPr>
              <w:keepNext w:val="0"/>
              <w:keepLines/>
              <w:pageBreakBefore w:val="0"/>
              <w:widowControl/>
              <w:suppressLineNumbers w:val="0"/>
              <w:kinsoku/>
              <w:wordWrap/>
              <w:overflowPunct/>
              <w:topLinePunct w:val="0"/>
              <w:autoSpaceDE/>
              <w:autoSpaceDN/>
              <w:bidi w:val="0"/>
              <w:adjustRightInd/>
              <w:snapToGrid/>
              <w:spacing w:beforeAutospacing="0" w:afterAutospacing="0" w:line="360" w:lineRule="auto"/>
              <w:jc w:val="left"/>
              <w:textAlignment w:val="center"/>
              <w:rPr>
                <w:rFonts w:hint="eastAsia" w:ascii="宋体" w:hAnsi="宋体" w:eastAsia="宋体" w:cs="宋体"/>
                <w:i w:val="0"/>
                <w:iCs w:val="0"/>
                <w:color w:val="000000"/>
                <w:kern w:val="2"/>
                <w:sz w:val="24"/>
                <w:szCs w:val="24"/>
                <w:u w:val="none"/>
                <w:lang w:val="en-US" w:eastAsia="zh-CN" w:bidi="ar-SA"/>
              </w:rPr>
            </w:pPr>
            <w:r>
              <w:rPr>
                <w:rFonts w:hint="eastAsia" w:ascii="宋体" w:hAnsi="宋体" w:eastAsia="宋体" w:cs="宋体"/>
                <w:i w:val="0"/>
                <w:iCs w:val="0"/>
                <w:color w:val="000000"/>
                <w:kern w:val="2"/>
                <w:sz w:val="24"/>
                <w:szCs w:val="24"/>
                <w:u w:val="none"/>
                <w:lang w:val="en-US" w:eastAsia="zh-CN" w:bidi="ar-SA"/>
              </w:rPr>
              <w:t>1）、防触电保护等级：I类；</w:t>
            </w:r>
          </w:p>
          <w:p w14:paraId="7ACE7543">
            <w:pPr>
              <w:keepNext w:val="0"/>
              <w:keepLines/>
              <w:pageBreakBefore w:val="0"/>
              <w:widowControl/>
              <w:suppressLineNumbers w:val="0"/>
              <w:kinsoku/>
              <w:wordWrap/>
              <w:overflowPunct/>
              <w:topLinePunct w:val="0"/>
              <w:autoSpaceDE/>
              <w:autoSpaceDN/>
              <w:bidi w:val="0"/>
              <w:adjustRightInd/>
              <w:snapToGrid/>
              <w:spacing w:beforeAutospacing="0" w:afterAutospacing="0" w:line="360" w:lineRule="auto"/>
              <w:jc w:val="left"/>
              <w:textAlignment w:val="center"/>
              <w:rPr>
                <w:rFonts w:hint="eastAsia" w:ascii="宋体" w:hAnsi="宋体" w:eastAsia="宋体" w:cs="宋体"/>
                <w:i w:val="0"/>
                <w:iCs w:val="0"/>
                <w:color w:val="000000"/>
                <w:kern w:val="2"/>
                <w:sz w:val="24"/>
                <w:szCs w:val="24"/>
                <w:u w:val="none"/>
                <w:lang w:val="en-US" w:eastAsia="zh-CN" w:bidi="ar-SA"/>
              </w:rPr>
            </w:pPr>
            <w:r>
              <w:rPr>
                <w:rFonts w:hint="eastAsia" w:ascii="宋体" w:hAnsi="宋体" w:eastAsia="宋体" w:cs="宋体"/>
                <w:i w:val="0"/>
                <w:iCs w:val="0"/>
                <w:color w:val="000000"/>
                <w:kern w:val="2"/>
                <w:sz w:val="24"/>
                <w:szCs w:val="24"/>
                <w:u w:val="none"/>
                <w:lang w:val="en-US" w:eastAsia="zh-CN" w:bidi="ar-SA"/>
              </w:rPr>
              <w:t>2）、密封圈：新型硅橡胶、耐高温及老化；</w:t>
            </w:r>
          </w:p>
          <w:p w14:paraId="6CD0587F">
            <w:pPr>
              <w:keepNext w:val="0"/>
              <w:keepLines/>
              <w:pageBreakBefore w:val="0"/>
              <w:widowControl/>
              <w:suppressLineNumbers w:val="0"/>
              <w:kinsoku/>
              <w:wordWrap/>
              <w:overflowPunct/>
              <w:topLinePunct w:val="0"/>
              <w:autoSpaceDE/>
              <w:autoSpaceDN/>
              <w:bidi w:val="0"/>
              <w:adjustRightInd/>
              <w:snapToGrid/>
              <w:spacing w:beforeAutospacing="0" w:afterAutospacing="0" w:line="360" w:lineRule="auto"/>
              <w:jc w:val="left"/>
              <w:textAlignment w:val="center"/>
              <w:rPr>
                <w:rFonts w:hint="eastAsia" w:ascii="宋体" w:hAnsi="宋体" w:eastAsia="宋体" w:cs="宋体"/>
                <w:i w:val="0"/>
                <w:iCs w:val="0"/>
                <w:color w:val="000000"/>
                <w:kern w:val="2"/>
                <w:sz w:val="24"/>
                <w:szCs w:val="24"/>
                <w:u w:val="none"/>
                <w:lang w:val="en-US" w:eastAsia="zh-CN" w:bidi="ar-SA"/>
              </w:rPr>
            </w:pPr>
            <w:r>
              <w:rPr>
                <w:rFonts w:hint="eastAsia" w:ascii="宋体" w:hAnsi="宋体" w:eastAsia="宋体" w:cs="宋体"/>
                <w:i w:val="0"/>
                <w:iCs w:val="0"/>
                <w:color w:val="000000"/>
                <w:kern w:val="2"/>
                <w:sz w:val="24"/>
                <w:szCs w:val="24"/>
                <w:u w:val="none"/>
                <w:lang w:val="en-US" w:eastAsia="zh-CN" w:bidi="ar-SA"/>
              </w:rPr>
              <w:t>3）、灯具结构：灯具采用全模块化结构设计，模块可以实现在现场拆换，每个LED模块具有独立的散热、防水和配光，采用全结构散热设计，灯壳可以辅助LED模块散热，有效降低LED芯片的结温；</w:t>
            </w:r>
          </w:p>
          <w:p w14:paraId="56A54702">
            <w:pPr>
              <w:keepNext w:val="0"/>
              <w:keepLines/>
              <w:pageBreakBefore w:val="0"/>
              <w:widowControl/>
              <w:suppressLineNumbers w:val="0"/>
              <w:kinsoku/>
              <w:wordWrap/>
              <w:overflowPunct/>
              <w:topLinePunct w:val="0"/>
              <w:autoSpaceDE/>
              <w:autoSpaceDN/>
              <w:bidi w:val="0"/>
              <w:adjustRightInd/>
              <w:snapToGrid/>
              <w:spacing w:beforeAutospacing="0" w:afterAutospacing="0" w:line="360" w:lineRule="auto"/>
              <w:jc w:val="left"/>
              <w:textAlignment w:val="center"/>
              <w:rPr>
                <w:rFonts w:hint="eastAsia" w:ascii="宋体" w:hAnsi="宋体" w:eastAsia="宋体" w:cs="宋体"/>
                <w:i w:val="0"/>
                <w:iCs w:val="0"/>
                <w:color w:val="000000"/>
                <w:kern w:val="2"/>
                <w:sz w:val="24"/>
                <w:szCs w:val="24"/>
                <w:u w:val="none"/>
                <w:lang w:val="en-US" w:eastAsia="zh-CN" w:bidi="ar-SA"/>
              </w:rPr>
            </w:pPr>
            <w:r>
              <w:rPr>
                <w:rFonts w:hint="eastAsia" w:ascii="宋体" w:hAnsi="宋体" w:eastAsia="宋体" w:cs="宋体"/>
                <w:i w:val="0"/>
                <w:iCs w:val="0"/>
                <w:color w:val="000000"/>
                <w:kern w:val="2"/>
                <w:sz w:val="24"/>
                <w:szCs w:val="24"/>
                <w:u w:val="none"/>
                <w:lang w:val="en-US" w:eastAsia="zh-CN" w:bidi="ar-SA"/>
              </w:rPr>
              <w:t>4）、相线零线的颜色必须有明显区别；灯具内部导线要求采用耐高温导线；外部接线和内部接线穿过硬质材料时应有保护措施；</w:t>
            </w:r>
          </w:p>
          <w:p w14:paraId="40B3254D">
            <w:pPr>
              <w:keepNext w:val="0"/>
              <w:keepLines/>
              <w:pageBreakBefore w:val="0"/>
              <w:widowControl/>
              <w:suppressLineNumbers w:val="0"/>
              <w:kinsoku/>
              <w:wordWrap/>
              <w:overflowPunct/>
              <w:topLinePunct w:val="0"/>
              <w:autoSpaceDE/>
              <w:autoSpaceDN/>
              <w:bidi w:val="0"/>
              <w:adjustRightInd/>
              <w:snapToGrid/>
              <w:spacing w:beforeAutospacing="0" w:afterAutospacing="0" w:line="360" w:lineRule="auto"/>
              <w:jc w:val="left"/>
              <w:textAlignment w:val="center"/>
              <w:rPr>
                <w:rFonts w:hint="eastAsia" w:ascii="宋体" w:hAnsi="宋体" w:eastAsia="宋体" w:cs="宋体"/>
                <w:i w:val="0"/>
                <w:iCs w:val="0"/>
                <w:color w:val="000000"/>
                <w:kern w:val="2"/>
                <w:sz w:val="24"/>
                <w:szCs w:val="24"/>
                <w:u w:val="none"/>
                <w:lang w:val="en-US" w:eastAsia="zh-CN" w:bidi="ar-SA"/>
              </w:rPr>
            </w:pPr>
            <w:r>
              <w:rPr>
                <w:rFonts w:hint="eastAsia" w:ascii="宋体" w:hAnsi="宋体" w:eastAsia="宋体" w:cs="宋体"/>
                <w:i w:val="0"/>
                <w:iCs w:val="0"/>
                <w:color w:val="000000"/>
                <w:kern w:val="2"/>
                <w:sz w:val="24"/>
                <w:szCs w:val="24"/>
                <w:u w:val="none"/>
                <w:lang w:val="en-US" w:eastAsia="zh-CN" w:bidi="ar-SA"/>
              </w:rPr>
              <w:t>5）、灯具表面采用静电喷涂处理，防腐等级达到WF1级，美观耐用。表面颜色可任意选择。</w:t>
            </w:r>
          </w:p>
          <w:p w14:paraId="5FD260D0">
            <w:pPr>
              <w:keepNext w:val="0"/>
              <w:keepLines/>
              <w:pageBreakBefore w:val="0"/>
              <w:widowControl/>
              <w:suppressLineNumbers w:val="0"/>
              <w:kinsoku/>
              <w:wordWrap/>
              <w:overflowPunct/>
              <w:topLinePunct w:val="0"/>
              <w:autoSpaceDE/>
              <w:autoSpaceDN/>
              <w:bidi w:val="0"/>
              <w:adjustRightInd/>
              <w:snapToGrid/>
              <w:spacing w:beforeAutospacing="0" w:afterAutospacing="0" w:line="360" w:lineRule="auto"/>
              <w:jc w:val="left"/>
              <w:textAlignment w:val="center"/>
              <w:rPr>
                <w:rFonts w:hint="eastAsia" w:ascii="宋体" w:hAnsi="宋体" w:eastAsia="宋体" w:cs="宋体"/>
                <w:i w:val="0"/>
                <w:iCs w:val="0"/>
                <w:color w:val="000000"/>
                <w:kern w:val="2"/>
                <w:sz w:val="24"/>
                <w:szCs w:val="24"/>
                <w:u w:val="none"/>
                <w:lang w:val="en-US" w:eastAsia="zh-CN" w:bidi="ar-SA"/>
              </w:rPr>
            </w:pPr>
            <w:r>
              <w:rPr>
                <w:rFonts w:hint="eastAsia" w:ascii="宋体" w:hAnsi="宋体" w:eastAsia="宋体" w:cs="宋体"/>
                <w:i w:val="0"/>
                <w:iCs w:val="0"/>
                <w:color w:val="000000"/>
                <w:kern w:val="2"/>
                <w:sz w:val="24"/>
                <w:szCs w:val="24"/>
                <w:u w:val="none"/>
                <w:lang w:val="en-US" w:eastAsia="zh-CN" w:bidi="ar-SA"/>
              </w:rPr>
              <w:t>6）、螺丝、螺母及相关附件要求采用不锈钢材质（不锈钢304）；</w:t>
            </w:r>
          </w:p>
          <w:p w14:paraId="10E1ABB2">
            <w:pPr>
              <w:keepNext w:val="0"/>
              <w:keepLines/>
              <w:pageBreakBefore w:val="0"/>
              <w:widowControl/>
              <w:suppressLineNumbers w:val="0"/>
              <w:kinsoku/>
              <w:wordWrap/>
              <w:overflowPunct/>
              <w:topLinePunct w:val="0"/>
              <w:autoSpaceDE/>
              <w:autoSpaceDN/>
              <w:bidi w:val="0"/>
              <w:adjustRightInd/>
              <w:snapToGrid/>
              <w:spacing w:beforeAutospacing="0" w:afterAutospacing="0" w:line="360" w:lineRule="auto"/>
              <w:jc w:val="left"/>
              <w:textAlignment w:val="center"/>
              <w:rPr>
                <w:rFonts w:hint="eastAsia" w:ascii="宋体" w:hAnsi="宋体" w:eastAsia="宋体" w:cs="宋体"/>
                <w:i w:val="0"/>
                <w:iCs w:val="0"/>
                <w:color w:val="000000"/>
                <w:kern w:val="2"/>
                <w:sz w:val="24"/>
                <w:szCs w:val="24"/>
                <w:u w:val="none"/>
                <w:lang w:val="en-US" w:eastAsia="zh-CN" w:bidi="ar-SA"/>
              </w:rPr>
            </w:pPr>
            <w:r>
              <w:rPr>
                <w:rFonts w:hint="eastAsia" w:ascii="宋体" w:hAnsi="宋体" w:eastAsia="宋体" w:cs="宋体"/>
                <w:i w:val="0"/>
                <w:iCs w:val="0"/>
                <w:color w:val="000000"/>
                <w:kern w:val="2"/>
                <w:sz w:val="24"/>
                <w:szCs w:val="24"/>
                <w:u w:val="none"/>
                <w:lang w:val="en-US" w:eastAsia="zh-CN" w:bidi="ar-SA"/>
              </w:rPr>
              <w:t>8）、灯具自带不锈钢防坠链；</w:t>
            </w:r>
          </w:p>
          <w:p w14:paraId="33724930">
            <w:pPr>
              <w:keepNext w:val="0"/>
              <w:keepLines/>
              <w:pageBreakBefore w:val="0"/>
              <w:widowControl/>
              <w:suppressLineNumbers w:val="0"/>
              <w:kinsoku/>
              <w:wordWrap/>
              <w:overflowPunct/>
              <w:topLinePunct w:val="0"/>
              <w:autoSpaceDE/>
              <w:autoSpaceDN/>
              <w:bidi w:val="0"/>
              <w:adjustRightInd/>
              <w:snapToGrid/>
              <w:spacing w:beforeAutospacing="0" w:afterAutospacing="0" w:line="360" w:lineRule="auto"/>
              <w:jc w:val="left"/>
              <w:textAlignment w:val="center"/>
              <w:rPr>
                <w:rFonts w:hint="eastAsia" w:ascii="宋体" w:hAnsi="宋体" w:eastAsia="宋体" w:cs="宋体"/>
                <w:i w:val="0"/>
                <w:iCs w:val="0"/>
                <w:color w:val="000000"/>
                <w:kern w:val="2"/>
                <w:sz w:val="24"/>
                <w:szCs w:val="24"/>
                <w:u w:val="none"/>
                <w:lang w:val="en-US" w:eastAsia="zh-CN" w:bidi="ar-SA"/>
              </w:rPr>
            </w:pPr>
            <w:r>
              <w:rPr>
                <w:rFonts w:hint="eastAsia" w:ascii="宋体" w:hAnsi="宋体" w:eastAsia="宋体" w:cs="宋体"/>
                <w:i w:val="0"/>
                <w:iCs w:val="0"/>
                <w:color w:val="000000"/>
                <w:kern w:val="2"/>
                <w:sz w:val="24"/>
                <w:szCs w:val="24"/>
                <w:u w:val="none"/>
                <w:lang w:val="en-US" w:eastAsia="zh-CN" w:bidi="ar-SA"/>
              </w:rPr>
              <w:t>9）、提供灯具安装说明书；灯具含光源电器及一切其他所必备的附件；</w:t>
            </w:r>
          </w:p>
          <w:p w14:paraId="49B46174">
            <w:pPr>
              <w:keepNext w:val="0"/>
              <w:keepLines/>
              <w:pageBreakBefore w:val="0"/>
              <w:widowControl/>
              <w:kinsoku/>
              <w:wordWrap/>
              <w:overflowPunct/>
              <w:topLinePunct w:val="0"/>
              <w:autoSpaceDE/>
              <w:autoSpaceDN/>
              <w:bidi w:val="0"/>
              <w:adjustRightInd/>
              <w:snapToGrid/>
              <w:spacing w:beforeAutospacing="0" w:afterAutospacing="0" w:line="360" w:lineRule="auto"/>
              <w:jc w:val="left"/>
              <w:rPr>
                <w:rFonts w:hint="eastAsia" w:ascii="宋体" w:hAnsi="宋体" w:eastAsia="宋体" w:cs="宋体"/>
                <w:i w:val="0"/>
                <w:iCs w:val="0"/>
                <w:color w:val="000000"/>
                <w:kern w:val="2"/>
                <w:sz w:val="24"/>
                <w:szCs w:val="24"/>
                <w:u w:val="none"/>
                <w:lang w:val="en-US" w:eastAsia="zh-CN" w:bidi="ar-SA"/>
              </w:rPr>
            </w:pPr>
            <w:r>
              <w:rPr>
                <w:rFonts w:hint="eastAsia" w:ascii="宋体" w:hAnsi="宋体" w:eastAsia="宋体" w:cs="宋体"/>
                <w:i w:val="0"/>
                <w:iCs w:val="0"/>
                <w:color w:val="000000"/>
                <w:kern w:val="2"/>
                <w:sz w:val="24"/>
                <w:szCs w:val="24"/>
                <w:u w:val="none"/>
                <w:lang w:val="en-US" w:eastAsia="zh-CN" w:bidi="ar-SA"/>
              </w:rPr>
              <w:t>10）、灯具角度可调节，外形及部件尺寸符合国标。</w:t>
            </w:r>
          </w:p>
          <w:p w14:paraId="6DE88314">
            <w:pPr>
              <w:keepNext w:val="0"/>
              <w:keepLines/>
              <w:pageBreakBefore w:val="0"/>
              <w:widowControl/>
              <w:kinsoku/>
              <w:wordWrap/>
              <w:overflowPunct/>
              <w:topLinePunct w:val="0"/>
              <w:autoSpaceDE/>
              <w:autoSpaceDN/>
              <w:bidi w:val="0"/>
              <w:adjustRightInd/>
              <w:snapToGrid/>
              <w:spacing w:beforeAutospacing="0" w:afterAutospacing="0" w:line="360" w:lineRule="auto"/>
              <w:jc w:val="left"/>
              <w:rPr>
                <w:rFonts w:hint="eastAsia" w:ascii="宋体" w:hAnsi="宋体" w:eastAsia="宋体" w:cs="宋体"/>
                <w:kern w:val="0"/>
                <w:sz w:val="24"/>
                <w:szCs w:val="24"/>
                <w:highlight w:val="yellow"/>
              </w:rPr>
            </w:pPr>
            <w:r>
              <w:rPr>
                <w:rFonts w:hint="eastAsia" w:ascii="宋体" w:hAnsi="宋体" w:eastAsia="宋体" w:cs="宋体"/>
                <w:i w:val="0"/>
                <w:iCs w:val="0"/>
                <w:color w:val="000000"/>
                <w:kern w:val="2"/>
                <w:sz w:val="24"/>
                <w:szCs w:val="24"/>
                <w:u w:val="none"/>
                <w:lang w:val="en-US" w:eastAsia="zh-CN" w:bidi="ar-SA"/>
              </w:rPr>
              <w:t>11）、灯具外形尺寸：长223-243mm，宽191-211 mm，高234-254mm。</w:t>
            </w:r>
          </w:p>
          <w:p w14:paraId="6FCF8975">
            <w:pPr>
              <w:keepNext w:val="0"/>
              <w:keepLines/>
              <w:pageBreakBefore w:val="0"/>
              <w:widowControl/>
              <w:suppressLineNumbers w:val="0"/>
              <w:kinsoku/>
              <w:wordWrap/>
              <w:overflowPunct/>
              <w:topLinePunct w:val="0"/>
              <w:autoSpaceDE/>
              <w:autoSpaceDN/>
              <w:bidi w:val="0"/>
              <w:adjustRightInd/>
              <w:snapToGrid/>
              <w:spacing w:beforeAutospacing="0" w:afterAutospacing="0" w:line="360" w:lineRule="auto"/>
              <w:jc w:val="left"/>
              <w:textAlignment w:val="center"/>
              <w:rPr>
                <w:rFonts w:hint="eastAsia" w:ascii="宋体" w:hAnsi="宋体" w:eastAsia="宋体" w:cs="宋体"/>
                <w:i w:val="0"/>
                <w:iCs w:val="0"/>
                <w:color w:val="000000"/>
                <w:kern w:val="2"/>
                <w:sz w:val="24"/>
                <w:szCs w:val="24"/>
                <w:u w:val="none"/>
                <w:lang w:val="en-US" w:eastAsia="zh-CN" w:bidi="ar-SA"/>
              </w:rPr>
            </w:pPr>
            <w:r>
              <w:rPr>
                <w:rFonts w:hint="eastAsia" w:ascii="宋体" w:hAnsi="宋体" w:eastAsia="宋体" w:cs="宋体"/>
                <w:i w:val="0"/>
                <w:iCs w:val="0"/>
                <w:color w:val="000000"/>
                <w:kern w:val="2"/>
                <w:sz w:val="24"/>
                <w:szCs w:val="24"/>
                <w:u w:val="none"/>
                <w:lang w:val="en-US" w:eastAsia="zh-CN" w:bidi="ar-SA"/>
              </w:rPr>
              <w:t>12）</w:t>
            </w:r>
            <w:r>
              <w:rPr>
                <w:rFonts w:hint="eastAsia" w:ascii="宋体" w:hAnsi="宋体" w:eastAsia="宋体" w:cs="宋体"/>
                <w:i w:val="0"/>
                <w:iCs w:val="0"/>
                <w:color w:val="000000"/>
                <w:kern w:val="2"/>
                <w:sz w:val="24"/>
                <w:szCs w:val="24"/>
                <w:highlight w:val="none"/>
                <w:u w:val="none"/>
                <w:lang w:val="en-US" w:eastAsia="zh-CN" w:bidi="ar-SA"/>
              </w:rPr>
              <w:t>灯具通过CQC认证</w:t>
            </w:r>
          </w:p>
        </w:tc>
      </w:tr>
      <w:tr w14:paraId="518D05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689" w:type="dxa"/>
            <w:vAlign w:val="center"/>
          </w:tcPr>
          <w:p w14:paraId="51CFA412">
            <w:pPr>
              <w:keepNext w:val="0"/>
              <w:keepLines/>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sz w:val="24"/>
                <w:szCs w:val="24"/>
                <w:vertAlign w:val="baseline"/>
                <w:lang w:val="en-US" w:eastAsia="zh-CN"/>
              </w:rPr>
            </w:pPr>
            <w:r>
              <w:rPr>
                <w:rFonts w:hint="eastAsia" w:ascii="宋体" w:hAnsi="宋体" w:eastAsia="宋体" w:cs="宋体"/>
                <w:sz w:val="24"/>
                <w:szCs w:val="24"/>
                <w:vertAlign w:val="baseline"/>
                <w:lang w:val="en-US" w:eastAsia="zh-CN"/>
              </w:rPr>
              <w:t>3</w:t>
            </w:r>
          </w:p>
        </w:tc>
        <w:tc>
          <w:tcPr>
            <w:tcW w:w="1344" w:type="dxa"/>
            <w:shd w:val="clear" w:color="auto" w:fill="auto"/>
            <w:vAlign w:val="center"/>
          </w:tcPr>
          <w:p w14:paraId="5772B713">
            <w:pPr>
              <w:keepNext w:val="0"/>
              <w:keepLines/>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LED投光灯-80W</w:t>
            </w:r>
          </w:p>
        </w:tc>
        <w:tc>
          <w:tcPr>
            <w:tcW w:w="795" w:type="dxa"/>
            <w:shd w:val="clear" w:color="auto" w:fill="auto"/>
            <w:vAlign w:val="center"/>
          </w:tcPr>
          <w:p w14:paraId="300A1DA6">
            <w:pPr>
              <w:keepNext w:val="0"/>
              <w:keepLines/>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套</w:t>
            </w:r>
          </w:p>
        </w:tc>
        <w:tc>
          <w:tcPr>
            <w:tcW w:w="938" w:type="dxa"/>
            <w:shd w:val="clear" w:color="auto" w:fill="auto"/>
            <w:vAlign w:val="center"/>
          </w:tcPr>
          <w:p w14:paraId="62DFA368">
            <w:pPr>
              <w:keepNext w:val="0"/>
              <w:keepLines/>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600</w:t>
            </w:r>
          </w:p>
        </w:tc>
        <w:tc>
          <w:tcPr>
            <w:tcW w:w="2448" w:type="dxa"/>
            <w:shd w:val="clear" w:color="auto" w:fill="auto"/>
            <w:vAlign w:val="top"/>
          </w:tcPr>
          <w:p w14:paraId="25FEAD6E">
            <w:pPr>
              <w:keepNext w:val="0"/>
              <w:keepLines/>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2"/>
                <w:sz w:val="24"/>
                <w:szCs w:val="24"/>
                <w:lang w:val="en-US" w:eastAsia="zh-CN" w:bidi="ar-SA"/>
              </w:rPr>
            </w:pPr>
            <w:r>
              <w:rPr>
                <w:rFonts w:hint="eastAsia" w:ascii="宋体" w:hAnsi="宋体" w:eastAsia="宋体" w:cs="宋体"/>
                <w:sz w:val="24"/>
                <w:szCs w:val="24"/>
              </w:rPr>
              <w:drawing>
                <wp:inline distT="0" distB="0" distL="114300" distR="114300">
                  <wp:extent cx="1113155" cy="1514475"/>
                  <wp:effectExtent l="0" t="0" r="9525" b="10795"/>
                  <wp:docPr id="13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 name="图片 4"/>
                          <pic:cNvPicPr>
                            <a:picLocks noChangeAspect="1"/>
                          </pic:cNvPicPr>
                        </pic:nvPicPr>
                        <pic:blipFill>
                          <a:blip r:embed="rId31"/>
                          <a:stretch>
                            <a:fillRect/>
                          </a:stretch>
                        </pic:blipFill>
                        <pic:spPr>
                          <a:xfrm rot="16200000">
                            <a:off x="0" y="0"/>
                            <a:ext cx="1113155" cy="1514475"/>
                          </a:xfrm>
                          <a:prstGeom prst="rect">
                            <a:avLst/>
                          </a:prstGeom>
                          <a:noFill/>
                          <a:ln>
                            <a:noFill/>
                          </a:ln>
                        </pic:spPr>
                      </pic:pic>
                    </a:graphicData>
                  </a:graphic>
                </wp:inline>
              </w:drawing>
            </w:r>
            <w:r>
              <w:rPr>
                <w:rFonts w:hint="eastAsia" w:ascii="宋体" w:hAnsi="宋体" w:eastAsia="宋体" w:cs="宋体"/>
                <w:sz w:val="24"/>
                <w:szCs w:val="24"/>
              </w:rPr>
              <w:drawing>
                <wp:inline distT="0" distB="0" distL="114300" distR="114300">
                  <wp:extent cx="607060" cy="1492885"/>
                  <wp:effectExtent l="0" t="0" r="12065" b="2540"/>
                  <wp:docPr id="136"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图片 5"/>
                          <pic:cNvPicPr>
                            <a:picLocks noChangeAspect="1"/>
                          </pic:cNvPicPr>
                        </pic:nvPicPr>
                        <pic:blipFill>
                          <a:blip r:embed="rId32"/>
                          <a:stretch>
                            <a:fillRect/>
                          </a:stretch>
                        </pic:blipFill>
                        <pic:spPr>
                          <a:xfrm rot="16200000">
                            <a:off x="0" y="0"/>
                            <a:ext cx="607060" cy="1492885"/>
                          </a:xfrm>
                          <a:prstGeom prst="rect">
                            <a:avLst/>
                          </a:prstGeom>
                          <a:noFill/>
                          <a:ln>
                            <a:noFill/>
                          </a:ln>
                        </pic:spPr>
                      </pic:pic>
                    </a:graphicData>
                  </a:graphic>
                </wp:inline>
              </w:drawing>
            </w:r>
            <w:r>
              <w:rPr>
                <w:rFonts w:hint="eastAsia" w:ascii="宋体" w:hAnsi="宋体" w:eastAsia="宋体" w:cs="宋体"/>
                <w:sz w:val="24"/>
                <w:szCs w:val="24"/>
              </w:rPr>
              <w:drawing>
                <wp:inline distT="0" distB="0" distL="114300" distR="114300">
                  <wp:extent cx="809625" cy="930910"/>
                  <wp:effectExtent l="0" t="0" r="9525" b="2540"/>
                  <wp:docPr id="137"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 name="图片 16"/>
                          <pic:cNvPicPr>
                            <a:picLocks noChangeAspect="1"/>
                          </pic:cNvPicPr>
                        </pic:nvPicPr>
                        <pic:blipFill>
                          <a:blip r:embed="rId33"/>
                          <a:stretch>
                            <a:fillRect/>
                          </a:stretch>
                        </pic:blipFill>
                        <pic:spPr>
                          <a:xfrm>
                            <a:off x="0" y="0"/>
                            <a:ext cx="809625" cy="930910"/>
                          </a:xfrm>
                          <a:prstGeom prst="rect">
                            <a:avLst/>
                          </a:prstGeom>
                          <a:noFill/>
                          <a:ln>
                            <a:noFill/>
                          </a:ln>
                        </pic:spPr>
                      </pic:pic>
                    </a:graphicData>
                  </a:graphic>
                </wp:inline>
              </w:drawing>
            </w:r>
            <w:r>
              <w:rPr>
                <w:rFonts w:hint="eastAsia" w:ascii="宋体" w:hAnsi="宋体" w:eastAsia="宋体" w:cs="宋体"/>
                <w:kern w:val="0"/>
                <w:sz w:val="24"/>
                <w:szCs w:val="24"/>
              </w:rPr>
              <w:drawing>
                <wp:inline distT="0" distB="0" distL="114300" distR="114300">
                  <wp:extent cx="1501140" cy="955040"/>
                  <wp:effectExtent l="0" t="0" r="3810" b="16510"/>
                  <wp:docPr id="138" name="图片 20" descr="微信图片_20190401151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 name="图片 20" descr="微信图片_20190401151317"/>
                          <pic:cNvPicPr>
                            <a:picLocks noChangeAspect="1"/>
                          </pic:cNvPicPr>
                        </pic:nvPicPr>
                        <pic:blipFill>
                          <a:blip r:embed="rId14"/>
                          <a:stretch>
                            <a:fillRect/>
                          </a:stretch>
                        </pic:blipFill>
                        <pic:spPr>
                          <a:xfrm>
                            <a:off x="0" y="0"/>
                            <a:ext cx="1501140" cy="955040"/>
                          </a:xfrm>
                          <a:prstGeom prst="rect">
                            <a:avLst/>
                          </a:prstGeom>
                          <a:noFill/>
                          <a:ln>
                            <a:noFill/>
                          </a:ln>
                        </pic:spPr>
                      </pic:pic>
                    </a:graphicData>
                  </a:graphic>
                </wp:inline>
              </w:drawing>
            </w:r>
            <w:r>
              <w:rPr>
                <w:rFonts w:hint="eastAsia" w:ascii="宋体" w:hAnsi="宋体" w:eastAsia="宋体" w:cs="宋体"/>
                <w:sz w:val="24"/>
                <w:szCs w:val="24"/>
              </w:rPr>
              <w:drawing>
                <wp:inline distT="0" distB="0" distL="114300" distR="114300">
                  <wp:extent cx="1250315" cy="1312545"/>
                  <wp:effectExtent l="0" t="0" r="6985" b="1905"/>
                  <wp:docPr id="139"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 name="图片 21"/>
                          <pic:cNvPicPr>
                            <a:picLocks noChangeAspect="1"/>
                          </pic:cNvPicPr>
                        </pic:nvPicPr>
                        <pic:blipFill>
                          <a:blip r:embed="rId23"/>
                          <a:stretch>
                            <a:fillRect/>
                          </a:stretch>
                        </pic:blipFill>
                        <pic:spPr>
                          <a:xfrm>
                            <a:off x="0" y="0"/>
                            <a:ext cx="1250315" cy="1312545"/>
                          </a:xfrm>
                          <a:prstGeom prst="rect">
                            <a:avLst/>
                          </a:prstGeom>
                          <a:noFill/>
                          <a:ln>
                            <a:noFill/>
                          </a:ln>
                        </pic:spPr>
                      </pic:pic>
                    </a:graphicData>
                  </a:graphic>
                </wp:inline>
              </w:drawing>
            </w:r>
          </w:p>
        </w:tc>
        <w:tc>
          <w:tcPr>
            <w:tcW w:w="7689" w:type="dxa"/>
            <w:shd w:val="clear" w:color="auto" w:fill="auto"/>
            <w:vAlign w:val="center"/>
          </w:tcPr>
          <w:p w14:paraId="69462CAC">
            <w:pPr>
              <w:keepNext w:val="0"/>
              <w:keepLines/>
              <w:pageBreakBefore w:val="0"/>
              <w:widowControl/>
              <w:suppressLineNumbers w:val="0"/>
              <w:kinsoku/>
              <w:wordWrap/>
              <w:overflowPunct/>
              <w:topLinePunct w:val="0"/>
              <w:autoSpaceDE/>
              <w:autoSpaceDN/>
              <w:bidi w:val="0"/>
              <w:adjustRightInd/>
              <w:snapToGrid/>
              <w:spacing w:beforeAutospacing="0" w:afterAutospacing="0" w:line="360" w:lineRule="auto"/>
              <w:jc w:val="left"/>
              <w:textAlignment w:val="center"/>
              <w:rPr>
                <w:rFonts w:hint="eastAsia" w:ascii="宋体" w:hAnsi="宋体" w:eastAsia="宋体" w:cs="宋体"/>
                <w:i w:val="0"/>
                <w:iCs w:val="0"/>
                <w:color w:val="000000"/>
                <w:kern w:val="2"/>
                <w:sz w:val="24"/>
                <w:szCs w:val="24"/>
                <w:u w:val="none"/>
                <w:lang w:val="en-US" w:eastAsia="zh-CN" w:bidi="ar-SA"/>
              </w:rPr>
            </w:pPr>
            <w:r>
              <w:rPr>
                <w:rFonts w:hint="eastAsia" w:ascii="宋体" w:hAnsi="宋体" w:eastAsia="宋体" w:cs="宋体"/>
                <w:i w:val="0"/>
                <w:iCs w:val="0"/>
                <w:color w:val="000000"/>
                <w:kern w:val="2"/>
                <w:sz w:val="24"/>
                <w:szCs w:val="24"/>
                <w:u w:val="none"/>
                <w:lang w:val="en-US" w:eastAsia="zh-CN" w:bidi="ar-SA"/>
              </w:rPr>
              <w:t>1、芯片：采用飞利浦、欧司朗、日亚或科瑞等同等级原厂封装芯片，不得采用集成封装。电源：采用明纬、英飞特、茂硕或飞利浦等同等级品牌，电源满足IP67防护等级、CCC认证。</w:t>
            </w:r>
          </w:p>
          <w:p w14:paraId="17CE1319">
            <w:pPr>
              <w:keepNext w:val="0"/>
              <w:keepLines/>
              <w:pageBreakBefore w:val="0"/>
              <w:widowControl/>
              <w:suppressLineNumbers w:val="0"/>
              <w:kinsoku/>
              <w:wordWrap/>
              <w:overflowPunct/>
              <w:topLinePunct w:val="0"/>
              <w:autoSpaceDE/>
              <w:autoSpaceDN/>
              <w:bidi w:val="0"/>
              <w:adjustRightInd/>
              <w:snapToGrid/>
              <w:spacing w:beforeAutospacing="0" w:afterAutospacing="0" w:line="360" w:lineRule="auto"/>
              <w:jc w:val="left"/>
              <w:textAlignment w:val="center"/>
              <w:rPr>
                <w:rFonts w:hint="eastAsia" w:ascii="宋体" w:hAnsi="宋体" w:eastAsia="宋体" w:cs="宋体"/>
                <w:i w:val="0"/>
                <w:iCs w:val="0"/>
                <w:color w:val="000000"/>
                <w:kern w:val="2"/>
                <w:sz w:val="24"/>
                <w:szCs w:val="24"/>
                <w:u w:val="none"/>
                <w:lang w:val="en-US" w:eastAsia="zh-CN" w:bidi="ar-SA"/>
              </w:rPr>
            </w:pPr>
            <w:r>
              <w:rPr>
                <w:rFonts w:hint="eastAsia" w:ascii="宋体" w:hAnsi="宋体" w:eastAsia="宋体" w:cs="宋体"/>
                <w:i w:val="0"/>
                <w:iCs w:val="0"/>
                <w:color w:val="000000"/>
                <w:kern w:val="2"/>
                <w:sz w:val="24"/>
                <w:szCs w:val="24"/>
                <w:u w:val="none"/>
                <w:lang w:val="en-US" w:eastAsia="zh-CN" w:bidi="ar-SA"/>
              </w:rPr>
              <w:t>2、模组：功率40W/块，执行GB/T 35269-2017LED-照明应用标准与接口要求，非集成式LED模块的道路灯具，光学腔防护等级IP67，透镜采用PC材质。</w:t>
            </w:r>
          </w:p>
          <w:p w14:paraId="2DBDB017">
            <w:pPr>
              <w:keepNext w:val="0"/>
              <w:keepLines/>
              <w:pageBreakBefore w:val="0"/>
              <w:widowControl/>
              <w:suppressLineNumbers w:val="0"/>
              <w:kinsoku/>
              <w:wordWrap/>
              <w:overflowPunct/>
              <w:topLinePunct w:val="0"/>
              <w:autoSpaceDE/>
              <w:autoSpaceDN/>
              <w:bidi w:val="0"/>
              <w:adjustRightInd/>
              <w:snapToGrid/>
              <w:spacing w:beforeAutospacing="0" w:afterAutospacing="0" w:line="360" w:lineRule="auto"/>
              <w:jc w:val="left"/>
              <w:textAlignment w:val="center"/>
              <w:rPr>
                <w:rFonts w:hint="eastAsia" w:ascii="宋体" w:hAnsi="宋体" w:eastAsia="宋体" w:cs="宋体"/>
                <w:i w:val="0"/>
                <w:iCs w:val="0"/>
                <w:color w:val="000000"/>
                <w:kern w:val="2"/>
                <w:sz w:val="24"/>
                <w:szCs w:val="24"/>
                <w:u w:val="none"/>
                <w:lang w:val="en-US" w:eastAsia="zh-CN" w:bidi="ar-SA"/>
              </w:rPr>
            </w:pPr>
            <w:r>
              <w:rPr>
                <w:rFonts w:hint="eastAsia" w:ascii="宋体" w:hAnsi="宋体" w:eastAsia="宋体" w:cs="宋体"/>
                <w:i w:val="0"/>
                <w:iCs w:val="0"/>
                <w:color w:val="000000"/>
                <w:kern w:val="2"/>
                <w:sz w:val="24"/>
                <w:szCs w:val="24"/>
                <w:u w:val="none"/>
                <w:lang w:val="en-US" w:eastAsia="zh-CN" w:bidi="ar-SA"/>
              </w:rPr>
              <w:t>3、整灯：灯具采用全模组化结构设计，模组可以实现在现场拆换，每个LED模组具有独立的散热、防水和配光。</w:t>
            </w:r>
          </w:p>
          <w:p w14:paraId="5BB7C362">
            <w:pPr>
              <w:keepNext w:val="0"/>
              <w:keepLines/>
              <w:pageBreakBefore w:val="0"/>
              <w:widowControl/>
              <w:suppressLineNumbers w:val="0"/>
              <w:kinsoku/>
              <w:wordWrap/>
              <w:overflowPunct/>
              <w:topLinePunct w:val="0"/>
              <w:autoSpaceDE/>
              <w:autoSpaceDN/>
              <w:bidi w:val="0"/>
              <w:adjustRightInd/>
              <w:snapToGrid/>
              <w:spacing w:beforeAutospacing="0" w:afterAutospacing="0" w:line="360" w:lineRule="auto"/>
              <w:jc w:val="left"/>
              <w:textAlignment w:val="center"/>
              <w:rPr>
                <w:rFonts w:hint="eastAsia" w:ascii="宋体" w:hAnsi="宋体" w:eastAsia="宋体" w:cs="宋体"/>
                <w:i w:val="0"/>
                <w:iCs w:val="0"/>
                <w:color w:val="000000"/>
                <w:kern w:val="2"/>
                <w:sz w:val="24"/>
                <w:szCs w:val="24"/>
                <w:u w:val="none"/>
                <w:lang w:val="en-US" w:eastAsia="zh-CN" w:bidi="ar-SA"/>
              </w:rPr>
            </w:pPr>
            <w:r>
              <w:rPr>
                <w:rFonts w:hint="eastAsia" w:ascii="宋体" w:hAnsi="宋体" w:eastAsia="宋体" w:cs="宋体"/>
                <w:i w:val="0"/>
                <w:iCs w:val="0"/>
                <w:color w:val="000000"/>
                <w:kern w:val="2"/>
                <w:sz w:val="24"/>
                <w:szCs w:val="24"/>
                <w:u w:val="none"/>
                <w:lang w:val="en-US" w:eastAsia="zh-CN" w:bidi="ar-SA"/>
              </w:rPr>
              <w:t>整灯光效：≥150lm/w；整灯防护等级：IP67；色温：3500±100K；显色指数：≥70；功率因素：＞0.95；整灯功率80±5W；</w:t>
            </w:r>
          </w:p>
          <w:p w14:paraId="79DC96C9">
            <w:pPr>
              <w:keepNext w:val="0"/>
              <w:keepLines/>
              <w:pageBreakBefore w:val="0"/>
              <w:widowControl/>
              <w:suppressLineNumbers w:val="0"/>
              <w:kinsoku/>
              <w:wordWrap/>
              <w:overflowPunct/>
              <w:topLinePunct w:val="0"/>
              <w:autoSpaceDE/>
              <w:autoSpaceDN/>
              <w:bidi w:val="0"/>
              <w:adjustRightInd/>
              <w:snapToGrid/>
              <w:spacing w:beforeAutospacing="0" w:afterAutospacing="0" w:line="360" w:lineRule="auto"/>
              <w:jc w:val="left"/>
              <w:textAlignment w:val="center"/>
              <w:rPr>
                <w:rFonts w:hint="eastAsia" w:ascii="宋体" w:hAnsi="宋体" w:eastAsia="宋体" w:cs="宋体"/>
                <w:i w:val="0"/>
                <w:iCs w:val="0"/>
                <w:color w:val="000000"/>
                <w:kern w:val="2"/>
                <w:sz w:val="24"/>
                <w:szCs w:val="24"/>
                <w:u w:val="none"/>
                <w:lang w:val="en-US" w:eastAsia="zh-CN" w:bidi="ar-SA"/>
              </w:rPr>
            </w:pPr>
            <w:r>
              <w:rPr>
                <w:rFonts w:hint="eastAsia" w:ascii="宋体" w:hAnsi="宋体" w:eastAsia="宋体" w:cs="宋体"/>
                <w:i w:val="0"/>
                <w:iCs w:val="0"/>
                <w:color w:val="000000"/>
                <w:kern w:val="2"/>
                <w:sz w:val="24"/>
                <w:szCs w:val="24"/>
                <w:u w:val="none"/>
                <w:lang w:val="en-US" w:eastAsia="zh-CN" w:bidi="ar-SA"/>
              </w:rPr>
              <w:t>1）、防触电保护等级：I类；</w:t>
            </w:r>
          </w:p>
          <w:p w14:paraId="4EDFDFA9">
            <w:pPr>
              <w:keepNext w:val="0"/>
              <w:keepLines/>
              <w:pageBreakBefore w:val="0"/>
              <w:widowControl/>
              <w:suppressLineNumbers w:val="0"/>
              <w:kinsoku/>
              <w:wordWrap/>
              <w:overflowPunct/>
              <w:topLinePunct w:val="0"/>
              <w:autoSpaceDE/>
              <w:autoSpaceDN/>
              <w:bidi w:val="0"/>
              <w:adjustRightInd/>
              <w:snapToGrid/>
              <w:spacing w:beforeAutospacing="0" w:afterAutospacing="0" w:line="360" w:lineRule="auto"/>
              <w:jc w:val="left"/>
              <w:textAlignment w:val="center"/>
              <w:rPr>
                <w:rFonts w:hint="eastAsia" w:ascii="宋体" w:hAnsi="宋体" w:eastAsia="宋体" w:cs="宋体"/>
                <w:i w:val="0"/>
                <w:iCs w:val="0"/>
                <w:color w:val="000000"/>
                <w:kern w:val="2"/>
                <w:sz w:val="24"/>
                <w:szCs w:val="24"/>
                <w:u w:val="none"/>
                <w:lang w:val="en-US" w:eastAsia="zh-CN" w:bidi="ar-SA"/>
              </w:rPr>
            </w:pPr>
            <w:r>
              <w:rPr>
                <w:rFonts w:hint="eastAsia" w:ascii="宋体" w:hAnsi="宋体" w:eastAsia="宋体" w:cs="宋体"/>
                <w:i w:val="0"/>
                <w:iCs w:val="0"/>
                <w:color w:val="000000"/>
                <w:kern w:val="2"/>
                <w:sz w:val="24"/>
                <w:szCs w:val="24"/>
                <w:u w:val="none"/>
                <w:lang w:val="en-US" w:eastAsia="zh-CN" w:bidi="ar-SA"/>
              </w:rPr>
              <w:t>2）、密封圈：新型硅橡胶、耐高温及老化；</w:t>
            </w:r>
          </w:p>
          <w:p w14:paraId="391A2788">
            <w:pPr>
              <w:keepNext w:val="0"/>
              <w:keepLines/>
              <w:pageBreakBefore w:val="0"/>
              <w:widowControl/>
              <w:suppressLineNumbers w:val="0"/>
              <w:kinsoku/>
              <w:wordWrap/>
              <w:overflowPunct/>
              <w:topLinePunct w:val="0"/>
              <w:autoSpaceDE/>
              <w:autoSpaceDN/>
              <w:bidi w:val="0"/>
              <w:adjustRightInd/>
              <w:snapToGrid/>
              <w:spacing w:beforeAutospacing="0" w:afterAutospacing="0" w:line="360" w:lineRule="auto"/>
              <w:jc w:val="left"/>
              <w:textAlignment w:val="center"/>
              <w:rPr>
                <w:rFonts w:hint="eastAsia" w:ascii="宋体" w:hAnsi="宋体" w:eastAsia="宋体" w:cs="宋体"/>
                <w:i w:val="0"/>
                <w:iCs w:val="0"/>
                <w:color w:val="000000"/>
                <w:kern w:val="2"/>
                <w:sz w:val="24"/>
                <w:szCs w:val="24"/>
                <w:u w:val="none"/>
                <w:lang w:val="en-US" w:eastAsia="zh-CN" w:bidi="ar-SA"/>
              </w:rPr>
            </w:pPr>
            <w:r>
              <w:rPr>
                <w:rFonts w:hint="eastAsia" w:ascii="宋体" w:hAnsi="宋体" w:eastAsia="宋体" w:cs="宋体"/>
                <w:i w:val="0"/>
                <w:iCs w:val="0"/>
                <w:color w:val="000000"/>
                <w:kern w:val="2"/>
                <w:sz w:val="24"/>
                <w:szCs w:val="24"/>
                <w:u w:val="none"/>
                <w:lang w:val="en-US" w:eastAsia="zh-CN" w:bidi="ar-SA"/>
              </w:rPr>
              <w:t>3）、灯具结构：灯具采用全模块化结构设计，模块可以实现在现场拆换，每个LED模块具有独立的散热、防水和配光，采用全结构散热设计，灯壳可以辅助LED模块散热，有效降低LED芯片的结温；</w:t>
            </w:r>
          </w:p>
          <w:p w14:paraId="17CC96B8">
            <w:pPr>
              <w:keepNext w:val="0"/>
              <w:keepLines/>
              <w:pageBreakBefore w:val="0"/>
              <w:widowControl/>
              <w:suppressLineNumbers w:val="0"/>
              <w:kinsoku/>
              <w:wordWrap/>
              <w:overflowPunct/>
              <w:topLinePunct w:val="0"/>
              <w:autoSpaceDE/>
              <w:autoSpaceDN/>
              <w:bidi w:val="0"/>
              <w:adjustRightInd/>
              <w:snapToGrid/>
              <w:spacing w:beforeAutospacing="0" w:afterAutospacing="0" w:line="360" w:lineRule="auto"/>
              <w:jc w:val="left"/>
              <w:textAlignment w:val="center"/>
              <w:rPr>
                <w:rFonts w:hint="eastAsia" w:ascii="宋体" w:hAnsi="宋体" w:eastAsia="宋体" w:cs="宋体"/>
                <w:i w:val="0"/>
                <w:iCs w:val="0"/>
                <w:color w:val="000000"/>
                <w:kern w:val="2"/>
                <w:sz w:val="24"/>
                <w:szCs w:val="24"/>
                <w:u w:val="none"/>
                <w:lang w:val="en-US" w:eastAsia="zh-CN" w:bidi="ar-SA"/>
              </w:rPr>
            </w:pPr>
            <w:r>
              <w:rPr>
                <w:rFonts w:hint="eastAsia" w:ascii="宋体" w:hAnsi="宋体" w:eastAsia="宋体" w:cs="宋体"/>
                <w:i w:val="0"/>
                <w:iCs w:val="0"/>
                <w:color w:val="000000"/>
                <w:kern w:val="2"/>
                <w:sz w:val="24"/>
                <w:szCs w:val="24"/>
                <w:u w:val="none"/>
                <w:lang w:val="en-US" w:eastAsia="zh-CN" w:bidi="ar-SA"/>
              </w:rPr>
              <w:t>4）、相线零线的颜色必须有明显区别；灯具内部导线要求采用耐高温导线；外部接线和内部接线穿过硬质材料时应有保护措施；</w:t>
            </w:r>
          </w:p>
          <w:p w14:paraId="502506D0">
            <w:pPr>
              <w:keepNext w:val="0"/>
              <w:keepLines/>
              <w:pageBreakBefore w:val="0"/>
              <w:widowControl/>
              <w:suppressLineNumbers w:val="0"/>
              <w:kinsoku/>
              <w:wordWrap/>
              <w:overflowPunct/>
              <w:topLinePunct w:val="0"/>
              <w:autoSpaceDE/>
              <w:autoSpaceDN/>
              <w:bidi w:val="0"/>
              <w:adjustRightInd/>
              <w:snapToGrid/>
              <w:spacing w:beforeAutospacing="0" w:afterAutospacing="0" w:line="360" w:lineRule="auto"/>
              <w:jc w:val="left"/>
              <w:textAlignment w:val="center"/>
              <w:rPr>
                <w:rFonts w:hint="eastAsia" w:ascii="宋体" w:hAnsi="宋体" w:eastAsia="宋体" w:cs="宋体"/>
                <w:i w:val="0"/>
                <w:iCs w:val="0"/>
                <w:color w:val="000000"/>
                <w:kern w:val="2"/>
                <w:sz w:val="24"/>
                <w:szCs w:val="24"/>
                <w:u w:val="none"/>
                <w:lang w:val="en-US" w:eastAsia="zh-CN" w:bidi="ar-SA"/>
              </w:rPr>
            </w:pPr>
            <w:r>
              <w:rPr>
                <w:rFonts w:hint="eastAsia" w:ascii="宋体" w:hAnsi="宋体" w:eastAsia="宋体" w:cs="宋体"/>
                <w:i w:val="0"/>
                <w:iCs w:val="0"/>
                <w:color w:val="000000"/>
                <w:kern w:val="2"/>
                <w:sz w:val="24"/>
                <w:szCs w:val="24"/>
                <w:u w:val="none"/>
                <w:lang w:val="en-US" w:eastAsia="zh-CN" w:bidi="ar-SA"/>
              </w:rPr>
              <w:t>5）、灯具表面采用静电喷涂处理，防腐等级达到WF1级，美观耐用。表面颜色可任意选择。</w:t>
            </w:r>
          </w:p>
          <w:p w14:paraId="6D3F870F">
            <w:pPr>
              <w:keepNext w:val="0"/>
              <w:keepLines/>
              <w:pageBreakBefore w:val="0"/>
              <w:widowControl/>
              <w:suppressLineNumbers w:val="0"/>
              <w:kinsoku/>
              <w:wordWrap/>
              <w:overflowPunct/>
              <w:topLinePunct w:val="0"/>
              <w:autoSpaceDE/>
              <w:autoSpaceDN/>
              <w:bidi w:val="0"/>
              <w:adjustRightInd/>
              <w:snapToGrid/>
              <w:spacing w:beforeAutospacing="0" w:afterAutospacing="0" w:line="360" w:lineRule="auto"/>
              <w:jc w:val="left"/>
              <w:textAlignment w:val="center"/>
              <w:rPr>
                <w:rFonts w:hint="eastAsia" w:ascii="宋体" w:hAnsi="宋体" w:eastAsia="宋体" w:cs="宋体"/>
                <w:i w:val="0"/>
                <w:iCs w:val="0"/>
                <w:color w:val="000000"/>
                <w:kern w:val="2"/>
                <w:sz w:val="24"/>
                <w:szCs w:val="24"/>
                <w:u w:val="none"/>
                <w:lang w:val="en-US" w:eastAsia="zh-CN" w:bidi="ar-SA"/>
              </w:rPr>
            </w:pPr>
            <w:r>
              <w:rPr>
                <w:rFonts w:hint="eastAsia" w:ascii="宋体" w:hAnsi="宋体" w:eastAsia="宋体" w:cs="宋体"/>
                <w:i w:val="0"/>
                <w:iCs w:val="0"/>
                <w:color w:val="000000"/>
                <w:kern w:val="2"/>
                <w:sz w:val="24"/>
                <w:szCs w:val="24"/>
                <w:u w:val="none"/>
                <w:lang w:val="en-US" w:eastAsia="zh-CN" w:bidi="ar-SA"/>
              </w:rPr>
              <w:t>6）、螺丝、螺母及相关附件要求采用不锈钢材质（不锈钢304）；</w:t>
            </w:r>
          </w:p>
          <w:p w14:paraId="69CFF45A">
            <w:pPr>
              <w:keepNext w:val="0"/>
              <w:keepLines/>
              <w:pageBreakBefore w:val="0"/>
              <w:widowControl/>
              <w:suppressLineNumbers w:val="0"/>
              <w:kinsoku/>
              <w:wordWrap/>
              <w:overflowPunct/>
              <w:topLinePunct w:val="0"/>
              <w:autoSpaceDE/>
              <w:autoSpaceDN/>
              <w:bidi w:val="0"/>
              <w:adjustRightInd/>
              <w:snapToGrid/>
              <w:spacing w:beforeAutospacing="0" w:afterAutospacing="0" w:line="360" w:lineRule="auto"/>
              <w:jc w:val="left"/>
              <w:textAlignment w:val="center"/>
              <w:rPr>
                <w:rFonts w:hint="eastAsia" w:ascii="宋体" w:hAnsi="宋体" w:eastAsia="宋体" w:cs="宋体"/>
                <w:i w:val="0"/>
                <w:iCs w:val="0"/>
                <w:color w:val="000000"/>
                <w:kern w:val="2"/>
                <w:sz w:val="24"/>
                <w:szCs w:val="24"/>
                <w:u w:val="none"/>
                <w:lang w:val="en-US" w:eastAsia="zh-CN" w:bidi="ar-SA"/>
              </w:rPr>
            </w:pPr>
            <w:r>
              <w:rPr>
                <w:rFonts w:hint="eastAsia" w:ascii="宋体" w:hAnsi="宋体" w:eastAsia="宋体" w:cs="宋体"/>
                <w:i w:val="0"/>
                <w:iCs w:val="0"/>
                <w:color w:val="000000"/>
                <w:kern w:val="2"/>
                <w:sz w:val="24"/>
                <w:szCs w:val="24"/>
                <w:u w:val="none"/>
                <w:lang w:val="en-US" w:eastAsia="zh-CN" w:bidi="ar-SA"/>
              </w:rPr>
              <w:t>8）、灯具自带不锈钢防坠链；</w:t>
            </w:r>
          </w:p>
          <w:p w14:paraId="1C21FB98">
            <w:pPr>
              <w:keepNext w:val="0"/>
              <w:keepLines/>
              <w:pageBreakBefore w:val="0"/>
              <w:widowControl/>
              <w:suppressLineNumbers w:val="0"/>
              <w:kinsoku/>
              <w:wordWrap/>
              <w:overflowPunct/>
              <w:topLinePunct w:val="0"/>
              <w:autoSpaceDE/>
              <w:autoSpaceDN/>
              <w:bidi w:val="0"/>
              <w:adjustRightInd/>
              <w:snapToGrid/>
              <w:spacing w:beforeAutospacing="0" w:afterAutospacing="0" w:line="360" w:lineRule="auto"/>
              <w:jc w:val="left"/>
              <w:textAlignment w:val="center"/>
              <w:rPr>
                <w:rFonts w:hint="eastAsia" w:ascii="宋体" w:hAnsi="宋体" w:eastAsia="宋体" w:cs="宋体"/>
                <w:i w:val="0"/>
                <w:iCs w:val="0"/>
                <w:color w:val="000000"/>
                <w:kern w:val="2"/>
                <w:sz w:val="24"/>
                <w:szCs w:val="24"/>
                <w:u w:val="none"/>
                <w:lang w:val="en-US" w:eastAsia="zh-CN" w:bidi="ar-SA"/>
              </w:rPr>
            </w:pPr>
            <w:r>
              <w:rPr>
                <w:rFonts w:hint="eastAsia" w:ascii="宋体" w:hAnsi="宋体" w:eastAsia="宋体" w:cs="宋体"/>
                <w:i w:val="0"/>
                <w:iCs w:val="0"/>
                <w:color w:val="000000"/>
                <w:kern w:val="2"/>
                <w:sz w:val="24"/>
                <w:szCs w:val="24"/>
                <w:u w:val="none"/>
                <w:lang w:val="en-US" w:eastAsia="zh-CN" w:bidi="ar-SA"/>
              </w:rPr>
              <w:t>9）、提供灯具安装说明书；灯具含光源电器及一切其他所必备的附件；</w:t>
            </w:r>
          </w:p>
          <w:p w14:paraId="0870BC8C">
            <w:pPr>
              <w:keepNext w:val="0"/>
              <w:keepLines/>
              <w:pageBreakBefore w:val="0"/>
              <w:widowControl/>
              <w:kinsoku/>
              <w:wordWrap/>
              <w:overflowPunct/>
              <w:topLinePunct w:val="0"/>
              <w:autoSpaceDE/>
              <w:autoSpaceDN/>
              <w:bidi w:val="0"/>
              <w:adjustRightInd/>
              <w:snapToGrid/>
              <w:spacing w:beforeAutospacing="0" w:afterAutospacing="0" w:line="360" w:lineRule="auto"/>
              <w:jc w:val="left"/>
              <w:rPr>
                <w:rFonts w:hint="eastAsia" w:ascii="宋体" w:hAnsi="宋体" w:eastAsia="宋体" w:cs="宋体"/>
                <w:i w:val="0"/>
                <w:iCs w:val="0"/>
                <w:color w:val="000000"/>
                <w:kern w:val="2"/>
                <w:sz w:val="24"/>
                <w:szCs w:val="24"/>
                <w:u w:val="none"/>
                <w:lang w:val="en-US" w:eastAsia="zh-CN" w:bidi="ar-SA"/>
              </w:rPr>
            </w:pPr>
            <w:r>
              <w:rPr>
                <w:rFonts w:hint="eastAsia" w:ascii="宋体" w:hAnsi="宋体" w:eastAsia="宋体" w:cs="宋体"/>
                <w:i w:val="0"/>
                <w:iCs w:val="0"/>
                <w:color w:val="000000"/>
                <w:kern w:val="2"/>
                <w:sz w:val="24"/>
                <w:szCs w:val="24"/>
                <w:u w:val="none"/>
                <w:lang w:val="en-US" w:eastAsia="zh-CN" w:bidi="ar-SA"/>
              </w:rPr>
              <w:t>10）、灯具角度可调节，外形及部件尺寸符合国标。</w:t>
            </w:r>
          </w:p>
          <w:p w14:paraId="1E309F17">
            <w:pPr>
              <w:keepNext w:val="0"/>
              <w:keepLines/>
              <w:pageBreakBefore w:val="0"/>
              <w:widowControl/>
              <w:kinsoku/>
              <w:wordWrap/>
              <w:overflowPunct/>
              <w:topLinePunct w:val="0"/>
              <w:autoSpaceDE/>
              <w:autoSpaceDN/>
              <w:bidi w:val="0"/>
              <w:adjustRightInd/>
              <w:snapToGrid/>
              <w:spacing w:beforeAutospacing="0" w:afterAutospacing="0" w:line="360" w:lineRule="auto"/>
              <w:jc w:val="left"/>
              <w:rPr>
                <w:rFonts w:hint="eastAsia" w:ascii="宋体" w:hAnsi="宋体" w:eastAsia="宋体" w:cs="宋体"/>
                <w:kern w:val="0"/>
                <w:sz w:val="24"/>
                <w:szCs w:val="24"/>
                <w:highlight w:val="yellow"/>
              </w:rPr>
            </w:pPr>
            <w:r>
              <w:rPr>
                <w:rFonts w:hint="eastAsia" w:ascii="宋体" w:hAnsi="宋体" w:eastAsia="宋体" w:cs="宋体"/>
                <w:i w:val="0"/>
                <w:iCs w:val="0"/>
                <w:color w:val="000000"/>
                <w:kern w:val="2"/>
                <w:sz w:val="24"/>
                <w:szCs w:val="24"/>
                <w:u w:val="none"/>
                <w:lang w:val="en-US" w:eastAsia="zh-CN" w:bidi="ar-SA"/>
              </w:rPr>
              <w:t>11）、灯具外形尺寸：长385~400mm，宽170~200 mm，高200~220 mm。</w:t>
            </w:r>
          </w:p>
          <w:p w14:paraId="556904BA">
            <w:pPr>
              <w:keepNext w:val="0"/>
              <w:keepLines/>
              <w:pageBreakBefore w:val="0"/>
              <w:widowControl/>
              <w:suppressLineNumbers w:val="0"/>
              <w:kinsoku/>
              <w:wordWrap/>
              <w:overflowPunct/>
              <w:topLinePunct w:val="0"/>
              <w:autoSpaceDE/>
              <w:autoSpaceDN/>
              <w:bidi w:val="0"/>
              <w:adjustRightInd/>
              <w:snapToGrid/>
              <w:spacing w:beforeAutospacing="0" w:afterAutospacing="0" w:line="360" w:lineRule="auto"/>
              <w:jc w:val="left"/>
              <w:textAlignment w:val="center"/>
              <w:rPr>
                <w:rFonts w:hint="eastAsia" w:ascii="宋体" w:hAnsi="宋体" w:eastAsia="宋体" w:cs="宋体"/>
                <w:i w:val="0"/>
                <w:iCs w:val="0"/>
                <w:color w:val="000000"/>
                <w:kern w:val="2"/>
                <w:sz w:val="24"/>
                <w:szCs w:val="24"/>
                <w:u w:val="none"/>
                <w:lang w:val="en-US" w:eastAsia="zh-CN" w:bidi="ar-SA"/>
              </w:rPr>
            </w:pPr>
            <w:r>
              <w:rPr>
                <w:rFonts w:hint="eastAsia" w:ascii="宋体" w:hAnsi="宋体" w:eastAsia="宋体" w:cs="宋体"/>
                <w:i w:val="0"/>
                <w:iCs w:val="0"/>
                <w:color w:val="000000"/>
                <w:kern w:val="2"/>
                <w:sz w:val="24"/>
                <w:szCs w:val="24"/>
                <w:u w:val="none"/>
                <w:lang w:val="en-US" w:eastAsia="zh-CN" w:bidi="ar-SA"/>
              </w:rPr>
              <w:t>12）</w:t>
            </w:r>
            <w:r>
              <w:rPr>
                <w:rFonts w:hint="eastAsia" w:ascii="宋体" w:hAnsi="宋体" w:eastAsia="宋体" w:cs="宋体"/>
                <w:i w:val="0"/>
                <w:iCs w:val="0"/>
                <w:color w:val="000000"/>
                <w:kern w:val="2"/>
                <w:sz w:val="24"/>
                <w:szCs w:val="24"/>
                <w:highlight w:val="none"/>
                <w:u w:val="none"/>
                <w:lang w:val="en-US" w:eastAsia="zh-CN" w:bidi="ar-SA"/>
              </w:rPr>
              <w:t>灯具通过CQC认证</w:t>
            </w:r>
          </w:p>
        </w:tc>
      </w:tr>
      <w:tr w14:paraId="2FAA23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689" w:type="dxa"/>
            <w:vAlign w:val="center"/>
          </w:tcPr>
          <w:p w14:paraId="316E678E">
            <w:pPr>
              <w:keepNext w:val="0"/>
              <w:keepLines/>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sz w:val="24"/>
                <w:szCs w:val="24"/>
                <w:vertAlign w:val="baseline"/>
                <w:lang w:val="en-US" w:eastAsia="zh-CN"/>
              </w:rPr>
            </w:pPr>
            <w:r>
              <w:rPr>
                <w:rFonts w:hint="eastAsia" w:ascii="宋体" w:hAnsi="宋体" w:eastAsia="宋体" w:cs="宋体"/>
                <w:sz w:val="24"/>
                <w:szCs w:val="24"/>
                <w:vertAlign w:val="baseline"/>
                <w:lang w:val="en-US" w:eastAsia="zh-CN"/>
              </w:rPr>
              <w:t>4</w:t>
            </w:r>
          </w:p>
        </w:tc>
        <w:tc>
          <w:tcPr>
            <w:tcW w:w="1344" w:type="dxa"/>
            <w:shd w:val="clear" w:color="auto" w:fill="auto"/>
            <w:vAlign w:val="center"/>
          </w:tcPr>
          <w:p w14:paraId="0D39FAE8">
            <w:pPr>
              <w:keepNext w:val="0"/>
              <w:keepLines/>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LED投光灯-160W</w:t>
            </w:r>
          </w:p>
        </w:tc>
        <w:tc>
          <w:tcPr>
            <w:tcW w:w="795" w:type="dxa"/>
            <w:shd w:val="clear" w:color="auto" w:fill="auto"/>
            <w:vAlign w:val="center"/>
          </w:tcPr>
          <w:p w14:paraId="3A06DF43">
            <w:pPr>
              <w:keepNext w:val="0"/>
              <w:keepLines/>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套</w:t>
            </w:r>
          </w:p>
        </w:tc>
        <w:tc>
          <w:tcPr>
            <w:tcW w:w="938" w:type="dxa"/>
            <w:shd w:val="clear" w:color="auto" w:fill="auto"/>
            <w:vAlign w:val="center"/>
          </w:tcPr>
          <w:p w14:paraId="27ABBF4E">
            <w:pPr>
              <w:keepNext w:val="0"/>
              <w:keepLines/>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1500</w:t>
            </w:r>
          </w:p>
        </w:tc>
        <w:tc>
          <w:tcPr>
            <w:tcW w:w="2448" w:type="dxa"/>
            <w:shd w:val="clear" w:color="auto" w:fill="auto"/>
            <w:vAlign w:val="top"/>
          </w:tcPr>
          <w:p w14:paraId="1DD7B5E2">
            <w:pPr>
              <w:keepNext w:val="0"/>
              <w:keepLines/>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sz w:val="24"/>
                <w:szCs w:val="24"/>
              </w:rPr>
            </w:pPr>
            <w:r>
              <w:rPr>
                <w:rFonts w:hint="eastAsia" w:ascii="宋体" w:hAnsi="宋体" w:eastAsia="宋体" w:cs="宋体"/>
                <w:sz w:val="24"/>
                <w:szCs w:val="24"/>
              </w:rPr>
              <w:drawing>
                <wp:inline distT="0" distB="0" distL="114300" distR="114300">
                  <wp:extent cx="1498600" cy="1095375"/>
                  <wp:effectExtent l="0" t="0" r="6350" b="9525"/>
                  <wp:docPr id="140"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 name="图片 17"/>
                          <pic:cNvPicPr>
                            <a:picLocks noChangeAspect="1"/>
                          </pic:cNvPicPr>
                        </pic:nvPicPr>
                        <pic:blipFill>
                          <a:blip r:embed="rId34"/>
                          <a:stretch>
                            <a:fillRect/>
                          </a:stretch>
                        </pic:blipFill>
                        <pic:spPr>
                          <a:xfrm>
                            <a:off x="0" y="0"/>
                            <a:ext cx="1498600" cy="1095375"/>
                          </a:xfrm>
                          <a:prstGeom prst="rect">
                            <a:avLst/>
                          </a:prstGeom>
                          <a:noFill/>
                          <a:ln>
                            <a:noFill/>
                          </a:ln>
                        </pic:spPr>
                      </pic:pic>
                    </a:graphicData>
                  </a:graphic>
                </wp:inline>
              </w:drawing>
            </w:r>
          </w:p>
          <w:p w14:paraId="60790768">
            <w:pPr>
              <w:keepNext w:val="0"/>
              <w:keepLines/>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b w:val="0"/>
                <w:bCs w:val="0"/>
                <w:i w:val="0"/>
                <w:iCs w:val="0"/>
                <w:color w:val="000000"/>
                <w:kern w:val="0"/>
                <w:sz w:val="24"/>
                <w:szCs w:val="24"/>
                <w:highlight w:val="none"/>
                <w:u w:val="none"/>
                <w:lang w:val="en-US" w:eastAsia="zh-CN" w:bidi="ar"/>
              </w:rPr>
            </w:pPr>
            <w:r>
              <w:rPr>
                <w:rFonts w:hint="eastAsia" w:ascii="宋体" w:hAnsi="宋体" w:eastAsia="宋体" w:cs="宋体"/>
                <w:b w:val="0"/>
                <w:bCs w:val="0"/>
                <w:i w:val="0"/>
                <w:iCs w:val="0"/>
                <w:color w:val="000000"/>
                <w:kern w:val="0"/>
                <w:sz w:val="24"/>
                <w:szCs w:val="24"/>
                <w:highlight w:val="none"/>
                <w:u w:val="none"/>
                <w:lang w:val="en-US" w:eastAsia="zh-CN" w:bidi="ar"/>
              </w:rPr>
              <w:t>（大样图仅供参考）</w:t>
            </w:r>
          </w:p>
          <w:p w14:paraId="318B2FE0">
            <w:pPr>
              <w:keepNext w:val="0"/>
              <w:keepLines/>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sz w:val="24"/>
                <w:szCs w:val="24"/>
              </w:rPr>
            </w:pPr>
            <w:r>
              <w:rPr>
                <w:rFonts w:hint="eastAsia" w:ascii="宋体" w:hAnsi="宋体" w:eastAsia="宋体" w:cs="宋体"/>
                <w:sz w:val="24"/>
                <w:szCs w:val="24"/>
              </w:rPr>
              <w:drawing>
                <wp:inline distT="0" distB="0" distL="114300" distR="114300">
                  <wp:extent cx="1263650" cy="601345"/>
                  <wp:effectExtent l="0" t="0" r="12700" b="8255"/>
                  <wp:docPr id="141"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 name="图片 18"/>
                          <pic:cNvPicPr>
                            <a:picLocks noChangeAspect="1"/>
                          </pic:cNvPicPr>
                        </pic:nvPicPr>
                        <pic:blipFill>
                          <a:blip r:embed="rId25"/>
                          <a:stretch>
                            <a:fillRect/>
                          </a:stretch>
                        </pic:blipFill>
                        <pic:spPr>
                          <a:xfrm>
                            <a:off x="0" y="0"/>
                            <a:ext cx="1263650" cy="601345"/>
                          </a:xfrm>
                          <a:prstGeom prst="rect">
                            <a:avLst/>
                          </a:prstGeom>
                          <a:noFill/>
                          <a:ln>
                            <a:noFill/>
                          </a:ln>
                        </pic:spPr>
                      </pic:pic>
                    </a:graphicData>
                  </a:graphic>
                </wp:inline>
              </w:drawing>
            </w:r>
          </w:p>
          <w:p w14:paraId="77080BCE">
            <w:pPr>
              <w:keepNext w:val="0"/>
              <w:keepLines/>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2"/>
                <w:sz w:val="24"/>
                <w:szCs w:val="24"/>
                <w:lang w:val="en-US" w:eastAsia="zh-CN" w:bidi="ar-SA"/>
              </w:rPr>
            </w:pPr>
            <w:r>
              <w:rPr>
                <w:rFonts w:hint="eastAsia" w:ascii="宋体" w:hAnsi="宋体" w:eastAsia="宋体" w:cs="宋体"/>
                <w:sz w:val="24"/>
                <w:szCs w:val="24"/>
              </w:rPr>
              <w:drawing>
                <wp:inline distT="0" distB="0" distL="114300" distR="114300">
                  <wp:extent cx="935990" cy="657225"/>
                  <wp:effectExtent l="0" t="0" r="16510" b="9525"/>
                  <wp:docPr id="142"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 name="图片 19"/>
                          <pic:cNvPicPr>
                            <a:picLocks noChangeAspect="1"/>
                          </pic:cNvPicPr>
                        </pic:nvPicPr>
                        <pic:blipFill>
                          <a:blip r:embed="rId26"/>
                          <a:srcRect t="13797" b="6961"/>
                          <a:stretch>
                            <a:fillRect/>
                          </a:stretch>
                        </pic:blipFill>
                        <pic:spPr>
                          <a:xfrm>
                            <a:off x="0" y="0"/>
                            <a:ext cx="935990" cy="657225"/>
                          </a:xfrm>
                          <a:prstGeom prst="rect">
                            <a:avLst/>
                          </a:prstGeom>
                          <a:noFill/>
                          <a:ln>
                            <a:noFill/>
                          </a:ln>
                        </pic:spPr>
                      </pic:pic>
                    </a:graphicData>
                  </a:graphic>
                </wp:inline>
              </w:drawing>
            </w:r>
            <w:r>
              <w:rPr>
                <w:rFonts w:hint="eastAsia" w:ascii="宋体" w:hAnsi="宋体" w:eastAsia="宋体" w:cs="宋体"/>
                <w:kern w:val="0"/>
                <w:sz w:val="24"/>
                <w:szCs w:val="24"/>
              </w:rPr>
              <w:drawing>
                <wp:inline distT="0" distB="0" distL="114300" distR="114300">
                  <wp:extent cx="1425575" cy="728980"/>
                  <wp:effectExtent l="0" t="0" r="3175" b="13970"/>
                  <wp:docPr id="143" name="图片 20" descr="微信图片_20190401151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 name="图片 20" descr="微信图片_20190401151317"/>
                          <pic:cNvPicPr>
                            <a:picLocks noChangeAspect="1"/>
                          </pic:cNvPicPr>
                        </pic:nvPicPr>
                        <pic:blipFill>
                          <a:blip r:embed="rId14"/>
                          <a:stretch>
                            <a:fillRect/>
                          </a:stretch>
                        </pic:blipFill>
                        <pic:spPr>
                          <a:xfrm>
                            <a:off x="0" y="0"/>
                            <a:ext cx="1425575" cy="728980"/>
                          </a:xfrm>
                          <a:prstGeom prst="rect">
                            <a:avLst/>
                          </a:prstGeom>
                          <a:noFill/>
                          <a:ln>
                            <a:noFill/>
                          </a:ln>
                        </pic:spPr>
                      </pic:pic>
                    </a:graphicData>
                  </a:graphic>
                </wp:inline>
              </w:drawing>
            </w:r>
            <w:r>
              <w:rPr>
                <w:rFonts w:hint="eastAsia" w:ascii="宋体" w:hAnsi="宋体" w:eastAsia="宋体" w:cs="宋体"/>
                <w:sz w:val="24"/>
                <w:szCs w:val="24"/>
              </w:rPr>
              <w:drawing>
                <wp:inline distT="0" distB="0" distL="114300" distR="114300">
                  <wp:extent cx="1498600" cy="989330"/>
                  <wp:effectExtent l="0" t="0" r="6350" b="1270"/>
                  <wp:docPr id="144"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 name="图片 21"/>
                          <pic:cNvPicPr>
                            <a:picLocks noChangeAspect="1"/>
                          </pic:cNvPicPr>
                        </pic:nvPicPr>
                        <pic:blipFill>
                          <a:blip r:embed="rId23"/>
                          <a:stretch>
                            <a:fillRect/>
                          </a:stretch>
                        </pic:blipFill>
                        <pic:spPr>
                          <a:xfrm>
                            <a:off x="0" y="0"/>
                            <a:ext cx="1498600" cy="989330"/>
                          </a:xfrm>
                          <a:prstGeom prst="rect">
                            <a:avLst/>
                          </a:prstGeom>
                          <a:noFill/>
                          <a:ln>
                            <a:noFill/>
                          </a:ln>
                        </pic:spPr>
                      </pic:pic>
                    </a:graphicData>
                  </a:graphic>
                </wp:inline>
              </w:drawing>
            </w:r>
          </w:p>
        </w:tc>
        <w:tc>
          <w:tcPr>
            <w:tcW w:w="7689" w:type="dxa"/>
            <w:shd w:val="clear" w:color="auto" w:fill="auto"/>
            <w:vAlign w:val="center"/>
          </w:tcPr>
          <w:p w14:paraId="7865CA72">
            <w:pPr>
              <w:keepNext w:val="0"/>
              <w:keepLines/>
              <w:pageBreakBefore w:val="0"/>
              <w:widowControl/>
              <w:suppressLineNumbers w:val="0"/>
              <w:kinsoku/>
              <w:wordWrap/>
              <w:overflowPunct/>
              <w:topLinePunct w:val="0"/>
              <w:autoSpaceDE/>
              <w:autoSpaceDN/>
              <w:bidi w:val="0"/>
              <w:adjustRightInd/>
              <w:snapToGrid/>
              <w:spacing w:beforeAutospacing="0" w:afterAutospacing="0" w:line="360" w:lineRule="auto"/>
              <w:jc w:val="left"/>
              <w:textAlignment w:val="center"/>
              <w:rPr>
                <w:rFonts w:hint="eastAsia" w:ascii="宋体" w:hAnsi="宋体" w:eastAsia="宋体" w:cs="宋体"/>
                <w:i w:val="0"/>
                <w:iCs w:val="0"/>
                <w:color w:val="000000"/>
                <w:kern w:val="2"/>
                <w:sz w:val="24"/>
                <w:szCs w:val="24"/>
                <w:u w:val="none"/>
                <w:lang w:val="en-US" w:eastAsia="zh-CN" w:bidi="ar-SA"/>
              </w:rPr>
            </w:pPr>
            <w:r>
              <w:rPr>
                <w:rFonts w:hint="eastAsia" w:ascii="宋体" w:hAnsi="宋体" w:eastAsia="宋体" w:cs="宋体"/>
                <w:i w:val="0"/>
                <w:iCs w:val="0"/>
                <w:color w:val="000000"/>
                <w:kern w:val="2"/>
                <w:sz w:val="24"/>
                <w:szCs w:val="24"/>
                <w:u w:val="none"/>
                <w:lang w:val="en-US" w:eastAsia="zh-CN" w:bidi="ar-SA"/>
              </w:rPr>
              <w:t>1、芯片：采用飞利浦、欧司朗、日亚或科瑞等同等级原厂封装芯片，不得采用集成封装。电源：采用明纬、英飞特、茂硕或飞利浦等同等级品牌，电源满足IP67防护等级、CCC认证。</w:t>
            </w:r>
          </w:p>
          <w:p w14:paraId="7BC04D98">
            <w:pPr>
              <w:keepNext w:val="0"/>
              <w:keepLines/>
              <w:pageBreakBefore w:val="0"/>
              <w:widowControl/>
              <w:suppressLineNumbers w:val="0"/>
              <w:kinsoku/>
              <w:wordWrap/>
              <w:overflowPunct/>
              <w:topLinePunct w:val="0"/>
              <w:autoSpaceDE/>
              <w:autoSpaceDN/>
              <w:bidi w:val="0"/>
              <w:adjustRightInd/>
              <w:snapToGrid/>
              <w:spacing w:beforeAutospacing="0" w:afterAutospacing="0" w:line="360" w:lineRule="auto"/>
              <w:jc w:val="left"/>
              <w:textAlignment w:val="center"/>
              <w:rPr>
                <w:rFonts w:hint="eastAsia" w:ascii="宋体" w:hAnsi="宋体" w:eastAsia="宋体" w:cs="宋体"/>
                <w:i w:val="0"/>
                <w:iCs w:val="0"/>
                <w:color w:val="000000"/>
                <w:kern w:val="2"/>
                <w:sz w:val="24"/>
                <w:szCs w:val="24"/>
                <w:u w:val="none"/>
                <w:lang w:val="en-US" w:eastAsia="zh-CN" w:bidi="ar-SA"/>
              </w:rPr>
            </w:pPr>
            <w:r>
              <w:rPr>
                <w:rFonts w:hint="eastAsia" w:ascii="宋体" w:hAnsi="宋体" w:eastAsia="宋体" w:cs="宋体"/>
                <w:i w:val="0"/>
                <w:iCs w:val="0"/>
                <w:color w:val="000000"/>
                <w:kern w:val="2"/>
                <w:sz w:val="24"/>
                <w:szCs w:val="24"/>
                <w:u w:val="none"/>
                <w:lang w:val="en-US" w:eastAsia="zh-CN" w:bidi="ar-SA"/>
              </w:rPr>
              <w:t>2、模组：功率40W/块，执行GB/T 35269-2017LED-照明应用标准与接口要求，非集成式LED模块的道路灯具，光学腔防护等级IP67，透镜采用PC材质。</w:t>
            </w:r>
          </w:p>
          <w:p w14:paraId="360270E8">
            <w:pPr>
              <w:keepNext w:val="0"/>
              <w:keepLines/>
              <w:pageBreakBefore w:val="0"/>
              <w:widowControl/>
              <w:suppressLineNumbers w:val="0"/>
              <w:kinsoku/>
              <w:wordWrap/>
              <w:overflowPunct/>
              <w:topLinePunct w:val="0"/>
              <w:autoSpaceDE/>
              <w:autoSpaceDN/>
              <w:bidi w:val="0"/>
              <w:adjustRightInd/>
              <w:snapToGrid/>
              <w:spacing w:beforeAutospacing="0" w:afterAutospacing="0" w:line="360" w:lineRule="auto"/>
              <w:jc w:val="left"/>
              <w:textAlignment w:val="center"/>
              <w:rPr>
                <w:rFonts w:hint="eastAsia" w:ascii="宋体" w:hAnsi="宋体" w:eastAsia="宋体" w:cs="宋体"/>
                <w:i w:val="0"/>
                <w:iCs w:val="0"/>
                <w:color w:val="000000"/>
                <w:kern w:val="2"/>
                <w:sz w:val="24"/>
                <w:szCs w:val="24"/>
                <w:u w:val="none"/>
                <w:lang w:val="en-US" w:eastAsia="zh-CN" w:bidi="ar-SA"/>
              </w:rPr>
            </w:pPr>
            <w:r>
              <w:rPr>
                <w:rFonts w:hint="eastAsia" w:ascii="宋体" w:hAnsi="宋体" w:eastAsia="宋体" w:cs="宋体"/>
                <w:i w:val="0"/>
                <w:iCs w:val="0"/>
                <w:color w:val="000000"/>
                <w:kern w:val="2"/>
                <w:sz w:val="24"/>
                <w:szCs w:val="24"/>
                <w:u w:val="none"/>
                <w:lang w:val="en-US" w:eastAsia="zh-CN" w:bidi="ar-SA"/>
              </w:rPr>
              <w:t>3、整灯：灯具采用全模组化结构设计，模组可以实现在现场拆换，每个LED模组具有独立的散热、防水和配光。</w:t>
            </w:r>
          </w:p>
          <w:p w14:paraId="66115838">
            <w:pPr>
              <w:keepNext w:val="0"/>
              <w:keepLines/>
              <w:pageBreakBefore w:val="0"/>
              <w:widowControl/>
              <w:suppressLineNumbers w:val="0"/>
              <w:kinsoku/>
              <w:wordWrap/>
              <w:overflowPunct/>
              <w:topLinePunct w:val="0"/>
              <w:autoSpaceDE/>
              <w:autoSpaceDN/>
              <w:bidi w:val="0"/>
              <w:adjustRightInd/>
              <w:snapToGrid/>
              <w:spacing w:beforeAutospacing="0" w:afterAutospacing="0" w:line="360" w:lineRule="auto"/>
              <w:jc w:val="left"/>
              <w:textAlignment w:val="center"/>
              <w:rPr>
                <w:rFonts w:hint="eastAsia" w:ascii="宋体" w:hAnsi="宋体" w:eastAsia="宋体" w:cs="宋体"/>
                <w:i w:val="0"/>
                <w:iCs w:val="0"/>
                <w:color w:val="000000"/>
                <w:kern w:val="2"/>
                <w:sz w:val="24"/>
                <w:szCs w:val="24"/>
                <w:u w:val="none"/>
                <w:lang w:val="en-US" w:eastAsia="zh-CN" w:bidi="ar-SA"/>
              </w:rPr>
            </w:pPr>
            <w:r>
              <w:rPr>
                <w:rFonts w:hint="eastAsia" w:ascii="宋体" w:hAnsi="宋体" w:eastAsia="宋体" w:cs="宋体"/>
                <w:i w:val="0"/>
                <w:iCs w:val="0"/>
                <w:color w:val="000000"/>
                <w:kern w:val="2"/>
                <w:sz w:val="24"/>
                <w:szCs w:val="24"/>
                <w:u w:val="none"/>
                <w:lang w:val="en-US" w:eastAsia="zh-CN" w:bidi="ar-SA"/>
              </w:rPr>
              <w:t>整灯光效：≥150lm/w；整灯防护等级：IP67；色温：3500±100K；显色指数：≥70；功率因素：＞0.95；整灯功率160±10W；</w:t>
            </w:r>
          </w:p>
          <w:p w14:paraId="6C52DA7D">
            <w:pPr>
              <w:keepNext w:val="0"/>
              <w:keepLines/>
              <w:pageBreakBefore w:val="0"/>
              <w:widowControl/>
              <w:suppressLineNumbers w:val="0"/>
              <w:kinsoku/>
              <w:wordWrap/>
              <w:overflowPunct/>
              <w:topLinePunct w:val="0"/>
              <w:autoSpaceDE/>
              <w:autoSpaceDN/>
              <w:bidi w:val="0"/>
              <w:adjustRightInd/>
              <w:snapToGrid/>
              <w:spacing w:beforeAutospacing="0" w:afterAutospacing="0" w:line="360" w:lineRule="auto"/>
              <w:jc w:val="left"/>
              <w:textAlignment w:val="center"/>
              <w:rPr>
                <w:rFonts w:hint="eastAsia" w:ascii="宋体" w:hAnsi="宋体" w:eastAsia="宋体" w:cs="宋体"/>
                <w:i w:val="0"/>
                <w:iCs w:val="0"/>
                <w:color w:val="000000"/>
                <w:kern w:val="2"/>
                <w:sz w:val="24"/>
                <w:szCs w:val="24"/>
                <w:u w:val="none"/>
                <w:lang w:val="en-US" w:eastAsia="zh-CN" w:bidi="ar-SA"/>
              </w:rPr>
            </w:pPr>
            <w:r>
              <w:rPr>
                <w:rFonts w:hint="eastAsia" w:ascii="宋体" w:hAnsi="宋体" w:eastAsia="宋体" w:cs="宋体"/>
                <w:i w:val="0"/>
                <w:iCs w:val="0"/>
                <w:color w:val="000000"/>
                <w:kern w:val="2"/>
                <w:sz w:val="24"/>
                <w:szCs w:val="24"/>
                <w:u w:val="none"/>
                <w:lang w:val="en-US" w:eastAsia="zh-CN" w:bidi="ar-SA"/>
              </w:rPr>
              <w:t>1）、防触电保护等级：I类；</w:t>
            </w:r>
          </w:p>
          <w:p w14:paraId="0A9AE612">
            <w:pPr>
              <w:keepNext w:val="0"/>
              <w:keepLines/>
              <w:pageBreakBefore w:val="0"/>
              <w:widowControl/>
              <w:suppressLineNumbers w:val="0"/>
              <w:kinsoku/>
              <w:wordWrap/>
              <w:overflowPunct/>
              <w:topLinePunct w:val="0"/>
              <w:autoSpaceDE/>
              <w:autoSpaceDN/>
              <w:bidi w:val="0"/>
              <w:adjustRightInd/>
              <w:snapToGrid/>
              <w:spacing w:beforeAutospacing="0" w:afterAutospacing="0" w:line="360" w:lineRule="auto"/>
              <w:jc w:val="left"/>
              <w:textAlignment w:val="center"/>
              <w:rPr>
                <w:rFonts w:hint="eastAsia" w:ascii="宋体" w:hAnsi="宋体" w:eastAsia="宋体" w:cs="宋体"/>
                <w:i w:val="0"/>
                <w:iCs w:val="0"/>
                <w:color w:val="000000"/>
                <w:kern w:val="2"/>
                <w:sz w:val="24"/>
                <w:szCs w:val="24"/>
                <w:u w:val="none"/>
                <w:lang w:val="en-US" w:eastAsia="zh-CN" w:bidi="ar-SA"/>
              </w:rPr>
            </w:pPr>
            <w:r>
              <w:rPr>
                <w:rFonts w:hint="eastAsia" w:ascii="宋体" w:hAnsi="宋体" w:eastAsia="宋体" w:cs="宋体"/>
                <w:i w:val="0"/>
                <w:iCs w:val="0"/>
                <w:color w:val="000000"/>
                <w:kern w:val="2"/>
                <w:sz w:val="24"/>
                <w:szCs w:val="24"/>
                <w:u w:val="none"/>
                <w:lang w:val="en-US" w:eastAsia="zh-CN" w:bidi="ar-SA"/>
              </w:rPr>
              <w:t>2）、密封圈：新型硅橡胶、耐高温及老化；</w:t>
            </w:r>
          </w:p>
          <w:p w14:paraId="4D2BF4D5">
            <w:pPr>
              <w:keepNext w:val="0"/>
              <w:keepLines/>
              <w:pageBreakBefore w:val="0"/>
              <w:widowControl/>
              <w:suppressLineNumbers w:val="0"/>
              <w:kinsoku/>
              <w:wordWrap/>
              <w:overflowPunct/>
              <w:topLinePunct w:val="0"/>
              <w:autoSpaceDE/>
              <w:autoSpaceDN/>
              <w:bidi w:val="0"/>
              <w:adjustRightInd/>
              <w:snapToGrid/>
              <w:spacing w:beforeAutospacing="0" w:afterAutospacing="0" w:line="360" w:lineRule="auto"/>
              <w:jc w:val="left"/>
              <w:textAlignment w:val="center"/>
              <w:rPr>
                <w:rFonts w:hint="eastAsia" w:ascii="宋体" w:hAnsi="宋体" w:eastAsia="宋体" w:cs="宋体"/>
                <w:i w:val="0"/>
                <w:iCs w:val="0"/>
                <w:color w:val="000000"/>
                <w:kern w:val="2"/>
                <w:sz w:val="24"/>
                <w:szCs w:val="24"/>
                <w:u w:val="none"/>
                <w:lang w:val="en-US" w:eastAsia="zh-CN" w:bidi="ar-SA"/>
              </w:rPr>
            </w:pPr>
            <w:r>
              <w:rPr>
                <w:rFonts w:hint="eastAsia" w:ascii="宋体" w:hAnsi="宋体" w:eastAsia="宋体" w:cs="宋体"/>
                <w:i w:val="0"/>
                <w:iCs w:val="0"/>
                <w:color w:val="000000"/>
                <w:kern w:val="2"/>
                <w:sz w:val="24"/>
                <w:szCs w:val="24"/>
                <w:u w:val="none"/>
                <w:lang w:val="en-US" w:eastAsia="zh-CN" w:bidi="ar-SA"/>
              </w:rPr>
              <w:t>3）、灯具结构：灯具采用全模块化结构设计，模块可以实现在现场拆换，每个LED模块具有独立的散热、防水和配光，采用全结构散热设计，灯壳可以辅助LED模块散热，有效降低LED芯片的结温；</w:t>
            </w:r>
          </w:p>
          <w:p w14:paraId="18F10853">
            <w:pPr>
              <w:keepNext w:val="0"/>
              <w:keepLines/>
              <w:pageBreakBefore w:val="0"/>
              <w:widowControl/>
              <w:suppressLineNumbers w:val="0"/>
              <w:kinsoku/>
              <w:wordWrap/>
              <w:overflowPunct/>
              <w:topLinePunct w:val="0"/>
              <w:autoSpaceDE/>
              <w:autoSpaceDN/>
              <w:bidi w:val="0"/>
              <w:adjustRightInd/>
              <w:snapToGrid/>
              <w:spacing w:beforeAutospacing="0" w:afterAutospacing="0" w:line="360" w:lineRule="auto"/>
              <w:jc w:val="left"/>
              <w:textAlignment w:val="center"/>
              <w:rPr>
                <w:rFonts w:hint="eastAsia" w:ascii="宋体" w:hAnsi="宋体" w:eastAsia="宋体" w:cs="宋体"/>
                <w:i w:val="0"/>
                <w:iCs w:val="0"/>
                <w:color w:val="000000"/>
                <w:kern w:val="2"/>
                <w:sz w:val="24"/>
                <w:szCs w:val="24"/>
                <w:u w:val="none"/>
                <w:lang w:val="en-US" w:eastAsia="zh-CN" w:bidi="ar-SA"/>
              </w:rPr>
            </w:pPr>
            <w:r>
              <w:rPr>
                <w:rFonts w:hint="eastAsia" w:ascii="宋体" w:hAnsi="宋体" w:eastAsia="宋体" w:cs="宋体"/>
                <w:i w:val="0"/>
                <w:iCs w:val="0"/>
                <w:color w:val="000000"/>
                <w:kern w:val="2"/>
                <w:sz w:val="24"/>
                <w:szCs w:val="24"/>
                <w:u w:val="none"/>
                <w:lang w:val="en-US" w:eastAsia="zh-CN" w:bidi="ar-SA"/>
              </w:rPr>
              <w:t>4）、相线零线的颜色必须有明显区别；灯具内部导线要求采用耐高温导线；外部接线和内部接线穿过硬质材料时应有保护措施；</w:t>
            </w:r>
          </w:p>
          <w:p w14:paraId="39AA00C2">
            <w:pPr>
              <w:keepNext w:val="0"/>
              <w:keepLines/>
              <w:pageBreakBefore w:val="0"/>
              <w:widowControl/>
              <w:suppressLineNumbers w:val="0"/>
              <w:kinsoku/>
              <w:wordWrap/>
              <w:overflowPunct/>
              <w:topLinePunct w:val="0"/>
              <w:autoSpaceDE/>
              <w:autoSpaceDN/>
              <w:bidi w:val="0"/>
              <w:adjustRightInd/>
              <w:snapToGrid/>
              <w:spacing w:beforeAutospacing="0" w:afterAutospacing="0" w:line="360" w:lineRule="auto"/>
              <w:jc w:val="left"/>
              <w:textAlignment w:val="center"/>
              <w:rPr>
                <w:rFonts w:hint="eastAsia" w:ascii="宋体" w:hAnsi="宋体" w:eastAsia="宋体" w:cs="宋体"/>
                <w:i w:val="0"/>
                <w:iCs w:val="0"/>
                <w:color w:val="000000"/>
                <w:kern w:val="2"/>
                <w:sz w:val="24"/>
                <w:szCs w:val="24"/>
                <w:u w:val="none"/>
                <w:lang w:val="en-US" w:eastAsia="zh-CN" w:bidi="ar-SA"/>
              </w:rPr>
            </w:pPr>
            <w:r>
              <w:rPr>
                <w:rFonts w:hint="eastAsia" w:ascii="宋体" w:hAnsi="宋体" w:eastAsia="宋体" w:cs="宋体"/>
                <w:i w:val="0"/>
                <w:iCs w:val="0"/>
                <w:color w:val="000000"/>
                <w:kern w:val="2"/>
                <w:sz w:val="24"/>
                <w:szCs w:val="24"/>
                <w:u w:val="none"/>
                <w:lang w:val="en-US" w:eastAsia="zh-CN" w:bidi="ar-SA"/>
              </w:rPr>
              <w:t>5）、灯具表面采用静电喷涂处理，防腐等级达到WF1级，美观耐用。表面颜色可任意选择。</w:t>
            </w:r>
          </w:p>
          <w:p w14:paraId="5E658A1B">
            <w:pPr>
              <w:keepNext w:val="0"/>
              <w:keepLines/>
              <w:pageBreakBefore w:val="0"/>
              <w:widowControl/>
              <w:suppressLineNumbers w:val="0"/>
              <w:kinsoku/>
              <w:wordWrap/>
              <w:overflowPunct/>
              <w:topLinePunct w:val="0"/>
              <w:autoSpaceDE/>
              <w:autoSpaceDN/>
              <w:bidi w:val="0"/>
              <w:adjustRightInd/>
              <w:snapToGrid/>
              <w:spacing w:beforeAutospacing="0" w:afterAutospacing="0" w:line="360" w:lineRule="auto"/>
              <w:jc w:val="left"/>
              <w:textAlignment w:val="center"/>
              <w:rPr>
                <w:rFonts w:hint="eastAsia" w:ascii="宋体" w:hAnsi="宋体" w:eastAsia="宋体" w:cs="宋体"/>
                <w:i w:val="0"/>
                <w:iCs w:val="0"/>
                <w:color w:val="000000"/>
                <w:kern w:val="2"/>
                <w:sz w:val="24"/>
                <w:szCs w:val="24"/>
                <w:u w:val="none"/>
                <w:lang w:val="en-US" w:eastAsia="zh-CN" w:bidi="ar-SA"/>
              </w:rPr>
            </w:pPr>
            <w:r>
              <w:rPr>
                <w:rFonts w:hint="eastAsia" w:ascii="宋体" w:hAnsi="宋体" w:eastAsia="宋体" w:cs="宋体"/>
                <w:i w:val="0"/>
                <w:iCs w:val="0"/>
                <w:color w:val="000000"/>
                <w:kern w:val="2"/>
                <w:sz w:val="24"/>
                <w:szCs w:val="24"/>
                <w:u w:val="none"/>
                <w:lang w:val="en-US" w:eastAsia="zh-CN" w:bidi="ar-SA"/>
              </w:rPr>
              <w:t>6）、螺丝、螺母及相关附件要求采用不锈钢材质（不锈钢304）；</w:t>
            </w:r>
          </w:p>
          <w:p w14:paraId="5B59925E">
            <w:pPr>
              <w:keepNext w:val="0"/>
              <w:keepLines/>
              <w:pageBreakBefore w:val="0"/>
              <w:widowControl/>
              <w:suppressLineNumbers w:val="0"/>
              <w:kinsoku/>
              <w:wordWrap/>
              <w:overflowPunct/>
              <w:topLinePunct w:val="0"/>
              <w:autoSpaceDE/>
              <w:autoSpaceDN/>
              <w:bidi w:val="0"/>
              <w:adjustRightInd/>
              <w:snapToGrid/>
              <w:spacing w:beforeAutospacing="0" w:afterAutospacing="0" w:line="360" w:lineRule="auto"/>
              <w:jc w:val="left"/>
              <w:textAlignment w:val="center"/>
              <w:rPr>
                <w:rFonts w:hint="eastAsia" w:ascii="宋体" w:hAnsi="宋体" w:eastAsia="宋体" w:cs="宋体"/>
                <w:i w:val="0"/>
                <w:iCs w:val="0"/>
                <w:color w:val="000000"/>
                <w:kern w:val="2"/>
                <w:sz w:val="24"/>
                <w:szCs w:val="24"/>
                <w:u w:val="none"/>
                <w:lang w:val="en-US" w:eastAsia="zh-CN" w:bidi="ar-SA"/>
              </w:rPr>
            </w:pPr>
            <w:r>
              <w:rPr>
                <w:rFonts w:hint="eastAsia" w:ascii="宋体" w:hAnsi="宋体" w:eastAsia="宋体" w:cs="宋体"/>
                <w:i w:val="0"/>
                <w:iCs w:val="0"/>
                <w:color w:val="000000"/>
                <w:kern w:val="2"/>
                <w:sz w:val="24"/>
                <w:szCs w:val="24"/>
                <w:u w:val="none"/>
                <w:lang w:val="en-US" w:eastAsia="zh-CN" w:bidi="ar-SA"/>
              </w:rPr>
              <w:t>8）、灯具自带不锈钢防坠链；</w:t>
            </w:r>
          </w:p>
          <w:p w14:paraId="31DA013F">
            <w:pPr>
              <w:keepNext w:val="0"/>
              <w:keepLines/>
              <w:pageBreakBefore w:val="0"/>
              <w:widowControl/>
              <w:suppressLineNumbers w:val="0"/>
              <w:kinsoku/>
              <w:wordWrap/>
              <w:overflowPunct/>
              <w:topLinePunct w:val="0"/>
              <w:autoSpaceDE/>
              <w:autoSpaceDN/>
              <w:bidi w:val="0"/>
              <w:adjustRightInd/>
              <w:snapToGrid/>
              <w:spacing w:beforeAutospacing="0" w:afterAutospacing="0" w:line="360" w:lineRule="auto"/>
              <w:jc w:val="left"/>
              <w:textAlignment w:val="center"/>
              <w:rPr>
                <w:rFonts w:hint="eastAsia" w:ascii="宋体" w:hAnsi="宋体" w:eastAsia="宋体" w:cs="宋体"/>
                <w:i w:val="0"/>
                <w:iCs w:val="0"/>
                <w:color w:val="000000"/>
                <w:kern w:val="2"/>
                <w:sz w:val="24"/>
                <w:szCs w:val="24"/>
                <w:u w:val="none"/>
                <w:lang w:val="en-US" w:eastAsia="zh-CN" w:bidi="ar-SA"/>
              </w:rPr>
            </w:pPr>
            <w:r>
              <w:rPr>
                <w:rFonts w:hint="eastAsia" w:ascii="宋体" w:hAnsi="宋体" w:eastAsia="宋体" w:cs="宋体"/>
                <w:i w:val="0"/>
                <w:iCs w:val="0"/>
                <w:color w:val="000000"/>
                <w:kern w:val="2"/>
                <w:sz w:val="24"/>
                <w:szCs w:val="24"/>
                <w:u w:val="none"/>
                <w:lang w:val="en-US" w:eastAsia="zh-CN" w:bidi="ar-SA"/>
              </w:rPr>
              <w:t>9）、提供灯具安装说明书；灯具含光源电器及一切其他所必备的附件；</w:t>
            </w:r>
          </w:p>
          <w:p w14:paraId="720C427D">
            <w:pPr>
              <w:keepNext w:val="0"/>
              <w:keepLines/>
              <w:pageBreakBefore w:val="0"/>
              <w:widowControl/>
              <w:suppressLineNumbers w:val="0"/>
              <w:kinsoku/>
              <w:wordWrap/>
              <w:overflowPunct/>
              <w:topLinePunct w:val="0"/>
              <w:autoSpaceDE/>
              <w:autoSpaceDN/>
              <w:bidi w:val="0"/>
              <w:adjustRightInd/>
              <w:snapToGrid/>
              <w:spacing w:beforeAutospacing="0" w:afterAutospacing="0" w:line="360" w:lineRule="auto"/>
              <w:jc w:val="left"/>
              <w:textAlignment w:val="center"/>
              <w:rPr>
                <w:rFonts w:hint="eastAsia" w:ascii="宋体" w:hAnsi="宋体" w:eastAsia="宋体" w:cs="宋体"/>
                <w:i w:val="0"/>
                <w:iCs w:val="0"/>
                <w:color w:val="000000"/>
                <w:kern w:val="2"/>
                <w:sz w:val="24"/>
                <w:szCs w:val="24"/>
                <w:u w:val="none"/>
                <w:lang w:val="en-US" w:eastAsia="zh-CN" w:bidi="ar-SA"/>
              </w:rPr>
            </w:pPr>
            <w:r>
              <w:rPr>
                <w:rFonts w:hint="eastAsia" w:ascii="宋体" w:hAnsi="宋体" w:eastAsia="宋体" w:cs="宋体"/>
                <w:i w:val="0"/>
                <w:iCs w:val="0"/>
                <w:color w:val="000000"/>
                <w:kern w:val="2"/>
                <w:sz w:val="24"/>
                <w:szCs w:val="24"/>
                <w:u w:val="none"/>
                <w:lang w:val="en-US" w:eastAsia="zh-CN" w:bidi="ar-SA"/>
              </w:rPr>
              <w:t>10）、灯具角度可调节，外形及部件尺寸符合国标。</w:t>
            </w:r>
          </w:p>
          <w:p w14:paraId="594D2243">
            <w:pPr>
              <w:keepNext w:val="0"/>
              <w:keepLines/>
              <w:pageBreakBefore w:val="0"/>
              <w:widowControl/>
              <w:suppressLineNumbers w:val="0"/>
              <w:kinsoku/>
              <w:wordWrap/>
              <w:overflowPunct/>
              <w:topLinePunct w:val="0"/>
              <w:autoSpaceDE/>
              <w:autoSpaceDN/>
              <w:bidi w:val="0"/>
              <w:adjustRightInd/>
              <w:snapToGrid/>
              <w:spacing w:beforeAutospacing="0" w:afterAutospacing="0" w:line="360" w:lineRule="auto"/>
              <w:jc w:val="left"/>
              <w:textAlignment w:val="center"/>
              <w:rPr>
                <w:rFonts w:hint="eastAsia" w:ascii="宋体" w:hAnsi="宋体" w:eastAsia="宋体" w:cs="宋体"/>
                <w:i w:val="0"/>
                <w:iCs w:val="0"/>
                <w:color w:val="000000"/>
                <w:kern w:val="2"/>
                <w:sz w:val="24"/>
                <w:szCs w:val="24"/>
                <w:u w:val="none"/>
                <w:lang w:val="en-US" w:eastAsia="zh-CN" w:bidi="ar-SA"/>
              </w:rPr>
            </w:pPr>
            <w:r>
              <w:rPr>
                <w:rFonts w:hint="eastAsia" w:ascii="宋体" w:hAnsi="宋体" w:eastAsia="宋体" w:cs="宋体"/>
                <w:i w:val="0"/>
                <w:iCs w:val="0"/>
                <w:color w:val="000000"/>
                <w:kern w:val="2"/>
                <w:sz w:val="24"/>
                <w:szCs w:val="24"/>
                <w:u w:val="none"/>
                <w:lang w:val="en-US" w:eastAsia="zh-CN" w:bidi="ar-SA"/>
              </w:rPr>
              <w:t>11）</w:t>
            </w:r>
            <w:r>
              <w:rPr>
                <w:rFonts w:hint="eastAsia" w:ascii="宋体" w:hAnsi="宋体" w:eastAsia="宋体" w:cs="宋体"/>
                <w:kern w:val="0"/>
                <w:sz w:val="24"/>
                <w:szCs w:val="24"/>
              </w:rPr>
              <w:t>、</w:t>
            </w:r>
            <w:r>
              <w:rPr>
                <w:rFonts w:hint="eastAsia" w:ascii="宋体" w:hAnsi="宋体" w:eastAsia="宋体" w:cs="宋体"/>
                <w:i w:val="0"/>
                <w:iCs w:val="0"/>
                <w:color w:val="000000"/>
                <w:kern w:val="2"/>
                <w:sz w:val="24"/>
                <w:szCs w:val="24"/>
                <w:u w:val="none"/>
                <w:lang w:val="en-US" w:eastAsia="zh-CN" w:bidi="ar-SA"/>
              </w:rPr>
              <w:t>灯具外形尺寸：长310~550mm，宽350~400 mm，高100~160 mm。</w:t>
            </w:r>
          </w:p>
          <w:p w14:paraId="74E20914">
            <w:pPr>
              <w:keepNext w:val="0"/>
              <w:keepLines/>
              <w:pageBreakBefore w:val="0"/>
              <w:widowControl/>
              <w:suppressLineNumbers w:val="0"/>
              <w:kinsoku/>
              <w:wordWrap/>
              <w:overflowPunct/>
              <w:topLinePunct w:val="0"/>
              <w:autoSpaceDE/>
              <w:autoSpaceDN/>
              <w:bidi w:val="0"/>
              <w:adjustRightInd/>
              <w:snapToGrid/>
              <w:spacing w:beforeAutospacing="0" w:afterAutospacing="0" w:line="360" w:lineRule="auto"/>
              <w:jc w:val="left"/>
              <w:textAlignment w:val="center"/>
              <w:rPr>
                <w:rFonts w:hint="eastAsia" w:ascii="宋体" w:hAnsi="宋体" w:eastAsia="宋体" w:cs="宋体"/>
                <w:i w:val="0"/>
                <w:iCs w:val="0"/>
                <w:color w:val="000000"/>
                <w:kern w:val="2"/>
                <w:sz w:val="24"/>
                <w:szCs w:val="24"/>
                <w:u w:val="none"/>
                <w:lang w:val="en-US" w:eastAsia="zh-CN" w:bidi="ar-SA"/>
              </w:rPr>
            </w:pPr>
            <w:r>
              <w:rPr>
                <w:rFonts w:hint="eastAsia" w:ascii="宋体" w:hAnsi="宋体" w:eastAsia="宋体" w:cs="宋体"/>
                <w:i w:val="0"/>
                <w:iCs w:val="0"/>
                <w:color w:val="000000"/>
                <w:kern w:val="2"/>
                <w:sz w:val="24"/>
                <w:szCs w:val="24"/>
                <w:u w:val="none"/>
                <w:lang w:val="en-US" w:eastAsia="zh-CN" w:bidi="ar-SA"/>
              </w:rPr>
              <w:t>12）</w:t>
            </w:r>
            <w:r>
              <w:rPr>
                <w:rFonts w:hint="eastAsia" w:ascii="宋体" w:hAnsi="宋体" w:eastAsia="宋体" w:cs="宋体"/>
                <w:i w:val="0"/>
                <w:iCs w:val="0"/>
                <w:color w:val="000000"/>
                <w:kern w:val="2"/>
                <w:sz w:val="24"/>
                <w:szCs w:val="24"/>
                <w:highlight w:val="none"/>
                <w:u w:val="none"/>
                <w:lang w:val="en-US" w:eastAsia="zh-CN" w:bidi="ar-SA"/>
              </w:rPr>
              <w:t>灯具通过CQC认证。</w:t>
            </w:r>
          </w:p>
        </w:tc>
      </w:tr>
      <w:tr w14:paraId="385216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689" w:type="dxa"/>
            <w:vAlign w:val="center"/>
          </w:tcPr>
          <w:p w14:paraId="13C34117">
            <w:pPr>
              <w:keepNext w:val="0"/>
              <w:keepLines/>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sz w:val="24"/>
                <w:szCs w:val="24"/>
                <w:vertAlign w:val="baseline"/>
                <w:lang w:val="en-US" w:eastAsia="zh-CN"/>
              </w:rPr>
            </w:pPr>
            <w:r>
              <w:rPr>
                <w:rFonts w:hint="eastAsia" w:ascii="宋体" w:hAnsi="宋体" w:eastAsia="宋体" w:cs="宋体"/>
                <w:sz w:val="24"/>
                <w:szCs w:val="24"/>
                <w:vertAlign w:val="baseline"/>
                <w:lang w:val="en-US" w:eastAsia="zh-CN"/>
              </w:rPr>
              <w:t>5</w:t>
            </w:r>
          </w:p>
        </w:tc>
        <w:tc>
          <w:tcPr>
            <w:tcW w:w="1344" w:type="dxa"/>
            <w:shd w:val="clear" w:color="auto" w:fill="auto"/>
            <w:vAlign w:val="center"/>
          </w:tcPr>
          <w:p w14:paraId="7C5AF8BA">
            <w:pPr>
              <w:keepNext w:val="0"/>
              <w:keepLines/>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LED投光灯-300W</w:t>
            </w:r>
          </w:p>
        </w:tc>
        <w:tc>
          <w:tcPr>
            <w:tcW w:w="795" w:type="dxa"/>
            <w:shd w:val="clear" w:color="auto" w:fill="auto"/>
            <w:vAlign w:val="center"/>
          </w:tcPr>
          <w:p w14:paraId="7D2E2D8A">
            <w:pPr>
              <w:keepNext w:val="0"/>
              <w:keepLines/>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套</w:t>
            </w:r>
          </w:p>
        </w:tc>
        <w:tc>
          <w:tcPr>
            <w:tcW w:w="938" w:type="dxa"/>
            <w:shd w:val="clear" w:color="auto" w:fill="auto"/>
            <w:vAlign w:val="center"/>
          </w:tcPr>
          <w:p w14:paraId="735C863C">
            <w:pPr>
              <w:keepNext w:val="0"/>
              <w:keepLines/>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670</w:t>
            </w:r>
          </w:p>
        </w:tc>
        <w:tc>
          <w:tcPr>
            <w:tcW w:w="2448" w:type="dxa"/>
            <w:shd w:val="clear" w:color="auto" w:fill="auto"/>
            <w:vAlign w:val="top"/>
          </w:tcPr>
          <w:p w14:paraId="07F1E6AE">
            <w:pPr>
              <w:keepNext w:val="0"/>
              <w:keepLines/>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i w:val="0"/>
                <w:iCs w:val="0"/>
                <w:color w:val="000000"/>
                <w:kern w:val="0"/>
                <w:sz w:val="24"/>
                <w:szCs w:val="24"/>
                <w:highlight w:val="none"/>
                <w:u w:val="none"/>
                <w:lang w:val="en-US" w:eastAsia="zh-CN" w:bidi="ar"/>
              </w:rPr>
            </w:pPr>
            <w:r>
              <w:rPr>
                <w:rFonts w:hint="eastAsia" w:ascii="宋体" w:hAnsi="宋体" w:eastAsia="宋体" w:cs="宋体"/>
                <w:i w:val="0"/>
                <w:iCs w:val="0"/>
                <w:color w:val="000000"/>
                <w:kern w:val="0"/>
                <w:sz w:val="24"/>
                <w:szCs w:val="24"/>
                <w:highlight w:val="none"/>
                <w:u w:val="none"/>
                <w:lang w:val="en-US" w:eastAsia="zh-CN" w:bidi="ar"/>
              </w:rPr>
              <w:drawing>
                <wp:inline distT="0" distB="0" distL="114300" distR="114300">
                  <wp:extent cx="1406525" cy="2072640"/>
                  <wp:effectExtent l="0" t="0" r="3175" b="3810"/>
                  <wp:docPr id="145" name="图片 145" descr="微信图片_20260318091352_76_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 name="图片 145" descr="微信图片_20260318091352_76_43"/>
                          <pic:cNvPicPr>
                            <a:picLocks noChangeAspect="1"/>
                          </pic:cNvPicPr>
                        </pic:nvPicPr>
                        <pic:blipFill>
                          <a:blip r:embed="rId35"/>
                          <a:srcRect l="10395" t="11329" r="4211" b="5472"/>
                          <a:stretch>
                            <a:fillRect/>
                          </a:stretch>
                        </pic:blipFill>
                        <pic:spPr>
                          <a:xfrm>
                            <a:off x="0" y="0"/>
                            <a:ext cx="1406525" cy="2072640"/>
                          </a:xfrm>
                          <a:prstGeom prst="rect">
                            <a:avLst/>
                          </a:prstGeom>
                        </pic:spPr>
                      </pic:pic>
                    </a:graphicData>
                  </a:graphic>
                </wp:inline>
              </w:drawing>
            </w:r>
          </w:p>
          <w:p w14:paraId="3453D4FA">
            <w:pPr>
              <w:keepNext w:val="0"/>
              <w:keepLines/>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2"/>
                <w:sz w:val="24"/>
                <w:szCs w:val="24"/>
                <w:lang w:val="en-US" w:eastAsia="zh-CN" w:bidi="ar-SA"/>
              </w:rPr>
            </w:pPr>
            <w:r>
              <w:rPr>
                <w:rFonts w:hint="eastAsia" w:ascii="宋体" w:hAnsi="宋体" w:eastAsia="宋体" w:cs="宋体"/>
                <w:i w:val="0"/>
                <w:iCs w:val="0"/>
                <w:color w:val="000000"/>
                <w:kern w:val="0"/>
                <w:sz w:val="24"/>
                <w:szCs w:val="24"/>
                <w:highlight w:val="none"/>
                <w:u w:val="none"/>
                <w:lang w:val="en-US" w:eastAsia="zh-CN" w:bidi="ar"/>
              </w:rPr>
              <w:t>大样图仅供参考</w:t>
            </w:r>
          </w:p>
        </w:tc>
        <w:tc>
          <w:tcPr>
            <w:tcW w:w="7689" w:type="dxa"/>
            <w:shd w:val="clear" w:color="auto" w:fill="auto"/>
            <w:vAlign w:val="center"/>
          </w:tcPr>
          <w:p w14:paraId="044AE4FE">
            <w:pPr>
              <w:keepNext w:val="0"/>
              <w:keepLines/>
              <w:pageBreakBefore w:val="0"/>
              <w:widowControl/>
              <w:suppressLineNumbers w:val="0"/>
              <w:kinsoku/>
              <w:wordWrap/>
              <w:overflowPunct/>
              <w:topLinePunct w:val="0"/>
              <w:autoSpaceDE/>
              <w:autoSpaceDN/>
              <w:bidi w:val="0"/>
              <w:adjustRightInd/>
              <w:snapToGrid/>
              <w:spacing w:beforeAutospacing="0" w:afterAutospacing="0" w:line="360" w:lineRule="auto"/>
              <w:jc w:val="left"/>
              <w:textAlignment w:val="center"/>
              <w:rPr>
                <w:rFonts w:hint="eastAsia" w:ascii="宋体" w:hAnsi="宋体" w:eastAsia="宋体" w:cs="宋体"/>
                <w:i w:val="0"/>
                <w:iCs w:val="0"/>
                <w:color w:val="000000"/>
                <w:kern w:val="2"/>
                <w:sz w:val="24"/>
                <w:szCs w:val="24"/>
                <w:u w:val="none"/>
                <w:lang w:val="en-US" w:eastAsia="zh-CN" w:bidi="ar-SA"/>
              </w:rPr>
            </w:pPr>
            <w:r>
              <w:rPr>
                <w:rFonts w:hint="eastAsia" w:ascii="宋体" w:hAnsi="宋体" w:eastAsia="宋体" w:cs="宋体"/>
                <w:i w:val="0"/>
                <w:iCs w:val="0"/>
                <w:color w:val="000000"/>
                <w:kern w:val="2"/>
                <w:sz w:val="24"/>
                <w:szCs w:val="24"/>
                <w:u w:val="none"/>
                <w:lang w:val="en-US" w:eastAsia="zh-CN" w:bidi="ar-SA"/>
              </w:rPr>
              <w:t>1、芯片：采用飞利浦、欧司朗、日亚或科瑞等同等级原厂封装芯片，不得采用集成封装。电源：采用明纬、英飞特、茂硕或飞利浦等同等级品牌，电源满足IP67防护等级、CCC认证。</w:t>
            </w:r>
          </w:p>
          <w:p w14:paraId="32992A7B">
            <w:pPr>
              <w:keepNext w:val="0"/>
              <w:keepLines/>
              <w:pageBreakBefore w:val="0"/>
              <w:widowControl/>
              <w:suppressLineNumbers w:val="0"/>
              <w:kinsoku/>
              <w:wordWrap/>
              <w:overflowPunct/>
              <w:topLinePunct w:val="0"/>
              <w:autoSpaceDE/>
              <w:autoSpaceDN/>
              <w:bidi w:val="0"/>
              <w:adjustRightInd/>
              <w:snapToGrid/>
              <w:spacing w:beforeAutospacing="0" w:afterAutospacing="0" w:line="360" w:lineRule="auto"/>
              <w:jc w:val="left"/>
              <w:textAlignment w:val="center"/>
              <w:rPr>
                <w:rFonts w:hint="eastAsia" w:ascii="宋体" w:hAnsi="宋体" w:eastAsia="宋体" w:cs="宋体"/>
                <w:i w:val="0"/>
                <w:iCs w:val="0"/>
                <w:color w:val="000000"/>
                <w:kern w:val="2"/>
                <w:sz w:val="24"/>
                <w:szCs w:val="24"/>
                <w:u w:val="none"/>
                <w:lang w:val="en-US" w:eastAsia="zh-CN" w:bidi="ar-SA"/>
              </w:rPr>
            </w:pPr>
            <w:r>
              <w:rPr>
                <w:rFonts w:hint="eastAsia" w:ascii="宋体" w:hAnsi="宋体" w:eastAsia="宋体" w:cs="宋体"/>
                <w:i w:val="0"/>
                <w:iCs w:val="0"/>
                <w:color w:val="000000"/>
                <w:kern w:val="2"/>
                <w:sz w:val="24"/>
                <w:szCs w:val="24"/>
                <w:u w:val="none"/>
                <w:lang w:val="en-US" w:eastAsia="zh-CN" w:bidi="ar-SA"/>
              </w:rPr>
              <w:t>2、模组：功率60W/块，执行GB/T 35269-2017LED-照明应用标准与接口要求，非集成式LED模块的道路灯具，光学腔防护等级IP67，透镜采用PC材质。</w:t>
            </w:r>
          </w:p>
          <w:p w14:paraId="6565DDF3">
            <w:pPr>
              <w:keepNext w:val="0"/>
              <w:keepLines/>
              <w:pageBreakBefore w:val="0"/>
              <w:widowControl/>
              <w:suppressLineNumbers w:val="0"/>
              <w:kinsoku/>
              <w:wordWrap/>
              <w:overflowPunct/>
              <w:topLinePunct w:val="0"/>
              <w:autoSpaceDE/>
              <w:autoSpaceDN/>
              <w:bidi w:val="0"/>
              <w:adjustRightInd/>
              <w:snapToGrid/>
              <w:spacing w:beforeAutospacing="0" w:afterAutospacing="0" w:line="360" w:lineRule="auto"/>
              <w:jc w:val="left"/>
              <w:textAlignment w:val="center"/>
              <w:rPr>
                <w:rFonts w:hint="eastAsia" w:ascii="宋体" w:hAnsi="宋体" w:eastAsia="宋体" w:cs="宋体"/>
                <w:i w:val="0"/>
                <w:iCs w:val="0"/>
                <w:color w:val="000000"/>
                <w:kern w:val="2"/>
                <w:sz w:val="24"/>
                <w:szCs w:val="24"/>
                <w:u w:val="none"/>
                <w:lang w:val="en-US" w:eastAsia="zh-CN" w:bidi="ar-SA"/>
              </w:rPr>
            </w:pPr>
            <w:r>
              <w:rPr>
                <w:rFonts w:hint="eastAsia" w:ascii="宋体" w:hAnsi="宋体" w:eastAsia="宋体" w:cs="宋体"/>
                <w:i w:val="0"/>
                <w:iCs w:val="0"/>
                <w:color w:val="000000"/>
                <w:kern w:val="2"/>
                <w:sz w:val="24"/>
                <w:szCs w:val="24"/>
                <w:u w:val="none"/>
                <w:lang w:val="en-US" w:eastAsia="zh-CN" w:bidi="ar-SA"/>
              </w:rPr>
              <w:t>3、整灯：灯具采用全模组化结构设计，模组可以实现在现场拆换，每个LED模组具有独立的散热、防水和配光。</w:t>
            </w:r>
          </w:p>
          <w:p w14:paraId="13AF6D9B">
            <w:pPr>
              <w:keepNext w:val="0"/>
              <w:keepLines/>
              <w:pageBreakBefore w:val="0"/>
              <w:widowControl/>
              <w:suppressLineNumbers w:val="0"/>
              <w:kinsoku/>
              <w:wordWrap/>
              <w:overflowPunct/>
              <w:topLinePunct w:val="0"/>
              <w:autoSpaceDE/>
              <w:autoSpaceDN/>
              <w:bidi w:val="0"/>
              <w:adjustRightInd/>
              <w:snapToGrid/>
              <w:spacing w:beforeAutospacing="0" w:afterAutospacing="0" w:line="360" w:lineRule="auto"/>
              <w:jc w:val="left"/>
              <w:textAlignment w:val="center"/>
              <w:rPr>
                <w:rFonts w:hint="eastAsia" w:ascii="宋体" w:hAnsi="宋体" w:eastAsia="宋体" w:cs="宋体"/>
                <w:i w:val="0"/>
                <w:iCs w:val="0"/>
                <w:color w:val="000000"/>
                <w:kern w:val="2"/>
                <w:sz w:val="24"/>
                <w:szCs w:val="24"/>
                <w:u w:val="none"/>
                <w:lang w:val="en-US" w:eastAsia="zh-CN" w:bidi="ar-SA"/>
              </w:rPr>
            </w:pPr>
            <w:r>
              <w:rPr>
                <w:rFonts w:hint="eastAsia" w:ascii="宋体" w:hAnsi="宋体" w:eastAsia="宋体" w:cs="宋体"/>
                <w:i w:val="0"/>
                <w:iCs w:val="0"/>
                <w:color w:val="000000"/>
                <w:kern w:val="2"/>
                <w:sz w:val="24"/>
                <w:szCs w:val="24"/>
                <w:u w:val="none"/>
                <w:lang w:val="en-US" w:eastAsia="zh-CN" w:bidi="ar-SA"/>
              </w:rPr>
              <w:t>整灯光效：≥150lm/w；整灯防护等级：IP67；色温：3500±100K；显色指数：≥70；功率因素：＞0.95；整灯功率300±10W；</w:t>
            </w:r>
          </w:p>
          <w:p w14:paraId="04EA040E">
            <w:pPr>
              <w:keepNext w:val="0"/>
              <w:keepLines/>
              <w:pageBreakBefore w:val="0"/>
              <w:widowControl/>
              <w:suppressLineNumbers w:val="0"/>
              <w:kinsoku/>
              <w:wordWrap/>
              <w:overflowPunct/>
              <w:topLinePunct w:val="0"/>
              <w:autoSpaceDE/>
              <w:autoSpaceDN/>
              <w:bidi w:val="0"/>
              <w:adjustRightInd/>
              <w:snapToGrid/>
              <w:spacing w:beforeAutospacing="0" w:afterAutospacing="0" w:line="360" w:lineRule="auto"/>
              <w:jc w:val="left"/>
              <w:textAlignment w:val="center"/>
              <w:rPr>
                <w:rFonts w:hint="eastAsia" w:ascii="宋体" w:hAnsi="宋体" w:eastAsia="宋体" w:cs="宋体"/>
                <w:i w:val="0"/>
                <w:iCs w:val="0"/>
                <w:color w:val="000000"/>
                <w:kern w:val="2"/>
                <w:sz w:val="24"/>
                <w:szCs w:val="24"/>
                <w:u w:val="none"/>
                <w:lang w:val="en-US" w:eastAsia="zh-CN" w:bidi="ar-SA"/>
              </w:rPr>
            </w:pPr>
            <w:r>
              <w:rPr>
                <w:rFonts w:hint="eastAsia" w:ascii="宋体" w:hAnsi="宋体" w:eastAsia="宋体" w:cs="宋体"/>
                <w:i w:val="0"/>
                <w:iCs w:val="0"/>
                <w:color w:val="000000"/>
                <w:kern w:val="2"/>
                <w:sz w:val="24"/>
                <w:szCs w:val="24"/>
                <w:u w:val="none"/>
                <w:lang w:val="en-US" w:eastAsia="zh-CN" w:bidi="ar-SA"/>
              </w:rPr>
              <w:t>1）、防触电保护等级：I类；</w:t>
            </w:r>
          </w:p>
          <w:p w14:paraId="09DDBDE5">
            <w:pPr>
              <w:keepNext w:val="0"/>
              <w:keepLines/>
              <w:pageBreakBefore w:val="0"/>
              <w:widowControl/>
              <w:suppressLineNumbers w:val="0"/>
              <w:kinsoku/>
              <w:wordWrap/>
              <w:overflowPunct/>
              <w:topLinePunct w:val="0"/>
              <w:autoSpaceDE/>
              <w:autoSpaceDN/>
              <w:bidi w:val="0"/>
              <w:adjustRightInd/>
              <w:snapToGrid/>
              <w:spacing w:beforeAutospacing="0" w:afterAutospacing="0" w:line="360" w:lineRule="auto"/>
              <w:jc w:val="left"/>
              <w:textAlignment w:val="center"/>
              <w:rPr>
                <w:rFonts w:hint="eastAsia" w:ascii="宋体" w:hAnsi="宋体" w:eastAsia="宋体" w:cs="宋体"/>
                <w:i w:val="0"/>
                <w:iCs w:val="0"/>
                <w:color w:val="000000"/>
                <w:kern w:val="2"/>
                <w:sz w:val="24"/>
                <w:szCs w:val="24"/>
                <w:u w:val="none"/>
                <w:lang w:val="en-US" w:eastAsia="zh-CN" w:bidi="ar-SA"/>
              </w:rPr>
            </w:pPr>
            <w:r>
              <w:rPr>
                <w:rFonts w:hint="eastAsia" w:ascii="宋体" w:hAnsi="宋体" w:eastAsia="宋体" w:cs="宋体"/>
                <w:i w:val="0"/>
                <w:iCs w:val="0"/>
                <w:color w:val="000000"/>
                <w:kern w:val="2"/>
                <w:sz w:val="24"/>
                <w:szCs w:val="24"/>
                <w:u w:val="none"/>
                <w:lang w:val="en-US" w:eastAsia="zh-CN" w:bidi="ar-SA"/>
              </w:rPr>
              <w:t>2）、密封圈：新型硅橡胶、耐高温及老化；</w:t>
            </w:r>
          </w:p>
          <w:p w14:paraId="29DCB6CC">
            <w:pPr>
              <w:keepNext w:val="0"/>
              <w:keepLines/>
              <w:pageBreakBefore w:val="0"/>
              <w:widowControl/>
              <w:suppressLineNumbers w:val="0"/>
              <w:kinsoku/>
              <w:wordWrap/>
              <w:overflowPunct/>
              <w:topLinePunct w:val="0"/>
              <w:autoSpaceDE/>
              <w:autoSpaceDN/>
              <w:bidi w:val="0"/>
              <w:adjustRightInd/>
              <w:snapToGrid/>
              <w:spacing w:beforeAutospacing="0" w:afterAutospacing="0" w:line="360" w:lineRule="auto"/>
              <w:jc w:val="left"/>
              <w:textAlignment w:val="center"/>
              <w:rPr>
                <w:rFonts w:hint="eastAsia" w:ascii="宋体" w:hAnsi="宋体" w:eastAsia="宋体" w:cs="宋体"/>
                <w:i w:val="0"/>
                <w:iCs w:val="0"/>
                <w:color w:val="000000"/>
                <w:kern w:val="2"/>
                <w:sz w:val="24"/>
                <w:szCs w:val="24"/>
                <w:u w:val="none"/>
                <w:lang w:val="en-US" w:eastAsia="zh-CN" w:bidi="ar-SA"/>
              </w:rPr>
            </w:pPr>
            <w:r>
              <w:rPr>
                <w:rFonts w:hint="eastAsia" w:ascii="宋体" w:hAnsi="宋体" w:eastAsia="宋体" w:cs="宋体"/>
                <w:i w:val="0"/>
                <w:iCs w:val="0"/>
                <w:color w:val="000000"/>
                <w:kern w:val="2"/>
                <w:sz w:val="24"/>
                <w:szCs w:val="24"/>
                <w:u w:val="none"/>
                <w:lang w:val="en-US" w:eastAsia="zh-CN" w:bidi="ar-SA"/>
              </w:rPr>
              <w:t>3）、灯具结构：灯具采用全模块化结构设计，模块可以实现在现场拆换，每个LED模块具有独立的散热、防水和配光，采用全结构散热设计，灯壳可以辅助LED模块散热，有效降低LED芯片的结温；</w:t>
            </w:r>
          </w:p>
          <w:p w14:paraId="2F9329D9">
            <w:pPr>
              <w:keepNext w:val="0"/>
              <w:keepLines/>
              <w:pageBreakBefore w:val="0"/>
              <w:widowControl/>
              <w:suppressLineNumbers w:val="0"/>
              <w:kinsoku/>
              <w:wordWrap/>
              <w:overflowPunct/>
              <w:topLinePunct w:val="0"/>
              <w:autoSpaceDE/>
              <w:autoSpaceDN/>
              <w:bidi w:val="0"/>
              <w:adjustRightInd/>
              <w:snapToGrid/>
              <w:spacing w:beforeAutospacing="0" w:afterAutospacing="0" w:line="360" w:lineRule="auto"/>
              <w:jc w:val="left"/>
              <w:textAlignment w:val="center"/>
              <w:rPr>
                <w:rFonts w:hint="eastAsia" w:ascii="宋体" w:hAnsi="宋体" w:eastAsia="宋体" w:cs="宋体"/>
                <w:i w:val="0"/>
                <w:iCs w:val="0"/>
                <w:color w:val="000000"/>
                <w:kern w:val="2"/>
                <w:sz w:val="24"/>
                <w:szCs w:val="24"/>
                <w:u w:val="none"/>
                <w:lang w:val="en-US" w:eastAsia="zh-CN" w:bidi="ar-SA"/>
              </w:rPr>
            </w:pPr>
            <w:r>
              <w:rPr>
                <w:rFonts w:hint="eastAsia" w:ascii="宋体" w:hAnsi="宋体" w:eastAsia="宋体" w:cs="宋体"/>
                <w:i w:val="0"/>
                <w:iCs w:val="0"/>
                <w:color w:val="000000"/>
                <w:kern w:val="2"/>
                <w:sz w:val="24"/>
                <w:szCs w:val="24"/>
                <w:u w:val="none"/>
                <w:lang w:val="en-US" w:eastAsia="zh-CN" w:bidi="ar-SA"/>
              </w:rPr>
              <w:t>4）、相线零线的颜色必须有明显区别；灯具内部导线要求采用耐高温导线；外部接线和内部接线穿过硬质材料时应有保护措施；</w:t>
            </w:r>
          </w:p>
          <w:p w14:paraId="3B27F8BC">
            <w:pPr>
              <w:keepNext w:val="0"/>
              <w:keepLines/>
              <w:pageBreakBefore w:val="0"/>
              <w:widowControl/>
              <w:suppressLineNumbers w:val="0"/>
              <w:kinsoku/>
              <w:wordWrap/>
              <w:overflowPunct/>
              <w:topLinePunct w:val="0"/>
              <w:autoSpaceDE/>
              <w:autoSpaceDN/>
              <w:bidi w:val="0"/>
              <w:adjustRightInd/>
              <w:snapToGrid/>
              <w:spacing w:beforeAutospacing="0" w:afterAutospacing="0" w:line="360" w:lineRule="auto"/>
              <w:jc w:val="left"/>
              <w:textAlignment w:val="center"/>
              <w:rPr>
                <w:rFonts w:hint="eastAsia" w:ascii="宋体" w:hAnsi="宋体" w:eastAsia="宋体" w:cs="宋体"/>
                <w:i w:val="0"/>
                <w:iCs w:val="0"/>
                <w:color w:val="000000"/>
                <w:kern w:val="2"/>
                <w:sz w:val="24"/>
                <w:szCs w:val="24"/>
                <w:u w:val="none"/>
                <w:lang w:val="en-US" w:eastAsia="zh-CN" w:bidi="ar-SA"/>
              </w:rPr>
            </w:pPr>
            <w:r>
              <w:rPr>
                <w:rFonts w:hint="eastAsia" w:ascii="宋体" w:hAnsi="宋体" w:eastAsia="宋体" w:cs="宋体"/>
                <w:i w:val="0"/>
                <w:iCs w:val="0"/>
                <w:color w:val="000000"/>
                <w:kern w:val="2"/>
                <w:sz w:val="24"/>
                <w:szCs w:val="24"/>
                <w:u w:val="none"/>
                <w:lang w:val="en-US" w:eastAsia="zh-CN" w:bidi="ar-SA"/>
              </w:rPr>
              <w:t>5）、灯具表面采用静电喷涂处理，防腐等级达到WF1级，美观耐用。表面颜色可任意选择。</w:t>
            </w:r>
          </w:p>
          <w:p w14:paraId="36C258A8">
            <w:pPr>
              <w:keepNext w:val="0"/>
              <w:keepLines/>
              <w:pageBreakBefore w:val="0"/>
              <w:widowControl/>
              <w:suppressLineNumbers w:val="0"/>
              <w:kinsoku/>
              <w:wordWrap/>
              <w:overflowPunct/>
              <w:topLinePunct w:val="0"/>
              <w:autoSpaceDE/>
              <w:autoSpaceDN/>
              <w:bidi w:val="0"/>
              <w:adjustRightInd/>
              <w:snapToGrid/>
              <w:spacing w:beforeAutospacing="0" w:afterAutospacing="0" w:line="360" w:lineRule="auto"/>
              <w:jc w:val="left"/>
              <w:textAlignment w:val="center"/>
              <w:rPr>
                <w:rFonts w:hint="eastAsia" w:ascii="宋体" w:hAnsi="宋体" w:eastAsia="宋体" w:cs="宋体"/>
                <w:i w:val="0"/>
                <w:iCs w:val="0"/>
                <w:color w:val="000000"/>
                <w:kern w:val="2"/>
                <w:sz w:val="24"/>
                <w:szCs w:val="24"/>
                <w:u w:val="none"/>
                <w:lang w:val="en-US" w:eastAsia="zh-CN" w:bidi="ar-SA"/>
              </w:rPr>
            </w:pPr>
            <w:r>
              <w:rPr>
                <w:rFonts w:hint="eastAsia" w:ascii="宋体" w:hAnsi="宋体" w:eastAsia="宋体" w:cs="宋体"/>
                <w:i w:val="0"/>
                <w:iCs w:val="0"/>
                <w:color w:val="000000"/>
                <w:kern w:val="2"/>
                <w:sz w:val="24"/>
                <w:szCs w:val="24"/>
                <w:u w:val="none"/>
                <w:lang w:val="en-US" w:eastAsia="zh-CN" w:bidi="ar-SA"/>
              </w:rPr>
              <w:t>6）、螺丝、螺母及相关附件要求采用不锈钢材质（不锈钢304）；</w:t>
            </w:r>
          </w:p>
          <w:p w14:paraId="58A1BDC8">
            <w:pPr>
              <w:keepNext w:val="0"/>
              <w:keepLines/>
              <w:pageBreakBefore w:val="0"/>
              <w:widowControl/>
              <w:suppressLineNumbers w:val="0"/>
              <w:kinsoku/>
              <w:wordWrap/>
              <w:overflowPunct/>
              <w:topLinePunct w:val="0"/>
              <w:autoSpaceDE/>
              <w:autoSpaceDN/>
              <w:bidi w:val="0"/>
              <w:adjustRightInd/>
              <w:snapToGrid/>
              <w:spacing w:beforeAutospacing="0" w:afterAutospacing="0" w:line="360" w:lineRule="auto"/>
              <w:jc w:val="left"/>
              <w:textAlignment w:val="center"/>
              <w:rPr>
                <w:rFonts w:hint="eastAsia" w:ascii="宋体" w:hAnsi="宋体" w:eastAsia="宋体" w:cs="宋体"/>
                <w:i w:val="0"/>
                <w:iCs w:val="0"/>
                <w:color w:val="000000"/>
                <w:kern w:val="2"/>
                <w:sz w:val="24"/>
                <w:szCs w:val="24"/>
                <w:u w:val="none"/>
                <w:lang w:val="en-US" w:eastAsia="zh-CN" w:bidi="ar-SA"/>
              </w:rPr>
            </w:pPr>
            <w:r>
              <w:rPr>
                <w:rFonts w:hint="eastAsia" w:ascii="宋体" w:hAnsi="宋体" w:eastAsia="宋体" w:cs="宋体"/>
                <w:i w:val="0"/>
                <w:iCs w:val="0"/>
                <w:color w:val="000000"/>
                <w:kern w:val="2"/>
                <w:sz w:val="24"/>
                <w:szCs w:val="24"/>
                <w:u w:val="none"/>
                <w:lang w:val="en-US" w:eastAsia="zh-CN" w:bidi="ar-SA"/>
              </w:rPr>
              <w:t>8）、灯具自带不锈钢防坠链；</w:t>
            </w:r>
          </w:p>
          <w:p w14:paraId="60DBE64F">
            <w:pPr>
              <w:keepNext w:val="0"/>
              <w:keepLines/>
              <w:pageBreakBefore w:val="0"/>
              <w:widowControl/>
              <w:suppressLineNumbers w:val="0"/>
              <w:kinsoku/>
              <w:wordWrap/>
              <w:overflowPunct/>
              <w:topLinePunct w:val="0"/>
              <w:autoSpaceDE/>
              <w:autoSpaceDN/>
              <w:bidi w:val="0"/>
              <w:adjustRightInd/>
              <w:snapToGrid/>
              <w:spacing w:beforeAutospacing="0" w:afterAutospacing="0" w:line="360" w:lineRule="auto"/>
              <w:jc w:val="left"/>
              <w:textAlignment w:val="center"/>
              <w:rPr>
                <w:rFonts w:hint="eastAsia" w:ascii="宋体" w:hAnsi="宋体" w:eastAsia="宋体" w:cs="宋体"/>
                <w:i w:val="0"/>
                <w:iCs w:val="0"/>
                <w:color w:val="000000"/>
                <w:kern w:val="2"/>
                <w:sz w:val="24"/>
                <w:szCs w:val="24"/>
                <w:u w:val="none"/>
                <w:lang w:val="en-US" w:eastAsia="zh-CN" w:bidi="ar-SA"/>
              </w:rPr>
            </w:pPr>
            <w:r>
              <w:rPr>
                <w:rFonts w:hint="eastAsia" w:ascii="宋体" w:hAnsi="宋体" w:eastAsia="宋体" w:cs="宋体"/>
                <w:i w:val="0"/>
                <w:iCs w:val="0"/>
                <w:color w:val="000000"/>
                <w:kern w:val="2"/>
                <w:sz w:val="24"/>
                <w:szCs w:val="24"/>
                <w:u w:val="none"/>
                <w:lang w:val="en-US" w:eastAsia="zh-CN" w:bidi="ar-SA"/>
              </w:rPr>
              <w:t>9）、提供灯具安装说明书；灯具含光源电器及一切其他所必备的附件；</w:t>
            </w:r>
          </w:p>
          <w:p w14:paraId="2CDE32D0">
            <w:pPr>
              <w:keepNext w:val="0"/>
              <w:keepLines/>
              <w:pageBreakBefore w:val="0"/>
              <w:widowControl/>
              <w:suppressLineNumbers w:val="0"/>
              <w:kinsoku/>
              <w:wordWrap/>
              <w:overflowPunct/>
              <w:topLinePunct w:val="0"/>
              <w:autoSpaceDE/>
              <w:autoSpaceDN/>
              <w:bidi w:val="0"/>
              <w:adjustRightInd/>
              <w:snapToGrid/>
              <w:spacing w:beforeAutospacing="0" w:afterAutospacing="0" w:line="360" w:lineRule="auto"/>
              <w:jc w:val="left"/>
              <w:textAlignment w:val="center"/>
              <w:rPr>
                <w:rFonts w:hint="eastAsia" w:ascii="宋体" w:hAnsi="宋体" w:eastAsia="宋体" w:cs="宋体"/>
                <w:i w:val="0"/>
                <w:iCs w:val="0"/>
                <w:color w:val="000000"/>
                <w:kern w:val="2"/>
                <w:sz w:val="24"/>
                <w:szCs w:val="24"/>
                <w:u w:val="none"/>
                <w:lang w:val="en-US" w:eastAsia="zh-CN" w:bidi="ar-SA"/>
              </w:rPr>
            </w:pPr>
            <w:r>
              <w:rPr>
                <w:rFonts w:hint="eastAsia" w:ascii="宋体" w:hAnsi="宋体" w:eastAsia="宋体" w:cs="宋体"/>
                <w:i w:val="0"/>
                <w:iCs w:val="0"/>
                <w:color w:val="000000"/>
                <w:kern w:val="2"/>
                <w:sz w:val="24"/>
                <w:szCs w:val="24"/>
                <w:u w:val="none"/>
                <w:lang w:val="en-US" w:eastAsia="zh-CN" w:bidi="ar-SA"/>
              </w:rPr>
              <w:t>10）、灯具角度可调节，外形及部件尺寸符合国标。</w:t>
            </w:r>
          </w:p>
          <w:p w14:paraId="51FF7E7C">
            <w:pPr>
              <w:keepNext w:val="0"/>
              <w:keepLines/>
              <w:pageBreakBefore w:val="0"/>
              <w:widowControl/>
              <w:suppressLineNumbers w:val="0"/>
              <w:kinsoku/>
              <w:wordWrap/>
              <w:overflowPunct/>
              <w:topLinePunct w:val="0"/>
              <w:autoSpaceDE/>
              <w:autoSpaceDN/>
              <w:bidi w:val="0"/>
              <w:adjustRightInd/>
              <w:snapToGrid/>
              <w:spacing w:beforeAutospacing="0" w:afterAutospacing="0" w:line="360" w:lineRule="auto"/>
              <w:jc w:val="left"/>
              <w:textAlignment w:val="center"/>
              <w:rPr>
                <w:rFonts w:hint="eastAsia" w:ascii="宋体" w:hAnsi="宋体" w:eastAsia="宋体" w:cs="宋体"/>
                <w:i w:val="0"/>
                <w:iCs w:val="0"/>
                <w:color w:val="000000"/>
                <w:kern w:val="2"/>
                <w:sz w:val="24"/>
                <w:szCs w:val="24"/>
                <w:u w:val="none"/>
                <w:lang w:val="en-US" w:eastAsia="zh-CN" w:bidi="ar-SA"/>
              </w:rPr>
            </w:pPr>
            <w:r>
              <w:rPr>
                <w:rFonts w:hint="eastAsia" w:ascii="宋体" w:hAnsi="宋体" w:eastAsia="宋体" w:cs="宋体"/>
                <w:i w:val="0"/>
                <w:iCs w:val="0"/>
                <w:color w:val="000000"/>
                <w:kern w:val="2"/>
                <w:sz w:val="24"/>
                <w:szCs w:val="24"/>
                <w:u w:val="none"/>
                <w:lang w:val="en-US" w:eastAsia="zh-CN" w:bidi="ar-SA"/>
              </w:rPr>
              <w:t>1</w:t>
            </w:r>
            <w:r>
              <w:rPr>
                <w:rFonts w:hint="eastAsia" w:ascii="宋体" w:hAnsi="宋体" w:eastAsia="宋体" w:cs="宋体"/>
                <w:i w:val="0"/>
                <w:iCs w:val="0"/>
                <w:color w:val="000000"/>
                <w:kern w:val="2"/>
                <w:sz w:val="24"/>
                <w:szCs w:val="24"/>
                <w:highlight w:val="none"/>
                <w:u w:val="none"/>
                <w:lang w:val="en-US" w:eastAsia="zh-CN" w:bidi="ar-SA"/>
              </w:rPr>
              <w:t>2）灯具通过CQC认证。</w:t>
            </w:r>
          </w:p>
        </w:tc>
      </w:tr>
    </w:tbl>
    <w:p w14:paraId="7329EA0B">
      <w:pPr>
        <w:keepNext w:val="0"/>
        <w:keepLines w:val="0"/>
        <w:pageBreakBefore w:val="0"/>
        <w:kinsoku/>
        <w:wordWrap/>
        <w:overflowPunct/>
        <w:topLinePunct w:val="0"/>
        <w:autoSpaceDE/>
        <w:autoSpaceDN/>
        <w:bidi w:val="0"/>
        <w:adjustRightInd/>
        <w:snapToGrid/>
        <w:spacing w:beforeAutospacing="0" w:afterAutospacing="0" w:line="360" w:lineRule="auto"/>
        <w:jc w:val="center"/>
        <w:rPr>
          <w:rFonts w:hint="eastAsia" w:ascii="宋体" w:hAnsi="宋体" w:eastAsia="宋体" w:cs="宋体"/>
          <w:sz w:val="24"/>
          <w:szCs w:val="24"/>
        </w:rPr>
      </w:pPr>
      <w:r>
        <w:rPr>
          <w:rFonts w:hint="eastAsia" w:ascii="宋体" w:hAnsi="宋体" w:eastAsia="宋体" w:cs="宋体"/>
          <w:sz w:val="24"/>
          <w:szCs w:val="24"/>
        </w:rPr>
        <w:br w:type="page"/>
      </w:r>
    </w:p>
    <w:p w14:paraId="52EED4D7">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b/>
          <w:bCs/>
          <w:sz w:val="24"/>
          <w:szCs w:val="24"/>
          <w:lang w:eastAsia="zh-CN"/>
        </w:rPr>
      </w:pPr>
      <w:r>
        <w:rPr>
          <w:rFonts w:hint="eastAsia" w:ascii="宋体" w:hAnsi="宋体" w:eastAsia="宋体" w:cs="宋体"/>
          <w:b/>
          <w:bCs/>
          <w:sz w:val="24"/>
          <w:szCs w:val="24"/>
          <w:lang w:eastAsia="zh-CN"/>
        </w:rPr>
        <w:t>第8标包（</w:t>
      </w:r>
      <w:r>
        <w:rPr>
          <w:rFonts w:hint="eastAsia" w:ascii="宋体" w:hAnsi="宋体" w:eastAsia="宋体" w:cs="宋体"/>
          <w:b/>
          <w:bCs/>
          <w:kern w:val="0"/>
          <w:sz w:val="24"/>
          <w:szCs w:val="24"/>
          <w:lang w:val="en-US" w:eastAsia="zh-CN"/>
        </w:rPr>
        <w:t>30W-320W驱动电源及模组</w:t>
      </w:r>
      <w:r>
        <w:rPr>
          <w:rFonts w:hint="eastAsia" w:ascii="宋体" w:hAnsi="宋体" w:eastAsia="宋体" w:cs="宋体"/>
          <w:b/>
          <w:bCs/>
          <w:sz w:val="24"/>
          <w:szCs w:val="24"/>
          <w:lang w:eastAsia="zh-CN"/>
        </w:rPr>
        <w:t>）</w:t>
      </w:r>
    </w:p>
    <w:p w14:paraId="00A1E01E">
      <w:pPr>
        <w:pStyle w:val="8"/>
        <w:keepNext w:val="0"/>
        <w:keepLines w:val="0"/>
        <w:pageBreakBefore w:val="0"/>
        <w:widowControl/>
        <w:kinsoku/>
        <w:wordWrap/>
        <w:overflowPunct/>
        <w:topLinePunct w:val="0"/>
        <w:autoSpaceDE/>
        <w:autoSpaceDN/>
        <w:bidi w:val="0"/>
        <w:adjustRightInd/>
        <w:snapToGrid/>
        <w:spacing w:beforeAutospacing="0" w:afterAutospacing="0" w:line="360" w:lineRule="auto"/>
        <w:jc w:val="left"/>
        <w:rPr>
          <w:rFonts w:hint="default" w:ascii="宋体" w:hAnsi="宋体" w:eastAsia="宋体" w:cs="宋体"/>
          <w:b/>
          <w:bCs/>
          <w:sz w:val="24"/>
          <w:szCs w:val="24"/>
          <w:lang w:val="en-US" w:eastAsia="zh-CN"/>
        </w:rPr>
      </w:pPr>
      <w:r>
        <w:rPr>
          <w:rFonts w:hint="eastAsia" w:ascii="宋体" w:hAnsi="宋体" w:eastAsia="宋体" w:cs="宋体"/>
          <w:b/>
          <w:bCs/>
          <w:sz w:val="24"/>
          <w:szCs w:val="24"/>
          <w:lang w:val="en-US" w:eastAsia="zh-CN"/>
        </w:rPr>
        <w:t>本标包核心产品为：</w:t>
      </w:r>
      <w:r>
        <w:rPr>
          <w:rFonts w:hint="eastAsia" w:ascii="宋体" w:hAnsi="宋体" w:eastAsia="宋体" w:cs="宋体"/>
          <w:b/>
          <w:bCs/>
          <w:i w:val="0"/>
          <w:iCs w:val="0"/>
          <w:color w:val="000000"/>
          <w:kern w:val="0"/>
          <w:sz w:val="24"/>
          <w:szCs w:val="24"/>
          <w:u w:val="none"/>
          <w:lang w:val="en-US" w:eastAsia="zh-CN" w:bidi="ar"/>
        </w:rPr>
        <w:t>LED路灯驱动电源240W和接线盒</w:t>
      </w:r>
    </w:p>
    <w:tbl>
      <w:tblPr>
        <w:tblStyle w:val="5"/>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99"/>
        <w:gridCol w:w="2316"/>
        <w:gridCol w:w="3552"/>
        <w:gridCol w:w="805"/>
        <w:gridCol w:w="966"/>
        <w:gridCol w:w="5936"/>
      </w:tblGrid>
      <w:tr w14:paraId="383F87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trPr>
        <w:tc>
          <w:tcPr>
            <w:tcW w:w="633" w:type="dxa"/>
          </w:tcPr>
          <w:p w14:paraId="07E257D6">
            <w:pPr>
              <w:pStyle w:val="8"/>
              <w:keepNext w:val="0"/>
              <w:keepLines w:val="0"/>
              <w:pageBreakBefore w:val="0"/>
              <w:widowControl w:val="0"/>
              <w:kinsoku/>
              <w:wordWrap/>
              <w:overflowPunct/>
              <w:topLinePunct w:val="0"/>
              <w:autoSpaceDE/>
              <w:autoSpaceDN/>
              <w:bidi w:val="0"/>
              <w:adjustRightInd/>
              <w:snapToGrid/>
              <w:spacing w:beforeAutospacing="0" w:afterAutospacing="0" w:line="360" w:lineRule="auto"/>
              <w:jc w:val="center"/>
              <w:outlineLvl w:val="9"/>
              <w:rPr>
                <w:rFonts w:hint="eastAsia" w:ascii="宋体" w:hAnsi="宋体" w:eastAsia="宋体" w:cs="宋体"/>
                <w:b/>
                <w:sz w:val="24"/>
                <w:szCs w:val="24"/>
                <w:vertAlign w:val="baseline"/>
                <w:lang w:val="en-US" w:eastAsia="zh-CN"/>
              </w:rPr>
            </w:pPr>
            <w:r>
              <w:rPr>
                <w:rFonts w:hint="eastAsia" w:ascii="宋体" w:hAnsi="宋体" w:eastAsia="宋体" w:cs="宋体"/>
                <w:b/>
                <w:sz w:val="24"/>
                <w:szCs w:val="24"/>
                <w:vertAlign w:val="baseline"/>
                <w:lang w:val="en-US" w:eastAsia="zh-CN"/>
              </w:rPr>
              <w:t>序号</w:t>
            </w:r>
          </w:p>
        </w:tc>
        <w:tc>
          <w:tcPr>
            <w:tcW w:w="2186" w:type="dxa"/>
            <w:vAlign w:val="center"/>
          </w:tcPr>
          <w:p w14:paraId="6155B233">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b/>
                <w:sz w:val="24"/>
                <w:szCs w:val="24"/>
                <w:vertAlign w:val="baseline"/>
              </w:rPr>
            </w:pPr>
            <w:r>
              <w:rPr>
                <w:rFonts w:hint="eastAsia" w:ascii="宋体" w:hAnsi="宋体" w:eastAsia="宋体" w:cs="宋体"/>
                <w:b/>
                <w:bCs/>
                <w:i w:val="0"/>
                <w:iCs w:val="0"/>
                <w:color w:val="000000"/>
                <w:kern w:val="0"/>
                <w:sz w:val="24"/>
                <w:szCs w:val="24"/>
                <w:u w:val="none"/>
                <w:lang w:val="en-US" w:eastAsia="zh-CN" w:bidi="ar"/>
              </w:rPr>
              <w:t>材料名称</w:t>
            </w:r>
          </w:p>
        </w:tc>
        <w:tc>
          <w:tcPr>
            <w:tcW w:w="3286" w:type="dxa"/>
            <w:vAlign w:val="center"/>
          </w:tcPr>
          <w:p w14:paraId="40304EF0">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b/>
                <w:sz w:val="24"/>
                <w:szCs w:val="24"/>
                <w:vertAlign w:val="baseline"/>
              </w:rPr>
            </w:pPr>
            <w:r>
              <w:rPr>
                <w:rFonts w:hint="eastAsia" w:ascii="宋体" w:hAnsi="宋体" w:eastAsia="宋体" w:cs="宋体"/>
                <w:b/>
                <w:bCs/>
                <w:i w:val="0"/>
                <w:iCs w:val="0"/>
                <w:color w:val="000000"/>
                <w:kern w:val="0"/>
                <w:sz w:val="24"/>
                <w:szCs w:val="24"/>
                <w:u w:val="none"/>
                <w:lang w:val="en-US" w:eastAsia="zh-CN" w:bidi="ar"/>
              </w:rPr>
              <w:t>型号</w:t>
            </w:r>
          </w:p>
        </w:tc>
        <w:tc>
          <w:tcPr>
            <w:tcW w:w="888" w:type="dxa"/>
            <w:vAlign w:val="center"/>
          </w:tcPr>
          <w:p w14:paraId="2C9B3C32">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b/>
                <w:sz w:val="24"/>
                <w:szCs w:val="24"/>
                <w:vertAlign w:val="baseline"/>
              </w:rPr>
            </w:pPr>
            <w:r>
              <w:rPr>
                <w:rFonts w:hint="eastAsia" w:ascii="宋体" w:hAnsi="宋体" w:eastAsia="宋体" w:cs="宋体"/>
                <w:b/>
                <w:bCs/>
                <w:i w:val="0"/>
                <w:iCs w:val="0"/>
                <w:color w:val="000000"/>
                <w:kern w:val="0"/>
                <w:sz w:val="24"/>
                <w:szCs w:val="24"/>
                <w:u w:val="none"/>
                <w:lang w:val="en-US" w:eastAsia="zh-CN" w:bidi="ar"/>
              </w:rPr>
              <w:t>单位</w:t>
            </w:r>
          </w:p>
        </w:tc>
        <w:tc>
          <w:tcPr>
            <w:tcW w:w="1031" w:type="dxa"/>
            <w:vAlign w:val="center"/>
          </w:tcPr>
          <w:p w14:paraId="0B39C0F0">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b/>
                <w:sz w:val="24"/>
                <w:szCs w:val="24"/>
                <w:vertAlign w:val="baseline"/>
              </w:rPr>
            </w:pPr>
            <w:r>
              <w:rPr>
                <w:rFonts w:hint="eastAsia" w:ascii="宋体" w:hAnsi="宋体" w:eastAsia="宋体" w:cs="宋体"/>
                <w:b/>
                <w:bCs/>
                <w:i w:val="0"/>
                <w:iCs w:val="0"/>
                <w:color w:val="000000"/>
                <w:kern w:val="0"/>
                <w:sz w:val="24"/>
                <w:szCs w:val="24"/>
                <w:u w:val="none"/>
                <w:lang w:val="en-US" w:eastAsia="zh-CN" w:bidi="ar"/>
              </w:rPr>
              <w:t>数量</w:t>
            </w:r>
          </w:p>
        </w:tc>
        <w:tc>
          <w:tcPr>
            <w:tcW w:w="6150" w:type="dxa"/>
            <w:vAlign w:val="center"/>
          </w:tcPr>
          <w:p w14:paraId="12B19B85">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b/>
                <w:sz w:val="24"/>
                <w:szCs w:val="24"/>
                <w:vertAlign w:val="baseline"/>
              </w:rPr>
            </w:pPr>
            <w:r>
              <w:rPr>
                <w:rFonts w:hint="eastAsia" w:ascii="宋体" w:hAnsi="宋体" w:eastAsia="宋体" w:cs="宋体"/>
                <w:b/>
                <w:bCs/>
                <w:i w:val="0"/>
                <w:iCs w:val="0"/>
                <w:color w:val="000000"/>
                <w:kern w:val="0"/>
                <w:sz w:val="24"/>
                <w:szCs w:val="24"/>
                <w:u w:val="none"/>
                <w:lang w:val="en-US" w:eastAsia="zh-CN" w:bidi="ar"/>
              </w:rPr>
              <w:t>技术要求</w:t>
            </w:r>
          </w:p>
        </w:tc>
      </w:tr>
      <w:tr w14:paraId="2D6D6C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trPr>
        <w:tc>
          <w:tcPr>
            <w:tcW w:w="633" w:type="dxa"/>
            <w:vAlign w:val="center"/>
          </w:tcPr>
          <w:p w14:paraId="3EFE49F0">
            <w:pPr>
              <w:pStyle w:val="8"/>
              <w:keepNext w:val="0"/>
              <w:keepLines w:val="0"/>
              <w:pageBreakBefore w:val="0"/>
              <w:widowControl w:val="0"/>
              <w:kinsoku/>
              <w:wordWrap/>
              <w:overflowPunct/>
              <w:topLinePunct w:val="0"/>
              <w:autoSpaceDE/>
              <w:autoSpaceDN/>
              <w:bidi w:val="0"/>
              <w:adjustRightInd/>
              <w:snapToGrid/>
              <w:spacing w:beforeAutospacing="0" w:afterAutospacing="0" w:line="360" w:lineRule="auto"/>
              <w:jc w:val="center"/>
              <w:outlineLvl w:val="9"/>
              <w:rPr>
                <w:rFonts w:hint="eastAsia" w:ascii="宋体" w:hAnsi="宋体" w:eastAsia="宋体" w:cs="宋体"/>
                <w:b w:val="0"/>
                <w:bCs/>
                <w:sz w:val="24"/>
                <w:szCs w:val="24"/>
                <w:vertAlign w:val="baseline"/>
                <w:lang w:val="en-US" w:eastAsia="zh-CN"/>
              </w:rPr>
            </w:pPr>
            <w:r>
              <w:rPr>
                <w:rFonts w:hint="eastAsia" w:ascii="宋体" w:hAnsi="宋体" w:eastAsia="宋体" w:cs="宋体"/>
                <w:b w:val="0"/>
                <w:bCs/>
                <w:sz w:val="24"/>
                <w:szCs w:val="24"/>
                <w:vertAlign w:val="baseline"/>
                <w:lang w:val="en-US" w:eastAsia="zh-CN"/>
              </w:rPr>
              <w:t>1</w:t>
            </w:r>
          </w:p>
        </w:tc>
        <w:tc>
          <w:tcPr>
            <w:tcW w:w="2186" w:type="dxa"/>
            <w:shd w:val="clear" w:color="auto" w:fill="auto"/>
            <w:vAlign w:val="center"/>
          </w:tcPr>
          <w:p w14:paraId="1413B0BB">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b w:val="0"/>
                <w:bCs/>
                <w:i w:val="0"/>
                <w:iCs w:val="0"/>
                <w:color w:val="000000"/>
                <w:kern w:val="2"/>
                <w:sz w:val="24"/>
                <w:szCs w:val="24"/>
                <w:u w:val="none"/>
                <w:lang w:val="en-US" w:eastAsia="zh-CN" w:bidi="ar-SA"/>
              </w:rPr>
            </w:pPr>
            <w:r>
              <w:rPr>
                <w:rFonts w:hint="eastAsia" w:ascii="宋体" w:hAnsi="宋体" w:eastAsia="宋体" w:cs="宋体"/>
                <w:b w:val="0"/>
                <w:bCs/>
                <w:i w:val="0"/>
                <w:iCs w:val="0"/>
                <w:color w:val="000000"/>
                <w:kern w:val="0"/>
                <w:sz w:val="24"/>
                <w:szCs w:val="24"/>
                <w:u w:val="none"/>
                <w:lang w:val="en-US" w:eastAsia="zh-CN" w:bidi="ar"/>
              </w:rPr>
              <w:t>LED路灯模组-30W</w:t>
            </w:r>
          </w:p>
        </w:tc>
        <w:tc>
          <w:tcPr>
            <w:tcW w:w="3286" w:type="dxa"/>
            <w:shd w:val="clear" w:color="auto" w:fill="auto"/>
            <w:vAlign w:val="center"/>
          </w:tcPr>
          <w:p w14:paraId="38E79A23">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b w:val="0"/>
                <w:bCs/>
                <w:i w:val="0"/>
                <w:iCs w:val="0"/>
                <w:color w:val="000000"/>
                <w:kern w:val="2"/>
                <w:sz w:val="24"/>
                <w:szCs w:val="24"/>
                <w:u w:val="none"/>
                <w:lang w:val="en-US" w:eastAsia="zh-CN" w:bidi="ar-SA"/>
              </w:rPr>
            </w:pPr>
            <w:r>
              <w:rPr>
                <w:rFonts w:hint="eastAsia" w:ascii="宋体" w:hAnsi="宋体" w:eastAsia="宋体" w:cs="宋体"/>
                <w:b w:val="0"/>
                <w:bCs/>
                <w:i w:val="0"/>
                <w:iCs w:val="0"/>
                <w:color w:val="000000"/>
                <w:kern w:val="2"/>
                <w:sz w:val="24"/>
                <w:szCs w:val="24"/>
                <w:u w:val="none"/>
                <w:lang w:val="en-US" w:eastAsia="zh-CN" w:bidi="ar-SA"/>
              </w:rPr>
              <w:t>中标后根据招标人提供的样品进行定制</w:t>
            </w:r>
          </w:p>
        </w:tc>
        <w:tc>
          <w:tcPr>
            <w:tcW w:w="888" w:type="dxa"/>
            <w:shd w:val="clear" w:color="auto" w:fill="auto"/>
            <w:vAlign w:val="center"/>
          </w:tcPr>
          <w:p w14:paraId="1DA3B58C">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b w:val="0"/>
                <w:bCs/>
                <w:i w:val="0"/>
                <w:iCs w:val="0"/>
                <w:color w:val="000000"/>
                <w:kern w:val="2"/>
                <w:sz w:val="24"/>
                <w:szCs w:val="24"/>
                <w:u w:val="none"/>
                <w:lang w:val="en-US" w:eastAsia="zh-CN" w:bidi="ar-SA"/>
              </w:rPr>
            </w:pPr>
            <w:r>
              <w:rPr>
                <w:rFonts w:hint="eastAsia" w:ascii="宋体" w:hAnsi="宋体" w:eastAsia="宋体" w:cs="宋体"/>
                <w:b w:val="0"/>
                <w:bCs/>
                <w:i w:val="0"/>
                <w:iCs w:val="0"/>
                <w:color w:val="000000"/>
                <w:kern w:val="0"/>
                <w:sz w:val="24"/>
                <w:szCs w:val="24"/>
                <w:u w:val="none"/>
                <w:lang w:val="en-US" w:eastAsia="zh-CN" w:bidi="ar"/>
              </w:rPr>
              <w:t>个</w:t>
            </w:r>
          </w:p>
        </w:tc>
        <w:tc>
          <w:tcPr>
            <w:tcW w:w="1031" w:type="dxa"/>
            <w:shd w:val="clear" w:color="auto" w:fill="auto"/>
            <w:vAlign w:val="center"/>
          </w:tcPr>
          <w:p w14:paraId="7CCD04A7">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b w:val="0"/>
                <w:bCs/>
                <w:i w:val="0"/>
                <w:iCs w:val="0"/>
                <w:color w:val="000000"/>
                <w:kern w:val="2"/>
                <w:sz w:val="24"/>
                <w:szCs w:val="24"/>
                <w:u w:val="none"/>
                <w:lang w:val="en-US" w:eastAsia="zh-CN" w:bidi="ar-SA"/>
              </w:rPr>
            </w:pPr>
            <w:r>
              <w:rPr>
                <w:rFonts w:hint="eastAsia" w:ascii="宋体" w:hAnsi="宋体" w:eastAsia="宋体" w:cs="宋体"/>
                <w:b w:val="0"/>
                <w:bCs/>
                <w:i w:val="0"/>
                <w:iCs w:val="0"/>
                <w:color w:val="000000"/>
                <w:kern w:val="0"/>
                <w:sz w:val="24"/>
                <w:szCs w:val="24"/>
                <w:u w:val="none"/>
                <w:lang w:val="en-US" w:eastAsia="zh-CN" w:bidi="ar"/>
              </w:rPr>
              <w:t>100</w:t>
            </w:r>
          </w:p>
        </w:tc>
        <w:tc>
          <w:tcPr>
            <w:tcW w:w="6150" w:type="dxa"/>
            <w:shd w:val="clear" w:color="auto" w:fill="auto"/>
            <w:vAlign w:val="center"/>
          </w:tcPr>
          <w:p w14:paraId="37AA0EA7">
            <w:pPr>
              <w:keepNext w:val="0"/>
              <w:keepLines w:val="0"/>
              <w:pageBreakBefore w:val="0"/>
              <w:widowControl/>
              <w:kinsoku/>
              <w:wordWrap/>
              <w:overflowPunct/>
              <w:topLinePunct w:val="0"/>
              <w:autoSpaceDE/>
              <w:autoSpaceDN/>
              <w:bidi w:val="0"/>
              <w:adjustRightInd/>
              <w:snapToGrid/>
              <w:spacing w:beforeAutospacing="0" w:afterAutospacing="0" w:line="360" w:lineRule="auto"/>
              <w:jc w:val="center"/>
              <w:rPr>
                <w:rFonts w:hint="eastAsia" w:ascii="宋体" w:hAnsi="宋体" w:eastAsia="宋体" w:cs="宋体"/>
                <w:b w:val="0"/>
                <w:bCs/>
                <w:sz w:val="24"/>
                <w:szCs w:val="24"/>
              </w:rPr>
            </w:pPr>
            <w:r>
              <w:rPr>
                <w:rFonts w:hint="eastAsia" w:ascii="宋体" w:hAnsi="宋体" w:eastAsia="宋体" w:cs="宋体"/>
                <w:b w:val="0"/>
                <w:bCs/>
                <w:kern w:val="0"/>
                <w:sz w:val="24"/>
                <w:szCs w:val="24"/>
              </w:rPr>
              <w:drawing>
                <wp:inline distT="0" distB="0" distL="114300" distR="114300">
                  <wp:extent cx="1504950" cy="1295400"/>
                  <wp:effectExtent l="0" t="0" r="0" b="0"/>
                  <wp:docPr id="219" name="图片 2" descr="微信图片_20190401151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9" name="图片 2" descr="微信图片_20190401151317"/>
                          <pic:cNvPicPr>
                            <a:picLocks noChangeAspect="1"/>
                          </pic:cNvPicPr>
                        </pic:nvPicPr>
                        <pic:blipFill>
                          <a:blip r:embed="rId14"/>
                          <a:stretch>
                            <a:fillRect/>
                          </a:stretch>
                        </pic:blipFill>
                        <pic:spPr>
                          <a:xfrm>
                            <a:off x="0" y="0"/>
                            <a:ext cx="1504950" cy="1295400"/>
                          </a:xfrm>
                          <a:prstGeom prst="rect">
                            <a:avLst/>
                          </a:prstGeom>
                          <a:noFill/>
                          <a:ln>
                            <a:noFill/>
                          </a:ln>
                        </pic:spPr>
                      </pic:pic>
                    </a:graphicData>
                  </a:graphic>
                </wp:inline>
              </w:drawing>
            </w:r>
            <w:r>
              <w:rPr>
                <w:rFonts w:hint="eastAsia" w:ascii="宋体" w:hAnsi="宋体" w:eastAsia="宋体" w:cs="宋体"/>
                <w:b w:val="0"/>
                <w:bCs/>
                <w:sz w:val="24"/>
                <w:szCs w:val="24"/>
              </w:rPr>
              <w:drawing>
                <wp:inline distT="0" distB="0" distL="114300" distR="114300">
                  <wp:extent cx="1400810" cy="1365250"/>
                  <wp:effectExtent l="0" t="0" r="8890" b="6350"/>
                  <wp:docPr id="220"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0" name="图片 3"/>
                          <pic:cNvPicPr>
                            <a:picLocks noChangeAspect="1"/>
                          </pic:cNvPicPr>
                        </pic:nvPicPr>
                        <pic:blipFill>
                          <a:blip r:embed="rId23"/>
                          <a:stretch>
                            <a:fillRect/>
                          </a:stretch>
                        </pic:blipFill>
                        <pic:spPr>
                          <a:xfrm>
                            <a:off x="0" y="0"/>
                            <a:ext cx="1400810" cy="1365250"/>
                          </a:xfrm>
                          <a:prstGeom prst="rect">
                            <a:avLst/>
                          </a:prstGeom>
                          <a:noFill/>
                          <a:ln>
                            <a:noFill/>
                          </a:ln>
                        </pic:spPr>
                      </pic:pic>
                    </a:graphicData>
                  </a:graphic>
                </wp:inline>
              </w:drawing>
            </w:r>
          </w:p>
          <w:p w14:paraId="318062D5">
            <w:pPr>
              <w:keepNext w:val="0"/>
              <w:keepLines w:val="0"/>
              <w:pageBreakBefore w:val="0"/>
              <w:widowControl/>
              <w:kinsoku/>
              <w:wordWrap/>
              <w:overflowPunct/>
              <w:topLinePunct w:val="0"/>
              <w:autoSpaceDE/>
              <w:autoSpaceDN/>
              <w:bidi w:val="0"/>
              <w:adjustRightInd/>
              <w:snapToGrid/>
              <w:spacing w:beforeAutospacing="0" w:afterAutospacing="0" w:line="360" w:lineRule="auto"/>
              <w:jc w:val="left"/>
              <w:rPr>
                <w:rFonts w:hint="eastAsia" w:ascii="宋体" w:hAnsi="宋体" w:eastAsia="宋体" w:cs="宋体"/>
                <w:b w:val="0"/>
                <w:bCs/>
                <w:kern w:val="0"/>
                <w:sz w:val="24"/>
                <w:szCs w:val="24"/>
              </w:rPr>
            </w:pPr>
            <w:r>
              <w:rPr>
                <w:rFonts w:hint="eastAsia" w:ascii="宋体" w:hAnsi="宋体" w:eastAsia="宋体" w:cs="宋体"/>
                <w:b w:val="0"/>
                <w:bCs/>
                <w:kern w:val="0"/>
                <w:sz w:val="24"/>
                <w:szCs w:val="24"/>
              </w:rPr>
              <w:t>功率</w:t>
            </w:r>
            <w:r>
              <w:rPr>
                <w:rFonts w:hint="eastAsia" w:ascii="宋体" w:hAnsi="宋体" w:eastAsia="宋体" w:cs="宋体"/>
                <w:b w:val="0"/>
                <w:bCs/>
                <w:kern w:val="0"/>
                <w:sz w:val="24"/>
                <w:szCs w:val="24"/>
                <w:lang w:val="en-US" w:eastAsia="zh-CN"/>
              </w:rPr>
              <w:t>30</w:t>
            </w:r>
            <w:r>
              <w:rPr>
                <w:rFonts w:hint="eastAsia" w:ascii="宋体" w:hAnsi="宋体" w:eastAsia="宋体" w:cs="宋体"/>
                <w:b w:val="0"/>
                <w:bCs/>
                <w:kern w:val="0"/>
                <w:sz w:val="24"/>
                <w:szCs w:val="24"/>
              </w:rPr>
              <w:t>W/块，执行GB/T 35269-2017LED-照明应用标准与接口要求，非集成式LED模块，防护等级IP</w:t>
            </w:r>
            <w:r>
              <w:rPr>
                <w:rFonts w:hint="eastAsia" w:ascii="宋体" w:hAnsi="宋体" w:eastAsia="宋体" w:cs="宋体"/>
                <w:b w:val="0"/>
                <w:bCs/>
                <w:kern w:val="0"/>
                <w:sz w:val="24"/>
                <w:szCs w:val="24"/>
                <w:lang w:val="en-US" w:eastAsia="zh-CN"/>
              </w:rPr>
              <w:t>67</w:t>
            </w:r>
            <w:r>
              <w:rPr>
                <w:rFonts w:hint="eastAsia" w:ascii="宋体" w:hAnsi="宋体" w:eastAsia="宋体" w:cs="宋体"/>
                <w:b w:val="0"/>
                <w:bCs/>
                <w:kern w:val="0"/>
                <w:sz w:val="24"/>
                <w:szCs w:val="24"/>
              </w:rPr>
              <w:t>(无胶水)，透镜采用PC材质。模组供电电压要求恒流</w:t>
            </w:r>
            <w:r>
              <w:rPr>
                <w:rFonts w:hint="eastAsia" w:ascii="宋体" w:hAnsi="宋体" w:eastAsia="宋体" w:cs="宋体"/>
                <w:b w:val="0"/>
                <w:bCs/>
                <w:kern w:val="0"/>
                <w:sz w:val="24"/>
                <w:szCs w:val="24"/>
                <w:lang w:val="en-US" w:eastAsia="zh-CN"/>
              </w:rPr>
              <w:t>26</w:t>
            </w:r>
            <w:r>
              <w:rPr>
                <w:rFonts w:hint="eastAsia" w:ascii="宋体" w:hAnsi="宋体" w:eastAsia="宋体" w:cs="宋体"/>
                <w:b w:val="0"/>
                <w:bCs/>
                <w:kern w:val="0"/>
                <w:sz w:val="24"/>
                <w:szCs w:val="24"/>
              </w:rPr>
              <w:t>±2V。色温：</w:t>
            </w:r>
            <w:r>
              <w:rPr>
                <w:rFonts w:hint="eastAsia" w:ascii="宋体" w:hAnsi="宋体" w:eastAsia="宋体" w:cs="宋体"/>
                <w:b w:val="0"/>
                <w:bCs/>
                <w:kern w:val="0"/>
                <w:sz w:val="24"/>
                <w:szCs w:val="24"/>
                <w:lang w:val="en-US" w:eastAsia="zh-CN"/>
              </w:rPr>
              <w:t>4000</w:t>
            </w:r>
            <w:r>
              <w:rPr>
                <w:rFonts w:hint="eastAsia" w:ascii="宋体" w:hAnsi="宋体" w:eastAsia="宋体" w:cs="宋体"/>
                <w:b w:val="0"/>
                <w:bCs/>
                <w:kern w:val="0"/>
                <w:sz w:val="24"/>
                <w:szCs w:val="24"/>
              </w:rPr>
              <w:t>±200K</w:t>
            </w:r>
          </w:p>
          <w:p w14:paraId="41324D56">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b w:val="0"/>
                <w:bCs/>
                <w:i w:val="0"/>
                <w:iCs w:val="0"/>
                <w:color w:val="000000"/>
                <w:kern w:val="0"/>
                <w:sz w:val="24"/>
                <w:szCs w:val="24"/>
                <w:u w:val="none"/>
                <w:lang w:val="en-US" w:eastAsia="zh-CN" w:bidi="ar"/>
              </w:rPr>
            </w:pPr>
          </w:p>
        </w:tc>
      </w:tr>
      <w:tr w14:paraId="3DD835E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trPr>
        <w:tc>
          <w:tcPr>
            <w:tcW w:w="633" w:type="dxa"/>
            <w:vAlign w:val="center"/>
          </w:tcPr>
          <w:p w14:paraId="357BD1B0">
            <w:pPr>
              <w:pStyle w:val="8"/>
              <w:keepNext w:val="0"/>
              <w:keepLines w:val="0"/>
              <w:pageBreakBefore w:val="0"/>
              <w:widowControl w:val="0"/>
              <w:kinsoku/>
              <w:wordWrap/>
              <w:overflowPunct/>
              <w:topLinePunct w:val="0"/>
              <w:autoSpaceDE/>
              <w:autoSpaceDN/>
              <w:bidi w:val="0"/>
              <w:adjustRightInd/>
              <w:snapToGrid/>
              <w:spacing w:beforeAutospacing="0" w:afterAutospacing="0" w:line="360" w:lineRule="auto"/>
              <w:jc w:val="center"/>
              <w:outlineLvl w:val="9"/>
              <w:rPr>
                <w:rFonts w:hint="eastAsia" w:ascii="宋体" w:hAnsi="宋体" w:eastAsia="宋体" w:cs="宋体"/>
                <w:b w:val="0"/>
                <w:bCs/>
                <w:sz w:val="24"/>
                <w:szCs w:val="24"/>
                <w:vertAlign w:val="baseline"/>
                <w:lang w:val="en-US" w:eastAsia="zh-CN"/>
              </w:rPr>
            </w:pPr>
            <w:r>
              <w:rPr>
                <w:rFonts w:hint="eastAsia" w:ascii="宋体" w:hAnsi="宋体" w:eastAsia="宋体" w:cs="宋体"/>
                <w:b w:val="0"/>
                <w:bCs/>
                <w:sz w:val="24"/>
                <w:szCs w:val="24"/>
                <w:vertAlign w:val="baseline"/>
                <w:lang w:val="en-US" w:eastAsia="zh-CN"/>
              </w:rPr>
              <w:t>2</w:t>
            </w:r>
          </w:p>
        </w:tc>
        <w:tc>
          <w:tcPr>
            <w:tcW w:w="2186" w:type="dxa"/>
            <w:shd w:val="clear" w:color="auto" w:fill="auto"/>
            <w:vAlign w:val="center"/>
          </w:tcPr>
          <w:p w14:paraId="2987E2F6">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b w:val="0"/>
                <w:bCs/>
                <w:i w:val="0"/>
                <w:iCs w:val="0"/>
                <w:color w:val="000000"/>
                <w:kern w:val="2"/>
                <w:sz w:val="24"/>
                <w:szCs w:val="24"/>
                <w:u w:val="none"/>
                <w:lang w:val="en-US" w:eastAsia="zh-CN" w:bidi="ar-SA"/>
              </w:rPr>
            </w:pPr>
            <w:r>
              <w:rPr>
                <w:rFonts w:hint="eastAsia" w:ascii="宋体" w:hAnsi="宋体" w:eastAsia="宋体" w:cs="宋体"/>
                <w:b w:val="0"/>
                <w:bCs/>
                <w:i w:val="0"/>
                <w:iCs w:val="0"/>
                <w:color w:val="000000"/>
                <w:kern w:val="0"/>
                <w:sz w:val="24"/>
                <w:szCs w:val="24"/>
                <w:u w:val="none"/>
                <w:lang w:val="en-US" w:eastAsia="zh-CN" w:bidi="ar"/>
              </w:rPr>
              <w:t>LED路灯模组-40W</w:t>
            </w:r>
          </w:p>
        </w:tc>
        <w:tc>
          <w:tcPr>
            <w:tcW w:w="3286" w:type="dxa"/>
            <w:shd w:val="clear" w:color="auto" w:fill="auto"/>
            <w:vAlign w:val="center"/>
          </w:tcPr>
          <w:p w14:paraId="52F918E3">
            <w:pPr>
              <w:keepNext w:val="0"/>
              <w:keepLines w:val="0"/>
              <w:pageBreakBefore w:val="0"/>
              <w:kinsoku/>
              <w:wordWrap/>
              <w:overflowPunct/>
              <w:topLinePunct w:val="0"/>
              <w:autoSpaceDE/>
              <w:autoSpaceDN/>
              <w:bidi w:val="0"/>
              <w:adjustRightInd/>
              <w:snapToGrid/>
              <w:spacing w:beforeAutospacing="0" w:afterAutospacing="0" w:line="360" w:lineRule="auto"/>
              <w:jc w:val="center"/>
              <w:rPr>
                <w:rFonts w:hint="eastAsia" w:ascii="宋体" w:hAnsi="宋体" w:eastAsia="宋体" w:cs="宋体"/>
                <w:b w:val="0"/>
                <w:bCs/>
                <w:i w:val="0"/>
                <w:iCs w:val="0"/>
                <w:color w:val="000000"/>
                <w:kern w:val="2"/>
                <w:sz w:val="24"/>
                <w:szCs w:val="24"/>
                <w:u w:val="none"/>
                <w:lang w:val="en-US" w:eastAsia="zh-CN" w:bidi="ar-SA"/>
              </w:rPr>
            </w:pPr>
          </w:p>
        </w:tc>
        <w:tc>
          <w:tcPr>
            <w:tcW w:w="888" w:type="dxa"/>
            <w:shd w:val="clear" w:color="auto" w:fill="auto"/>
            <w:vAlign w:val="center"/>
          </w:tcPr>
          <w:p w14:paraId="1722D139">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b w:val="0"/>
                <w:bCs/>
                <w:i w:val="0"/>
                <w:iCs w:val="0"/>
                <w:color w:val="000000"/>
                <w:kern w:val="2"/>
                <w:sz w:val="24"/>
                <w:szCs w:val="24"/>
                <w:u w:val="none"/>
                <w:lang w:val="en-US" w:eastAsia="zh-CN" w:bidi="ar-SA"/>
              </w:rPr>
            </w:pPr>
            <w:r>
              <w:rPr>
                <w:rFonts w:hint="eastAsia" w:ascii="宋体" w:hAnsi="宋体" w:eastAsia="宋体" w:cs="宋体"/>
                <w:b w:val="0"/>
                <w:bCs/>
                <w:i w:val="0"/>
                <w:iCs w:val="0"/>
                <w:color w:val="000000"/>
                <w:kern w:val="0"/>
                <w:sz w:val="24"/>
                <w:szCs w:val="24"/>
                <w:u w:val="none"/>
                <w:lang w:val="en-US" w:eastAsia="zh-CN" w:bidi="ar"/>
              </w:rPr>
              <w:t>个</w:t>
            </w:r>
          </w:p>
        </w:tc>
        <w:tc>
          <w:tcPr>
            <w:tcW w:w="1031" w:type="dxa"/>
            <w:shd w:val="clear" w:color="auto" w:fill="auto"/>
            <w:vAlign w:val="center"/>
          </w:tcPr>
          <w:p w14:paraId="3469521B">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b w:val="0"/>
                <w:bCs/>
                <w:i w:val="0"/>
                <w:iCs w:val="0"/>
                <w:color w:val="000000"/>
                <w:kern w:val="2"/>
                <w:sz w:val="24"/>
                <w:szCs w:val="24"/>
                <w:u w:val="none"/>
                <w:lang w:val="en-US" w:eastAsia="zh-CN" w:bidi="ar-SA"/>
              </w:rPr>
            </w:pPr>
            <w:r>
              <w:rPr>
                <w:rFonts w:hint="eastAsia" w:ascii="宋体" w:hAnsi="宋体" w:eastAsia="宋体" w:cs="宋体"/>
                <w:b w:val="0"/>
                <w:bCs/>
                <w:i w:val="0"/>
                <w:iCs w:val="0"/>
                <w:color w:val="000000"/>
                <w:kern w:val="0"/>
                <w:sz w:val="24"/>
                <w:szCs w:val="24"/>
                <w:u w:val="none"/>
                <w:lang w:val="en-US" w:eastAsia="zh-CN" w:bidi="ar"/>
              </w:rPr>
              <w:t>800</w:t>
            </w:r>
          </w:p>
        </w:tc>
        <w:tc>
          <w:tcPr>
            <w:tcW w:w="6150" w:type="dxa"/>
            <w:shd w:val="clear" w:color="auto" w:fill="auto"/>
            <w:vAlign w:val="center"/>
          </w:tcPr>
          <w:p w14:paraId="5DA63111">
            <w:pPr>
              <w:keepNext w:val="0"/>
              <w:keepLines w:val="0"/>
              <w:pageBreakBefore w:val="0"/>
              <w:widowControl/>
              <w:kinsoku/>
              <w:wordWrap/>
              <w:overflowPunct/>
              <w:topLinePunct w:val="0"/>
              <w:autoSpaceDE/>
              <w:autoSpaceDN/>
              <w:bidi w:val="0"/>
              <w:adjustRightInd/>
              <w:snapToGrid/>
              <w:spacing w:beforeAutospacing="0" w:afterAutospacing="0" w:line="360" w:lineRule="auto"/>
              <w:jc w:val="center"/>
              <w:rPr>
                <w:rFonts w:hint="eastAsia" w:ascii="宋体" w:hAnsi="宋体" w:eastAsia="宋体" w:cs="宋体"/>
                <w:b w:val="0"/>
                <w:bCs/>
                <w:sz w:val="24"/>
                <w:szCs w:val="24"/>
              </w:rPr>
            </w:pPr>
            <w:r>
              <w:rPr>
                <w:rFonts w:hint="eastAsia" w:ascii="宋体" w:hAnsi="宋体" w:eastAsia="宋体" w:cs="宋体"/>
                <w:b w:val="0"/>
                <w:bCs/>
                <w:kern w:val="0"/>
                <w:sz w:val="24"/>
                <w:szCs w:val="24"/>
              </w:rPr>
              <w:drawing>
                <wp:inline distT="0" distB="0" distL="114300" distR="114300">
                  <wp:extent cx="1534160" cy="1325245"/>
                  <wp:effectExtent l="0" t="0" r="8890" b="8255"/>
                  <wp:docPr id="221" name="图片 2" descr="微信图片_20190401151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1" name="图片 2" descr="微信图片_20190401151317"/>
                          <pic:cNvPicPr>
                            <a:picLocks noChangeAspect="1"/>
                          </pic:cNvPicPr>
                        </pic:nvPicPr>
                        <pic:blipFill>
                          <a:blip r:embed="rId14"/>
                          <a:stretch>
                            <a:fillRect/>
                          </a:stretch>
                        </pic:blipFill>
                        <pic:spPr>
                          <a:xfrm>
                            <a:off x="0" y="0"/>
                            <a:ext cx="1534160" cy="1325245"/>
                          </a:xfrm>
                          <a:prstGeom prst="rect">
                            <a:avLst/>
                          </a:prstGeom>
                          <a:noFill/>
                          <a:ln>
                            <a:noFill/>
                          </a:ln>
                        </pic:spPr>
                      </pic:pic>
                    </a:graphicData>
                  </a:graphic>
                </wp:inline>
              </w:drawing>
            </w:r>
            <w:r>
              <w:rPr>
                <w:rFonts w:hint="eastAsia" w:ascii="宋体" w:hAnsi="宋体" w:eastAsia="宋体" w:cs="宋体"/>
                <w:b w:val="0"/>
                <w:bCs/>
                <w:sz w:val="24"/>
                <w:szCs w:val="24"/>
              </w:rPr>
              <w:drawing>
                <wp:inline distT="0" distB="0" distL="114300" distR="114300">
                  <wp:extent cx="1411605" cy="1404620"/>
                  <wp:effectExtent l="0" t="0" r="17145" b="5080"/>
                  <wp:docPr id="222"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2" name="图片 3"/>
                          <pic:cNvPicPr>
                            <a:picLocks noChangeAspect="1"/>
                          </pic:cNvPicPr>
                        </pic:nvPicPr>
                        <pic:blipFill>
                          <a:blip r:embed="rId23"/>
                          <a:stretch>
                            <a:fillRect/>
                          </a:stretch>
                        </pic:blipFill>
                        <pic:spPr>
                          <a:xfrm>
                            <a:off x="0" y="0"/>
                            <a:ext cx="1411605" cy="1404620"/>
                          </a:xfrm>
                          <a:prstGeom prst="rect">
                            <a:avLst/>
                          </a:prstGeom>
                          <a:noFill/>
                          <a:ln>
                            <a:noFill/>
                          </a:ln>
                        </pic:spPr>
                      </pic:pic>
                    </a:graphicData>
                  </a:graphic>
                </wp:inline>
              </w:drawing>
            </w:r>
          </w:p>
          <w:p w14:paraId="54E4A125">
            <w:pPr>
              <w:keepNext w:val="0"/>
              <w:keepLines w:val="0"/>
              <w:pageBreakBefore w:val="0"/>
              <w:widowControl/>
              <w:kinsoku/>
              <w:wordWrap/>
              <w:overflowPunct/>
              <w:topLinePunct w:val="0"/>
              <w:autoSpaceDE/>
              <w:autoSpaceDN/>
              <w:bidi w:val="0"/>
              <w:adjustRightInd/>
              <w:snapToGrid/>
              <w:spacing w:beforeAutospacing="0" w:afterAutospacing="0" w:line="360" w:lineRule="auto"/>
              <w:jc w:val="left"/>
              <w:rPr>
                <w:rFonts w:hint="eastAsia" w:ascii="宋体" w:hAnsi="宋体" w:eastAsia="宋体" w:cs="宋体"/>
                <w:b w:val="0"/>
                <w:bCs/>
                <w:kern w:val="0"/>
                <w:sz w:val="24"/>
                <w:szCs w:val="24"/>
              </w:rPr>
            </w:pPr>
            <w:r>
              <w:rPr>
                <w:rFonts w:hint="eastAsia" w:ascii="宋体" w:hAnsi="宋体" w:eastAsia="宋体" w:cs="宋体"/>
                <w:b w:val="0"/>
                <w:bCs/>
                <w:kern w:val="0"/>
                <w:sz w:val="24"/>
                <w:szCs w:val="24"/>
              </w:rPr>
              <w:t>功率40W/块，执行GB/T 35269-2017LED-照明应用标准与接口要求，非集成式LED模块，防护等级IP</w:t>
            </w:r>
            <w:r>
              <w:rPr>
                <w:rFonts w:hint="eastAsia" w:ascii="宋体" w:hAnsi="宋体" w:eastAsia="宋体" w:cs="宋体"/>
                <w:b w:val="0"/>
                <w:bCs/>
                <w:kern w:val="0"/>
                <w:sz w:val="24"/>
                <w:szCs w:val="24"/>
                <w:lang w:val="en-US" w:eastAsia="zh-CN"/>
              </w:rPr>
              <w:t>67</w:t>
            </w:r>
            <w:r>
              <w:rPr>
                <w:rFonts w:hint="eastAsia" w:ascii="宋体" w:hAnsi="宋体" w:eastAsia="宋体" w:cs="宋体"/>
                <w:b w:val="0"/>
                <w:bCs/>
                <w:kern w:val="0"/>
                <w:sz w:val="24"/>
                <w:szCs w:val="24"/>
              </w:rPr>
              <w:t>(无胶水)，透镜采用PC材质。模组供电电压要求恒流36±2V。色温：</w:t>
            </w:r>
            <w:r>
              <w:rPr>
                <w:rFonts w:hint="eastAsia" w:ascii="宋体" w:hAnsi="宋体" w:eastAsia="宋体" w:cs="宋体"/>
                <w:b w:val="0"/>
                <w:bCs/>
                <w:kern w:val="0"/>
                <w:sz w:val="24"/>
                <w:szCs w:val="24"/>
                <w:lang w:val="en-US" w:eastAsia="zh-CN"/>
              </w:rPr>
              <w:t>4000</w:t>
            </w:r>
            <w:r>
              <w:rPr>
                <w:rFonts w:hint="eastAsia" w:ascii="宋体" w:hAnsi="宋体" w:eastAsia="宋体" w:cs="宋体"/>
                <w:b w:val="0"/>
                <w:bCs/>
                <w:kern w:val="0"/>
                <w:sz w:val="24"/>
                <w:szCs w:val="24"/>
              </w:rPr>
              <w:t>±200K</w:t>
            </w:r>
          </w:p>
          <w:p w14:paraId="28A9C85A">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b w:val="0"/>
                <w:bCs/>
                <w:i w:val="0"/>
                <w:iCs w:val="0"/>
                <w:color w:val="000000"/>
                <w:kern w:val="0"/>
                <w:sz w:val="24"/>
                <w:szCs w:val="24"/>
                <w:u w:val="none"/>
                <w:lang w:val="en-US" w:eastAsia="zh-CN" w:bidi="ar"/>
              </w:rPr>
            </w:pPr>
          </w:p>
        </w:tc>
      </w:tr>
      <w:tr w14:paraId="79E103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trPr>
        <w:tc>
          <w:tcPr>
            <w:tcW w:w="633" w:type="dxa"/>
            <w:vAlign w:val="center"/>
          </w:tcPr>
          <w:p w14:paraId="0EF1D687">
            <w:pPr>
              <w:pStyle w:val="8"/>
              <w:keepNext w:val="0"/>
              <w:keepLines w:val="0"/>
              <w:pageBreakBefore w:val="0"/>
              <w:widowControl w:val="0"/>
              <w:kinsoku/>
              <w:wordWrap/>
              <w:overflowPunct/>
              <w:topLinePunct w:val="0"/>
              <w:autoSpaceDE/>
              <w:autoSpaceDN/>
              <w:bidi w:val="0"/>
              <w:adjustRightInd/>
              <w:snapToGrid/>
              <w:spacing w:beforeAutospacing="0" w:afterAutospacing="0" w:line="360" w:lineRule="auto"/>
              <w:jc w:val="center"/>
              <w:outlineLvl w:val="9"/>
              <w:rPr>
                <w:rFonts w:hint="eastAsia" w:ascii="宋体" w:hAnsi="宋体" w:eastAsia="宋体" w:cs="宋体"/>
                <w:b w:val="0"/>
                <w:bCs/>
                <w:sz w:val="24"/>
                <w:szCs w:val="24"/>
                <w:vertAlign w:val="baseline"/>
                <w:lang w:val="en-US" w:eastAsia="zh-CN"/>
              </w:rPr>
            </w:pPr>
            <w:r>
              <w:rPr>
                <w:rFonts w:hint="eastAsia" w:ascii="宋体" w:hAnsi="宋体" w:eastAsia="宋体" w:cs="宋体"/>
                <w:b w:val="0"/>
                <w:bCs/>
                <w:sz w:val="24"/>
                <w:szCs w:val="24"/>
                <w:vertAlign w:val="baseline"/>
                <w:lang w:val="en-US" w:eastAsia="zh-CN"/>
              </w:rPr>
              <w:t>3</w:t>
            </w:r>
          </w:p>
        </w:tc>
        <w:tc>
          <w:tcPr>
            <w:tcW w:w="2186" w:type="dxa"/>
            <w:shd w:val="clear" w:color="auto" w:fill="auto"/>
            <w:vAlign w:val="center"/>
          </w:tcPr>
          <w:p w14:paraId="0812D461">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b w:val="0"/>
                <w:bCs/>
                <w:i w:val="0"/>
                <w:iCs w:val="0"/>
                <w:color w:val="000000"/>
                <w:kern w:val="2"/>
                <w:sz w:val="24"/>
                <w:szCs w:val="24"/>
                <w:u w:val="none"/>
                <w:lang w:val="en-US" w:eastAsia="zh-CN" w:bidi="ar-SA"/>
              </w:rPr>
            </w:pPr>
            <w:r>
              <w:rPr>
                <w:rFonts w:hint="eastAsia" w:ascii="宋体" w:hAnsi="宋体" w:eastAsia="宋体" w:cs="宋体"/>
                <w:b w:val="0"/>
                <w:bCs/>
                <w:i w:val="0"/>
                <w:iCs w:val="0"/>
                <w:color w:val="000000"/>
                <w:kern w:val="0"/>
                <w:sz w:val="24"/>
                <w:szCs w:val="24"/>
                <w:u w:val="none"/>
                <w:lang w:val="en-US" w:eastAsia="zh-CN" w:bidi="ar"/>
              </w:rPr>
              <w:t>LED路灯方型模组-50W</w:t>
            </w:r>
          </w:p>
        </w:tc>
        <w:tc>
          <w:tcPr>
            <w:tcW w:w="3286" w:type="dxa"/>
            <w:shd w:val="clear" w:color="auto" w:fill="auto"/>
            <w:vAlign w:val="center"/>
          </w:tcPr>
          <w:p w14:paraId="673C72F2">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b w:val="0"/>
                <w:bCs/>
                <w:i w:val="0"/>
                <w:iCs w:val="0"/>
                <w:color w:val="000000"/>
                <w:kern w:val="2"/>
                <w:sz w:val="24"/>
                <w:szCs w:val="24"/>
                <w:u w:val="none"/>
                <w:lang w:val="en-US" w:eastAsia="zh-CN" w:bidi="ar-SA"/>
              </w:rPr>
            </w:pPr>
            <w:r>
              <w:rPr>
                <w:rFonts w:hint="eastAsia" w:ascii="宋体" w:hAnsi="宋体" w:eastAsia="宋体" w:cs="宋体"/>
                <w:b w:val="0"/>
                <w:bCs/>
                <w:i w:val="0"/>
                <w:iCs w:val="0"/>
                <w:color w:val="000000"/>
                <w:kern w:val="2"/>
                <w:sz w:val="24"/>
                <w:szCs w:val="24"/>
                <w:u w:val="none"/>
                <w:lang w:val="en-US" w:eastAsia="zh-CN" w:bidi="ar-SA"/>
              </w:rPr>
              <w:t>中标后根据招标人提供的样品进行定制</w:t>
            </w:r>
          </w:p>
        </w:tc>
        <w:tc>
          <w:tcPr>
            <w:tcW w:w="888" w:type="dxa"/>
            <w:shd w:val="clear" w:color="auto" w:fill="auto"/>
            <w:vAlign w:val="center"/>
          </w:tcPr>
          <w:p w14:paraId="087B7D60">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b w:val="0"/>
                <w:bCs/>
                <w:i w:val="0"/>
                <w:iCs w:val="0"/>
                <w:color w:val="000000"/>
                <w:kern w:val="2"/>
                <w:sz w:val="24"/>
                <w:szCs w:val="24"/>
                <w:u w:val="none"/>
                <w:lang w:val="en-US" w:eastAsia="zh-CN" w:bidi="ar-SA"/>
              </w:rPr>
            </w:pPr>
            <w:r>
              <w:rPr>
                <w:rFonts w:hint="eastAsia" w:ascii="宋体" w:hAnsi="宋体" w:eastAsia="宋体" w:cs="宋体"/>
                <w:b w:val="0"/>
                <w:bCs/>
                <w:i w:val="0"/>
                <w:iCs w:val="0"/>
                <w:color w:val="000000"/>
                <w:kern w:val="0"/>
                <w:sz w:val="24"/>
                <w:szCs w:val="24"/>
                <w:u w:val="none"/>
                <w:lang w:val="en-US" w:eastAsia="zh-CN" w:bidi="ar"/>
              </w:rPr>
              <w:t>个</w:t>
            </w:r>
          </w:p>
        </w:tc>
        <w:tc>
          <w:tcPr>
            <w:tcW w:w="1031" w:type="dxa"/>
            <w:shd w:val="clear" w:color="auto" w:fill="auto"/>
            <w:vAlign w:val="center"/>
          </w:tcPr>
          <w:p w14:paraId="6D242AB8">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b w:val="0"/>
                <w:bCs/>
                <w:i w:val="0"/>
                <w:iCs w:val="0"/>
                <w:color w:val="000000"/>
                <w:kern w:val="2"/>
                <w:sz w:val="24"/>
                <w:szCs w:val="24"/>
                <w:u w:val="none"/>
                <w:lang w:val="en-US" w:eastAsia="zh-CN" w:bidi="ar-SA"/>
              </w:rPr>
            </w:pPr>
            <w:r>
              <w:rPr>
                <w:rFonts w:hint="eastAsia" w:ascii="宋体" w:hAnsi="宋体" w:eastAsia="宋体" w:cs="宋体"/>
                <w:b w:val="0"/>
                <w:bCs/>
                <w:i w:val="0"/>
                <w:iCs w:val="0"/>
                <w:color w:val="000000"/>
                <w:kern w:val="0"/>
                <w:sz w:val="24"/>
                <w:szCs w:val="24"/>
                <w:u w:val="none"/>
                <w:lang w:val="en-US" w:eastAsia="zh-CN" w:bidi="ar"/>
              </w:rPr>
              <w:t>1200</w:t>
            </w:r>
          </w:p>
        </w:tc>
        <w:tc>
          <w:tcPr>
            <w:tcW w:w="6150" w:type="dxa"/>
            <w:shd w:val="clear" w:color="auto" w:fill="auto"/>
            <w:vAlign w:val="center"/>
          </w:tcPr>
          <w:p w14:paraId="1FDCDD2B">
            <w:pPr>
              <w:keepNext w:val="0"/>
              <w:keepLines w:val="0"/>
              <w:pageBreakBefore w:val="0"/>
              <w:widowControl/>
              <w:kinsoku/>
              <w:wordWrap/>
              <w:overflowPunct/>
              <w:topLinePunct w:val="0"/>
              <w:autoSpaceDE/>
              <w:autoSpaceDN/>
              <w:bidi w:val="0"/>
              <w:adjustRightInd/>
              <w:snapToGrid/>
              <w:spacing w:beforeAutospacing="0" w:afterAutospacing="0" w:line="360" w:lineRule="auto"/>
              <w:jc w:val="left"/>
              <w:rPr>
                <w:rFonts w:hint="eastAsia" w:ascii="宋体" w:hAnsi="宋体" w:eastAsia="宋体" w:cs="宋体"/>
                <w:b w:val="0"/>
                <w:bCs/>
                <w:color w:val="000000"/>
                <w:kern w:val="0"/>
                <w:sz w:val="24"/>
                <w:szCs w:val="24"/>
                <w:lang w:val="en-US" w:eastAsia="zh-CN"/>
              </w:rPr>
            </w:pPr>
            <w:r>
              <w:rPr>
                <w:rFonts w:hint="eastAsia" w:ascii="宋体" w:hAnsi="宋体" w:eastAsia="宋体" w:cs="宋体"/>
                <w:b w:val="0"/>
                <w:bCs/>
                <w:color w:val="000000"/>
                <w:kern w:val="0"/>
                <w:sz w:val="24"/>
                <w:szCs w:val="24"/>
              </w:rPr>
              <w:t>灯壳为全铝压铸材质，方形模块设计，面板为耐高温钢化玻璃，灯架外形尺寸22cm*22cm*6.7cm，</w:t>
            </w:r>
            <w:r>
              <w:rPr>
                <w:rFonts w:hint="eastAsia" w:ascii="宋体" w:hAnsi="宋体" w:eastAsia="宋体" w:cs="宋体"/>
                <w:b w:val="0"/>
                <w:bCs/>
                <w:color w:val="000000"/>
                <w:kern w:val="0"/>
                <w:sz w:val="24"/>
                <w:szCs w:val="24"/>
                <w:lang w:val="en-US" w:eastAsia="zh-CN"/>
              </w:rPr>
              <w:t>安</w:t>
            </w:r>
            <w:r>
              <w:rPr>
                <w:rFonts w:hint="eastAsia" w:ascii="宋体" w:hAnsi="宋体" w:eastAsia="宋体" w:cs="宋体"/>
                <w:b w:val="0"/>
                <w:bCs/>
                <w:color w:val="000000"/>
                <w:kern w:val="0"/>
                <w:sz w:val="24"/>
                <w:szCs w:val="24"/>
              </w:rPr>
              <w:t>装尺寸25cm*19.5cm*4.5cm，功率为LED</w:t>
            </w:r>
            <w:r>
              <w:rPr>
                <w:rFonts w:hint="eastAsia" w:ascii="宋体" w:hAnsi="宋体" w:eastAsia="宋体" w:cs="宋体"/>
                <w:b w:val="0"/>
                <w:bCs/>
                <w:color w:val="000000"/>
                <w:kern w:val="0"/>
                <w:sz w:val="24"/>
                <w:szCs w:val="24"/>
                <w:lang w:val="en-US" w:eastAsia="zh-CN"/>
              </w:rPr>
              <w:t>50</w:t>
            </w:r>
            <w:r>
              <w:rPr>
                <w:rFonts w:hint="eastAsia" w:ascii="宋体" w:hAnsi="宋体" w:eastAsia="宋体" w:cs="宋体"/>
                <w:b w:val="0"/>
                <w:bCs/>
                <w:color w:val="000000"/>
                <w:kern w:val="0"/>
                <w:sz w:val="24"/>
                <w:szCs w:val="24"/>
              </w:rPr>
              <w:t>W，色温6000K，提供灯架必须与所维修灯具完</w:t>
            </w:r>
            <w:r>
              <w:rPr>
                <w:rFonts w:hint="eastAsia" w:ascii="宋体" w:hAnsi="宋体" w:eastAsia="宋体" w:cs="宋体"/>
                <w:b w:val="0"/>
                <w:bCs/>
                <w:color w:val="000000"/>
                <w:kern w:val="0"/>
                <w:sz w:val="24"/>
                <w:szCs w:val="24"/>
                <w:lang w:val="en-US" w:eastAsia="zh-CN"/>
              </w:rPr>
              <w:t>美批配.。模组接线方式：插件式接线</w:t>
            </w:r>
            <w:r>
              <w:rPr>
                <w:rFonts w:hint="eastAsia" w:ascii="宋体" w:hAnsi="宋体" w:eastAsia="宋体" w:cs="宋体"/>
                <w:b w:val="0"/>
                <w:bCs/>
                <w:sz w:val="24"/>
                <w:szCs w:val="24"/>
              </w:rPr>
              <w:drawing>
                <wp:inline distT="0" distB="0" distL="114300" distR="114300">
                  <wp:extent cx="1059815" cy="594360"/>
                  <wp:effectExtent l="0" t="0" r="6985" b="15240"/>
                  <wp:docPr id="22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3" name="图片 3"/>
                          <pic:cNvPicPr>
                            <a:picLocks noChangeAspect="1"/>
                          </pic:cNvPicPr>
                        </pic:nvPicPr>
                        <pic:blipFill>
                          <a:blip r:embed="rId36"/>
                          <a:stretch>
                            <a:fillRect/>
                          </a:stretch>
                        </pic:blipFill>
                        <pic:spPr>
                          <a:xfrm>
                            <a:off x="0" y="0"/>
                            <a:ext cx="1059815" cy="594360"/>
                          </a:xfrm>
                          <a:prstGeom prst="rect">
                            <a:avLst/>
                          </a:prstGeom>
                          <a:noFill/>
                          <a:ln>
                            <a:noFill/>
                          </a:ln>
                        </pic:spPr>
                      </pic:pic>
                    </a:graphicData>
                  </a:graphic>
                </wp:inline>
              </w:drawing>
            </w:r>
            <w:r>
              <w:rPr>
                <w:rFonts w:hint="eastAsia" w:ascii="宋体" w:hAnsi="宋体" w:eastAsia="宋体" w:cs="宋体"/>
                <w:b w:val="0"/>
                <w:bCs/>
                <w:color w:val="000000"/>
                <w:kern w:val="0"/>
                <w:sz w:val="24"/>
                <w:szCs w:val="24"/>
                <w:lang w:val="en-US" w:eastAsia="zh-CN"/>
              </w:rPr>
              <w:t>.</w:t>
            </w:r>
            <w:r>
              <w:rPr>
                <w:rFonts w:hint="eastAsia" w:ascii="宋体" w:hAnsi="宋体" w:eastAsia="宋体" w:cs="宋体"/>
                <w:b w:val="0"/>
                <w:bCs/>
                <w:sz w:val="24"/>
                <w:szCs w:val="24"/>
              </w:rPr>
              <w:drawing>
                <wp:inline distT="0" distB="0" distL="114300" distR="114300">
                  <wp:extent cx="1141730" cy="662305"/>
                  <wp:effectExtent l="0" t="0" r="1270" b="4445"/>
                  <wp:docPr id="22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4" name="图片 4"/>
                          <pic:cNvPicPr>
                            <a:picLocks noChangeAspect="1"/>
                          </pic:cNvPicPr>
                        </pic:nvPicPr>
                        <pic:blipFill>
                          <a:blip r:embed="rId37"/>
                          <a:stretch>
                            <a:fillRect/>
                          </a:stretch>
                        </pic:blipFill>
                        <pic:spPr>
                          <a:xfrm>
                            <a:off x="0" y="0"/>
                            <a:ext cx="1141730" cy="662305"/>
                          </a:xfrm>
                          <a:prstGeom prst="rect">
                            <a:avLst/>
                          </a:prstGeom>
                          <a:noFill/>
                          <a:ln>
                            <a:noFill/>
                          </a:ln>
                        </pic:spPr>
                      </pic:pic>
                    </a:graphicData>
                  </a:graphic>
                </wp:inline>
              </w:drawing>
            </w:r>
            <w:r>
              <w:rPr>
                <w:rFonts w:hint="eastAsia" w:ascii="宋体" w:hAnsi="宋体" w:eastAsia="宋体" w:cs="宋体"/>
                <w:b w:val="0"/>
                <w:bCs/>
                <w:color w:val="000000"/>
                <w:kern w:val="0"/>
                <w:sz w:val="24"/>
                <w:szCs w:val="24"/>
                <w:lang w:val="en-US" w:eastAsia="zh-CN"/>
              </w:rPr>
              <w:drawing>
                <wp:inline distT="0" distB="0" distL="114300" distR="114300">
                  <wp:extent cx="1296670" cy="1274445"/>
                  <wp:effectExtent l="0" t="0" r="17780" b="1905"/>
                  <wp:docPr id="225" name="图片 225" descr="微信图片_20250325085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5" name="图片 225" descr="微信图片_20250325085403"/>
                          <pic:cNvPicPr>
                            <a:picLocks noChangeAspect="1"/>
                          </pic:cNvPicPr>
                        </pic:nvPicPr>
                        <pic:blipFill>
                          <a:blip r:embed="rId38"/>
                          <a:srcRect l="22345" t="27545" r="32048" b="12657"/>
                          <a:stretch>
                            <a:fillRect/>
                          </a:stretch>
                        </pic:blipFill>
                        <pic:spPr>
                          <a:xfrm>
                            <a:off x="0" y="0"/>
                            <a:ext cx="1296670" cy="1274445"/>
                          </a:xfrm>
                          <a:prstGeom prst="rect">
                            <a:avLst/>
                          </a:prstGeom>
                        </pic:spPr>
                      </pic:pic>
                    </a:graphicData>
                  </a:graphic>
                </wp:inline>
              </w:drawing>
            </w:r>
            <w:r>
              <w:rPr>
                <w:rFonts w:hint="eastAsia" w:ascii="宋体" w:hAnsi="宋体" w:eastAsia="宋体" w:cs="宋体"/>
                <w:b w:val="0"/>
                <w:bCs/>
                <w:color w:val="000000"/>
                <w:kern w:val="0"/>
                <w:sz w:val="24"/>
                <w:szCs w:val="24"/>
                <w:lang w:val="en-US" w:eastAsia="zh-CN"/>
              </w:rPr>
              <w:drawing>
                <wp:inline distT="0" distB="0" distL="114300" distR="114300">
                  <wp:extent cx="1282065" cy="1220470"/>
                  <wp:effectExtent l="0" t="0" r="13335" b="17780"/>
                  <wp:docPr id="226" name="图片 226" descr="微信图片_20250325085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6" name="图片 226" descr="微信图片_20250325085408"/>
                          <pic:cNvPicPr>
                            <a:picLocks noChangeAspect="1"/>
                          </pic:cNvPicPr>
                        </pic:nvPicPr>
                        <pic:blipFill>
                          <a:blip r:embed="rId39"/>
                          <a:srcRect l="20353" t="19761" r="28841" b="19339"/>
                          <a:stretch>
                            <a:fillRect/>
                          </a:stretch>
                        </pic:blipFill>
                        <pic:spPr>
                          <a:xfrm>
                            <a:off x="0" y="0"/>
                            <a:ext cx="1282065" cy="1220470"/>
                          </a:xfrm>
                          <a:prstGeom prst="rect">
                            <a:avLst/>
                          </a:prstGeom>
                        </pic:spPr>
                      </pic:pic>
                    </a:graphicData>
                  </a:graphic>
                </wp:inline>
              </w:drawing>
            </w:r>
          </w:p>
          <w:p w14:paraId="6AA02CCD">
            <w:pPr>
              <w:keepNext w:val="0"/>
              <w:keepLines w:val="0"/>
              <w:pageBreakBefore w:val="0"/>
              <w:widowControl/>
              <w:kinsoku/>
              <w:wordWrap/>
              <w:overflowPunct/>
              <w:topLinePunct w:val="0"/>
              <w:autoSpaceDE/>
              <w:autoSpaceDN/>
              <w:bidi w:val="0"/>
              <w:adjustRightInd/>
              <w:snapToGrid/>
              <w:spacing w:beforeAutospacing="0" w:afterAutospacing="0" w:line="360" w:lineRule="auto"/>
              <w:jc w:val="center"/>
              <w:rPr>
                <w:rFonts w:hint="eastAsia" w:ascii="宋体" w:hAnsi="宋体" w:eastAsia="宋体" w:cs="宋体"/>
                <w:b w:val="0"/>
                <w:bCs/>
                <w:color w:val="000000"/>
                <w:kern w:val="0"/>
                <w:sz w:val="24"/>
                <w:szCs w:val="24"/>
                <w:highlight w:val="none"/>
                <w:lang w:val="en-US" w:eastAsia="zh-CN"/>
              </w:rPr>
            </w:pPr>
            <w:r>
              <w:rPr>
                <w:rFonts w:hint="eastAsia" w:ascii="宋体" w:hAnsi="宋体" w:eastAsia="宋体" w:cs="宋体"/>
                <w:b w:val="0"/>
                <w:bCs/>
                <w:kern w:val="0"/>
                <w:sz w:val="24"/>
                <w:szCs w:val="24"/>
                <w:highlight w:val="none"/>
                <w:lang w:val="en-US" w:eastAsia="zh-CN"/>
              </w:rPr>
              <w:t>所供模组需和图片相符</w:t>
            </w:r>
          </w:p>
          <w:p w14:paraId="2A55D975">
            <w:pPr>
              <w:keepNext w:val="0"/>
              <w:keepLines w:val="0"/>
              <w:pageBreakBefore w:val="0"/>
              <w:tabs>
                <w:tab w:val="left" w:pos="2327"/>
              </w:tabs>
              <w:kinsoku/>
              <w:wordWrap/>
              <w:overflowPunct/>
              <w:topLinePunct w:val="0"/>
              <w:autoSpaceDE/>
              <w:autoSpaceDN/>
              <w:bidi w:val="0"/>
              <w:adjustRightInd/>
              <w:snapToGrid/>
              <w:spacing w:beforeAutospacing="0" w:afterAutospacing="0" w:line="360" w:lineRule="auto"/>
              <w:jc w:val="center"/>
              <w:rPr>
                <w:rFonts w:hint="eastAsia" w:ascii="宋体" w:hAnsi="宋体" w:eastAsia="宋体" w:cs="宋体"/>
                <w:b w:val="0"/>
                <w:bCs/>
                <w:kern w:val="2"/>
                <w:sz w:val="24"/>
                <w:szCs w:val="24"/>
                <w:lang w:val="en-US" w:eastAsia="zh-CN" w:bidi="ar-SA"/>
              </w:rPr>
            </w:pPr>
          </w:p>
        </w:tc>
      </w:tr>
      <w:tr w14:paraId="0C4F090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trPr>
        <w:tc>
          <w:tcPr>
            <w:tcW w:w="633" w:type="dxa"/>
            <w:vAlign w:val="center"/>
          </w:tcPr>
          <w:p w14:paraId="7E96FC00">
            <w:pPr>
              <w:pStyle w:val="8"/>
              <w:keepNext w:val="0"/>
              <w:keepLines w:val="0"/>
              <w:pageBreakBefore w:val="0"/>
              <w:widowControl w:val="0"/>
              <w:kinsoku/>
              <w:wordWrap/>
              <w:overflowPunct/>
              <w:topLinePunct w:val="0"/>
              <w:autoSpaceDE/>
              <w:autoSpaceDN/>
              <w:bidi w:val="0"/>
              <w:adjustRightInd/>
              <w:snapToGrid/>
              <w:spacing w:beforeAutospacing="0" w:afterAutospacing="0" w:line="360" w:lineRule="auto"/>
              <w:jc w:val="center"/>
              <w:outlineLvl w:val="9"/>
              <w:rPr>
                <w:rFonts w:hint="eastAsia" w:ascii="宋体" w:hAnsi="宋体" w:eastAsia="宋体" w:cs="宋体"/>
                <w:b w:val="0"/>
                <w:bCs/>
                <w:sz w:val="24"/>
                <w:szCs w:val="24"/>
                <w:vertAlign w:val="baseline"/>
                <w:lang w:val="en-US" w:eastAsia="zh-CN"/>
              </w:rPr>
            </w:pPr>
            <w:r>
              <w:rPr>
                <w:rFonts w:hint="eastAsia" w:ascii="宋体" w:hAnsi="宋体" w:eastAsia="宋体" w:cs="宋体"/>
                <w:b w:val="0"/>
                <w:bCs/>
                <w:sz w:val="24"/>
                <w:szCs w:val="24"/>
                <w:vertAlign w:val="baseline"/>
                <w:lang w:val="en-US" w:eastAsia="zh-CN"/>
              </w:rPr>
              <w:t>4</w:t>
            </w:r>
          </w:p>
        </w:tc>
        <w:tc>
          <w:tcPr>
            <w:tcW w:w="2186" w:type="dxa"/>
            <w:shd w:val="clear" w:color="auto" w:fill="auto"/>
            <w:vAlign w:val="center"/>
          </w:tcPr>
          <w:p w14:paraId="63A6E43E">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b w:val="0"/>
                <w:bCs/>
                <w:i w:val="0"/>
                <w:iCs w:val="0"/>
                <w:color w:val="000000"/>
                <w:kern w:val="0"/>
                <w:sz w:val="24"/>
                <w:szCs w:val="24"/>
                <w:u w:val="none"/>
                <w:lang w:val="en-US" w:eastAsia="zh-CN" w:bidi="ar"/>
              </w:rPr>
            </w:pPr>
            <w:r>
              <w:rPr>
                <w:rFonts w:hint="eastAsia" w:ascii="宋体" w:hAnsi="宋体" w:eastAsia="宋体" w:cs="宋体"/>
                <w:b w:val="0"/>
                <w:bCs/>
                <w:i w:val="0"/>
                <w:iCs w:val="0"/>
                <w:color w:val="000000"/>
                <w:kern w:val="0"/>
                <w:sz w:val="24"/>
                <w:szCs w:val="24"/>
                <w:u w:val="none"/>
                <w:lang w:val="en-US" w:eastAsia="zh-CN" w:bidi="ar"/>
              </w:rPr>
              <w:t>LED路灯方型模组-60W</w:t>
            </w:r>
          </w:p>
        </w:tc>
        <w:tc>
          <w:tcPr>
            <w:tcW w:w="3286" w:type="dxa"/>
            <w:shd w:val="clear" w:color="auto" w:fill="auto"/>
            <w:vAlign w:val="center"/>
          </w:tcPr>
          <w:p w14:paraId="3D917881">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b w:val="0"/>
                <w:bCs/>
                <w:i w:val="0"/>
                <w:iCs w:val="0"/>
                <w:color w:val="000000"/>
                <w:kern w:val="0"/>
                <w:sz w:val="24"/>
                <w:szCs w:val="24"/>
                <w:u w:val="none"/>
                <w:lang w:val="en-US" w:eastAsia="zh-CN" w:bidi="ar"/>
              </w:rPr>
            </w:pPr>
            <w:r>
              <w:rPr>
                <w:rFonts w:hint="eastAsia" w:ascii="宋体" w:hAnsi="宋体" w:eastAsia="宋体" w:cs="宋体"/>
                <w:b w:val="0"/>
                <w:bCs/>
                <w:i w:val="0"/>
                <w:iCs w:val="0"/>
                <w:color w:val="000000"/>
                <w:kern w:val="2"/>
                <w:sz w:val="24"/>
                <w:szCs w:val="24"/>
                <w:u w:val="none"/>
                <w:lang w:val="en-US" w:eastAsia="zh-CN" w:bidi="ar-SA"/>
              </w:rPr>
              <w:t>中标后根据招标人提供的</w:t>
            </w:r>
            <w:r>
              <w:rPr>
                <w:rFonts w:hint="eastAsia" w:ascii="宋体" w:hAnsi="宋体" w:eastAsia="宋体" w:cs="宋体"/>
                <w:b w:val="0"/>
                <w:bCs/>
                <w:i w:val="0"/>
                <w:iCs w:val="0"/>
                <w:color w:val="000000"/>
                <w:kern w:val="0"/>
                <w:sz w:val="24"/>
                <w:szCs w:val="24"/>
                <w:u w:val="none"/>
                <w:lang w:val="en-US" w:eastAsia="zh-CN" w:bidi="ar"/>
              </w:rPr>
              <w:t>三种</w:t>
            </w:r>
            <w:r>
              <w:rPr>
                <w:rFonts w:hint="eastAsia" w:ascii="宋体" w:hAnsi="宋体" w:eastAsia="宋体" w:cs="宋体"/>
                <w:b w:val="0"/>
                <w:bCs/>
                <w:i w:val="0"/>
                <w:iCs w:val="0"/>
                <w:color w:val="000000"/>
                <w:kern w:val="2"/>
                <w:sz w:val="24"/>
                <w:szCs w:val="24"/>
                <w:u w:val="none"/>
                <w:lang w:val="en-US" w:eastAsia="zh-CN" w:bidi="ar-SA"/>
              </w:rPr>
              <w:t>样品进行定制</w:t>
            </w:r>
          </w:p>
        </w:tc>
        <w:tc>
          <w:tcPr>
            <w:tcW w:w="888" w:type="dxa"/>
            <w:shd w:val="clear" w:color="auto" w:fill="auto"/>
            <w:vAlign w:val="center"/>
          </w:tcPr>
          <w:p w14:paraId="3256A108">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b w:val="0"/>
                <w:bCs/>
                <w:i w:val="0"/>
                <w:iCs w:val="0"/>
                <w:color w:val="000000"/>
                <w:kern w:val="0"/>
                <w:sz w:val="24"/>
                <w:szCs w:val="24"/>
                <w:u w:val="none"/>
                <w:lang w:val="en-US" w:eastAsia="zh-CN" w:bidi="ar"/>
              </w:rPr>
            </w:pPr>
            <w:r>
              <w:rPr>
                <w:rFonts w:hint="eastAsia" w:ascii="宋体" w:hAnsi="宋体" w:eastAsia="宋体" w:cs="宋体"/>
                <w:b w:val="0"/>
                <w:bCs/>
                <w:i w:val="0"/>
                <w:iCs w:val="0"/>
                <w:color w:val="000000"/>
                <w:kern w:val="0"/>
                <w:sz w:val="24"/>
                <w:szCs w:val="24"/>
                <w:u w:val="none"/>
                <w:lang w:val="en-US" w:eastAsia="zh-CN" w:bidi="ar"/>
              </w:rPr>
              <w:t>套</w:t>
            </w:r>
          </w:p>
        </w:tc>
        <w:tc>
          <w:tcPr>
            <w:tcW w:w="1031" w:type="dxa"/>
            <w:shd w:val="clear" w:color="auto" w:fill="auto"/>
            <w:vAlign w:val="center"/>
          </w:tcPr>
          <w:p w14:paraId="78B0F9BC">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b w:val="0"/>
                <w:bCs/>
                <w:i w:val="0"/>
                <w:iCs w:val="0"/>
                <w:color w:val="000000"/>
                <w:kern w:val="0"/>
                <w:sz w:val="24"/>
                <w:szCs w:val="24"/>
                <w:u w:val="none"/>
                <w:lang w:val="en-US" w:eastAsia="zh-CN" w:bidi="ar"/>
              </w:rPr>
            </w:pPr>
            <w:r>
              <w:rPr>
                <w:rFonts w:hint="eastAsia" w:ascii="宋体" w:hAnsi="宋体" w:eastAsia="宋体" w:cs="宋体"/>
                <w:b w:val="0"/>
                <w:bCs/>
                <w:i w:val="0"/>
                <w:iCs w:val="0"/>
                <w:color w:val="000000"/>
                <w:kern w:val="0"/>
                <w:sz w:val="24"/>
                <w:szCs w:val="24"/>
                <w:u w:val="none"/>
                <w:lang w:val="en-US" w:eastAsia="zh-CN" w:bidi="ar"/>
              </w:rPr>
              <w:t>400</w:t>
            </w:r>
          </w:p>
        </w:tc>
        <w:tc>
          <w:tcPr>
            <w:tcW w:w="6150" w:type="dxa"/>
            <w:shd w:val="clear" w:color="auto" w:fill="auto"/>
            <w:vAlign w:val="center"/>
          </w:tcPr>
          <w:p w14:paraId="6594FE57">
            <w:pPr>
              <w:keepNext w:val="0"/>
              <w:keepLines w:val="0"/>
              <w:pageBreakBefore w:val="0"/>
              <w:tabs>
                <w:tab w:val="left" w:pos="2327"/>
              </w:tabs>
              <w:kinsoku/>
              <w:wordWrap/>
              <w:overflowPunct/>
              <w:topLinePunct w:val="0"/>
              <w:autoSpaceDE/>
              <w:autoSpaceDN/>
              <w:bidi w:val="0"/>
              <w:adjustRightInd/>
              <w:snapToGrid/>
              <w:spacing w:beforeAutospacing="0" w:afterAutospacing="0" w:line="360" w:lineRule="auto"/>
              <w:jc w:val="center"/>
              <w:rPr>
                <w:rFonts w:hint="eastAsia" w:ascii="宋体" w:hAnsi="宋体" w:eastAsia="宋体" w:cs="宋体"/>
                <w:b w:val="0"/>
                <w:bCs/>
                <w:kern w:val="2"/>
                <w:sz w:val="24"/>
                <w:szCs w:val="24"/>
                <w:highlight w:val="none"/>
                <w:lang w:val="en-US" w:eastAsia="zh-CN" w:bidi="ar-SA"/>
              </w:rPr>
            </w:pPr>
            <w:r>
              <w:rPr>
                <w:rFonts w:hint="eastAsia" w:ascii="宋体" w:hAnsi="宋体" w:eastAsia="宋体" w:cs="宋体"/>
                <w:b w:val="0"/>
                <w:bCs/>
                <w:kern w:val="2"/>
                <w:sz w:val="24"/>
                <w:szCs w:val="24"/>
                <w:highlight w:val="none"/>
                <w:lang w:val="en-US" w:eastAsia="zh-CN" w:bidi="ar-SA"/>
              </w:rPr>
              <w:drawing>
                <wp:inline distT="0" distB="0" distL="114300" distR="114300">
                  <wp:extent cx="687070" cy="1646555"/>
                  <wp:effectExtent l="0" t="0" r="10795" b="17780"/>
                  <wp:docPr id="227" name="图片 227" descr="微信图片_20260330101148_83_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7" name="图片 227" descr="微信图片_20260330101148_83_43"/>
                          <pic:cNvPicPr>
                            <a:picLocks noChangeAspect="1"/>
                          </pic:cNvPicPr>
                        </pic:nvPicPr>
                        <pic:blipFill>
                          <a:blip r:embed="rId40"/>
                          <a:srcRect l="19107" r="25140"/>
                          <a:stretch>
                            <a:fillRect/>
                          </a:stretch>
                        </pic:blipFill>
                        <pic:spPr>
                          <a:xfrm rot="5400000">
                            <a:off x="0" y="0"/>
                            <a:ext cx="687070" cy="1646555"/>
                          </a:xfrm>
                          <a:prstGeom prst="rect">
                            <a:avLst/>
                          </a:prstGeom>
                        </pic:spPr>
                      </pic:pic>
                    </a:graphicData>
                  </a:graphic>
                </wp:inline>
              </w:drawing>
            </w:r>
          </w:p>
          <w:p w14:paraId="30605DEF">
            <w:pPr>
              <w:keepNext w:val="0"/>
              <w:keepLines w:val="0"/>
              <w:pageBreakBefore w:val="0"/>
              <w:tabs>
                <w:tab w:val="left" w:pos="2327"/>
              </w:tabs>
              <w:kinsoku/>
              <w:wordWrap/>
              <w:overflowPunct/>
              <w:topLinePunct w:val="0"/>
              <w:autoSpaceDE/>
              <w:autoSpaceDN/>
              <w:bidi w:val="0"/>
              <w:adjustRightInd/>
              <w:snapToGrid/>
              <w:spacing w:beforeAutospacing="0" w:afterAutospacing="0" w:line="360" w:lineRule="auto"/>
              <w:jc w:val="center"/>
              <w:rPr>
                <w:rFonts w:hint="eastAsia" w:ascii="宋体" w:hAnsi="宋体" w:eastAsia="宋体" w:cs="宋体"/>
                <w:b w:val="0"/>
                <w:bCs/>
                <w:kern w:val="2"/>
                <w:sz w:val="24"/>
                <w:szCs w:val="24"/>
                <w:highlight w:val="none"/>
                <w:lang w:val="en-US" w:eastAsia="zh-CN" w:bidi="ar-SA"/>
              </w:rPr>
            </w:pPr>
            <w:r>
              <w:rPr>
                <w:rFonts w:hint="eastAsia" w:ascii="宋体" w:hAnsi="宋体" w:eastAsia="宋体" w:cs="宋体"/>
                <w:b w:val="0"/>
                <w:bCs/>
                <w:kern w:val="2"/>
                <w:sz w:val="24"/>
                <w:szCs w:val="24"/>
                <w:highlight w:val="none"/>
                <w:lang w:val="en-US" w:eastAsia="zh-CN" w:bidi="ar-SA"/>
              </w:rPr>
              <w:drawing>
                <wp:inline distT="0" distB="0" distL="114300" distR="114300">
                  <wp:extent cx="1667510" cy="742950"/>
                  <wp:effectExtent l="0" t="0" r="8890" b="0"/>
                  <wp:docPr id="228" name="图片 228" descr="微信图片_20260330101319_84_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8" name="图片 228" descr="微信图片_20260330101319_84_43"/>
                          <pic:cNvPicPr>
                            <a:picLocks noChangeAspect="1"/>
                          </pic:cNvPicPr>
                        </pic:nvPicPr>
                        <pic:blipFill>
                          <a:blip r:embed="rId41"/>
                          <a:srcRect l="-581" t="21388" r="2765" b="20525"/>
                          <a:stretch>
                            <a:fillRect/>
                          </a:stretch>
                        </pic:blipFill>
                        <pic:spPr>
                          <a:xfrm>
                            <a:off x="0" y="0"/>
                            <a:ext cx="1667510" cy="742950"/>
                          </a:xfrm>
                          <a:prstGeom prst="rect">
                            <a:avLst/>
                          </a:prstGeom>
                        </pic:spPr>
                      </pic:pic>
                    </a:graphicData>
                  </a:graphic>
                </wp:inline>
              </w:drawing>
            </w:r>
          </w:p>
          <w:p w14:paraId="0DE642B3">
            <w:pPr>
              <w:keepNext w:val="0"/>
              <w:keepLines w:val="0"/>
              <w:pageBreakBefore w:val="0"/>
              <w:tabs>
                <w:tab w:val="left" w:pos="2327"/>
              </w:tabs>
              <w:kinsoku/>
              <w:wordWrap/>
              <w:overflowPunct/>
              <w:topLinePunct w:val="0"/>
              <w:autoSpaceDE/>
              <w:autoSpaceDN/>
              <w:bidi w:val="0"/>
              <w:adjustRightInd/>
              <w:snapToGrid/>
              <w:spacing w:beforeAutospacing="0" w:afterAutospacing="0" w:line="360" w:lineRule="auto"/>
              <w:jc w:val="center"/>
              <w:rPr>
                <w:rFonts w:hint="eastAsia" w:ascii="宋体" w:hAnsi="宋体" w:eastAsia="宋体" w:cs="宋体"/>
                <w:b w:val="0"/>
                <w:bCs/>
                <w:kern w:val="2"/>
                <w:sz w:val="24"/>
                <w:szCs w:val="24"/>
                <w:highlight w:val="none"/>
                <w:lang w:val="en-US" w:eastAsia="zh-CN" w:bidi="ar-SA"/>
              </w:rPr>
            </w:pPr>
            <w:r>
              <w:rPr>
                <w:rFonts w:hint="eastAsia" w:ascii="宋体" w:hAnsi="宋体" w:eastAsia="宋体" w:cs="宋体"/>
                <w:b w:val="0"/>
                <w:bCs/>
                <w:kern w:val="2"/>
                <w:sz w:val="24"/>
                <w:szCs w:val="24"/>
                <w:highlight w:val="none"/>
                <w:lang w:val="en-US" w:eastAsia="zh-CN" w:bidi="ar-SA"/>
              </w:rPr>
              <w:drawing>
                <wp:inline distT="0" distB="0" distL="114300" distR="114300">
                  <wp:extent cx="985520" cy="904240"/>
                  <wp:effectExtent l="0" t="0" r="5080" b="10160"/>
                  <wp:docPr id="229" name="图片 229" descr="微信图片_20260330101554_85_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9" name="图片 229" descr="微信图片_20260330101554_85_43"/>
                          <pic:cNvPicPr>
                            <a:picLocks noChangeAspect="1"/>
                          </pic:cNvPicPr>
                        </pic:nvPicPr>
                        <pic:blipFill>
                          <a:blip r:embed="rId42"/>
                          <a:srcRect l="33437" t="5256" r="20143" b="37983"/>
                          <a:stretch>
                            <a:fillRect/>
                          </a:stretch>
                        </pic:blipFill>
                        <pic:spPr>
                          <a:xfrm>
                            <a:off x="0" y="0"/>
                            <a:ext cx="985520" cy="904240"/>
                          </a:xfrm>
                          <a:prstGeom prst="rect">
                            <a:avLst/>
                          </a:prstGeom>
                        </pic:spPr>
                      </pic:pic>
                    </a:graphicData>
                  </a:graphic>
                </wp:inline>
              </w:drawing>
            </w:r>
          </w:p>
          <w:p w14:paraId="19908371">
            <w:pPr>
              <w:keepNext w:val="0"/>
              <w:keepLines w:val="0"/>
              <w:pageBreakBefore w:val="0"/>
              <w:tabs>
                <w:tab w:val="left" w:pos="2327"/>
              </w:tabs>
              <w:kinsoku/>
              <w:wordWrap/>
              <w:overflowPunct/>
              <w:topLinePunct w:val="0"/>
              <w:autoSpaceDE/>
              <w:autoSpaceDN/>
              <w:bidi w:val="0"/>
              <w:adjustRightInd/>
              <w:snapToGrid/>
              <w:spacing w:beforeAutospacing="0" w:afterAutospacing="0" w:line="360" w:lineRule="auto"/>
              <w:jc w:val="left"/>
              <w:rPr>
                <w:rFonts w:hint="eastAsia" w:ascii="宋体" w:hAnsi="宋体" w:eastAsia="宋体" w:cs="宋体"/>
                <w:b w:val="0"/>
                <w:bCs/>
                <w:kern w:val="2"/>
                <w:sz w:val="24"/>
                <w:szCs w:val="24"/>
                <w:highlight w:val="none"/>
                <w:lang w:val="en-US" w:eastAsia="zh-CN" w:bidi="ar-SA"/>
              </w:rPr>
            </w:pPr>
            <w:r>
              <w:rPr>
                <w:rFonts w:hint="eastAsia" w:ascii="宋体" w:hAnsi="宋体" w:eastAsia="宋体" w:cs="宋体"/>
                <w:b w:val="0"/>
                <w:bCs/>
                <w:kern w:val="2"/>
                <w:sz w:val="24"/>
                <w:szCs w:val="24"/>
                <w:highlight w:val="none"/>
                <w:lang w:val="en-US" w:eastAsia="zh-CN" w:bidi="ar-SA"/>
              </w:rPr>
              <w:t>正方型的做100个，其它两个各做150各，共计400个。（1）模组尺寸298mm*120mm （2）模组尺寸298mm*120mm（3）模组尺寸90mm*90mm</w:t>
            </w:r>
          </w:p>
        </w:tc>
      </w:tr>
      <w:tr w14:paraId="522E484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trPr>
        <w:tc>
          <w:tcPr>
            <w:tcW w:w="633" w:type="dxa"/>
            <w:vAlign w:val="center"/>
          </w:tcPr>
          <w:p w14:paraId="7BEF81EE">
            <w:pPr>
              <w:pStyle w:val="8"/>
              <w:keepNext w:val="0"/>
              <w:keepLines w:val="0"/>
              <w:pageBreakBefore w:val="0"/>
              <w:widowControl w:val="0"/>
              <w:kinsoku/>
              <w:wordWrap/>
              <w:overflowPunct/>
              <w:topLinePunct w:val="0"/>
              <w:autoSpaceDE/>
              <w:autoSpaceDN/>
              <w:bidi w:val="0"/>
              <w:adjustRightInd/>
              <w:snapToGrid/>
              <w:spacing w:beforeAutospacing="0" w:afterAutospacing="0" w:line="360" w:lineRule="auto"/>
              <w:jc w:val="center"/>
              <w:outlineLvl w:val="9"/>
              <w:rPr>
                <w:rFonts w:hint="eastAsia" w:ascii="宋体" w:hAnsi="宋体" w:eastAsia="宋体" w:cs="宋体"/>
                <w:b w:val="0"/>
                <w:bCs/>
                <w:sz w:val="24"/>
                <w:szCs w:val="24"/>
                <w:vertAlign w:val="baseline"/>
                <w:lang w:val="en-US" w:eastAsia="zh-CN"/>
              </w:rPr>
            </w:pPr>
            <w:r>
              <w:rPr>
                <w:rFonts w:hint="eastAsia" w:ascii="宋体" w:hAnsi="宋体" w:eastAsia="宋体" w:cs="宋体"/>
                <w:b w:val="0"/>
                <w:bCs/>
                <w:sz w:val="24"/>
                <w:szCs w:val="24"/>
                <w:vertAlign w:val="baseline"/>
                <w:lang w:val="en-US" w:eastAsia="zh-CN"/>
              </w:rPr>
              <w:t>5</w:t>
            </w:r>
          </w:p>
        </w:tc>
        <w:tc>
          <w:tcPr>
            <w:tcW w:w="2186" w:type="dxa"/>
            <w:shd w:val="clear" w:color="auto" w:fill="auto"/>
            <w:vAlign w:val="center"/>
          </w:tcPr>
          <w:p w14:paraId="392817D5">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b w:val="0"/>
                <w:bCs/>
                <w:i w:val="0"/>
                <w:iCs w:val="0"/>
                <w:color w:val="000000"/>
                <w:kern w:val="0"/>
                <w:sz w:val="24"/>
                <w:szCs w:val="24"/>
                <w:u w:val="none"/>
                <w:lang w:val="en-US" w:eastAsia="zh-CN" w:bidi="ar"/>
              </w:rPr>
            </w:pPr>
            <w:r>
              <w:rPr>
                <w:rFonts w:hint="eastAsia" w:ascii="宋体" w:hAnsi="宋体" w:eastAsia="宋体" w:cs="宋体"/>
                <w:b w:val="0"/>
                <w:bCs/>
                <w:i w:val="0"/>
                <w:iCs w:val="0"/>
                <w:color w:val="000000"/>
                <w:kern w:val="0"/>
                <w:sz w:val="24"/>
                <w:szCs w:val="24"/>
                <w:u w:val="none"/>
                <w:lang w:val="en-US" w:eastAsia="zh-CN" w:bidi="ar"/>
              </w:rPr>
              <w:t>LED路灯方型模组-100W</w:t>
            </w:r>
          </w:p>
        </w:tc>
        <w:tc>
          <w:tcPr>
            <w:tcW w:w="3286" w:type="dxa"/>
            <w:shd w:val="clear" w:color="auto" w:fill="auto"/>
            <w:vAlign w:val="center"/>
          </w:tcPr>
          <w:p w14:paraId="5115A4EF">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b w:val="0"/>
                <w:bCs/>
                <w:i w:val="0"/>
                <w:iCs w:val="0"/>
                <w:color w:val="000000"/>
                <w:kern w:val="0"/>
                <w:sz w:val="24"/>
                <w:szCs w:val="24"/>
                <w:u w:val="none"/>
                <w:lang w:val="en-US" w:eastAsia="zh-CN" w:bidi="ar"/>
              </w:rPr>
            </w:pPr>
            <w:r>
              <w:rPr>
                <w:rFonts w:hint="eastAsia" w:ascii="宋体" w:hAnsi="宋体" w:eastAsia="宋体" w:cs="宋体"/>
                <w:b w:val="0"/>
                <w:bCs/>
                <w:i w:val="0"/>
                <w:iCs w:val="0"/>
                <w:color w:val="000000"/>
                <w:kern w:val="2"/>
                <w:sz w:val="24"/>
                <w:szCs w:val="24"/>
                <w:u w:val="none"/>
                <w:lang w:val="en-US" w:eastAsia="zh-CN" w:bidi="ar-SA"/>
              </w:rPr>
              <w:t>中标后根据招标人提供的样品进行定制</w:t>
            </w:r>
          </w:p>
        </w:tc>
        <w:tc>
          <w:tcPr>
            <w:tcW w:w="888" w:type="dxa"/>
            <w:shd w:val="clear" w:color="auto" w:fill="auto"/>
            <w:vAlign w:val="center"/>
          </w:tcPr>
          <w:p w14:paraId="25431619">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b w:val="0"/>
                <w:bCs/>
                <w:i w:val="0"/>
                <w:iCs w:val="0"/>
                <w:color w:val="000000"/>
                <w:kern w:val="0"/>
                <w:sz w:val="24"/>
                <w:szCs w:val="24"/>
                <w:u w:val="none"/>
                <w:lang w:val="en-US" w:eastAsia="zh-CN" w:bidi="ar"/>
              </w:rPr>
            </w:pPr>
            <w:r>
              <w:rPr>
                <w:rFonts w:hint="eastAsia" w:ascii="宋体" w:hAnsi="宋体" w:eastAsia="宋体" w:cs="宋体"/>
                <w:b w:val="0"/>
                <w:bCs/>
                <w:i w:val="0"/>
                <w:iCs w:val="0"/>
                <w:color w:val="000000"/>
                <w:kern w:val="0"/>
                <w:sz w:val="24"/>
                <w:szCs w:val="24"/>
                <w:u w:val="none"/>
                <w:lang w:val="en-US" w:eastAsia="zh-CN" w:bidi="ar"/>
              </w:rPr>
              <w:t>个</w:t>
            </w:r>
          </w:p>
        </w:tc>
        <w:tc>
          <w:tcPr>
            <w:tcW w:w="1031" w:type="dxa"/>
            <w:shd w:val="clear" w:color="auto" w:fill="auto"/>
            <w:vAlign w:val="center"/>
          </w:tcPr>
          <w:p w14:paraId="27528E04">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b w:val="0"/>
                <w:bCs/>
                <w:i w:val="0"/>
                <w:iCs w:val="0"/>
                <w:color w:val="000000"/>
                <w:kern w:val="0"/>
                <w:sz w:val="24"/>
                <w:szCs w:val="24"/>
                <w:u w:val="none"/>
                <w:lang w:val="en-US" w:eastAsia="zh-CN" w:bidi="ar"/>
              </w:rPr>
            </w:pPr>
            <w:r>
              <w:rPr>
                <w:rFonts w:hint="eastAsia" w:ascii="宋体" w:hAnsi="宋体" w:eastAsia="宋体" w:cs="宋体"/>
                <w:b w:val="0"/>
                <w:bCs/>
                <w:i w:val="0"/>
                <w:iCs w:val="0"/>
                <w:color w:val="000000"/>
                <w:kern w:val="0"/>
                <w:sz w:val="24"/>
                <w:szCs w:val="24"/>
                <w:u w:val="none"/>
                <w:lang w:val="en-US" w:eastAsia="zh-CN" w:bidi="ar"/>
              </w:rPr>
              <w:t>100</w:t>
            </w:r>
          </w:p>
        </w:tc>
        <w:tc>
          <w:tcPr>
            <w:tcW w:w="6150" w:type="dxa"/>
            <w:shd w:val="clear" w:color="auto" w:fill="auto"/>
            <w:vAlign w:val="center"/>
          </w:tcPr>
          <w:p w14:paraId="524B2539">
            <w:pPr>
              <w:keepNext w:val="0"/>
              <w:keepLines w:val="0"/>
              <w:pageBreakBefore w:val="0"/>
              <w:tabs>
                <w:tab w:val="left" w:pos="2327"/>
              </w:tabs>
              <w:kinsoku/>
              <w:wordWrap/>
              <w:overflowPunct/>
              <w:topLinePunct w:val="0"/>
              <w:autoSpaceDE/>
              <w:autoSpaceDN/>
              <w:bidi w:val="0"/>
              <w:adjustRightInd/>
              <w:snapToGrid/>
              <w:spacing w:beforeAutospacing="0" w:afterAutospacing="0" w:line="360" w:lineRule="auto"/>
              <w:jc w:val="center"/>
              <w:rPr>
                <w:rFonts w:hint="eastAsia" w:ascii="宋体" w:hAnsi="宋体" w:eastAsia="宋体" w:cs="宋体"/>
                <w:b w:val="0"/>
                <w:bCs/>
                <w:i w:val="0"/>
                <w:iCs w:val="0"/>
                <w:color w:val="000000"/>
                <w:kern w:val="0"/>
                <w:sz w:val="24"/>
                <w:szCs w:val="24"/>
                <w:highlight w:val="none"/>
                <w:u w:val="none"/>
                <w:lang w:val="en-US" w:eastAsia="zh-CN" w:bidi="ar"/>
              </w:rPr>
            </w:pPr>
            <w:r>
              <w:rPr>
                <w:rFonts w:hint="eastAsia" w:ascii="宋体" w:hAnsi="宋体" w:eastAsia="宋体" w:cs="宋体"/>
                <w:b w:val="0"/>
                <w:bCs/>
                <w:i w:val="0"/>
                <w:iCs w:val="0"/>
                <w:color w:val="000000"/>
                <w:kern w:val="0"/>
                <w:sz w:val="24"/>
                <w:szCs w:val="24"/>
                <w:highlight w:val="none"/>
                <w:u w:val="none"/>
                <w:lang w:val="en-US" w:eastAsia="zh-CN" w:bidi="ar"/>
              </w:rPr>
              <w:drawing>
                <wp:inline distT="0" distB="0" distL="114300" distR="114300">
                  <wp:extent cx="1433195" cy="939165"/>
                  <wp:effectExtent l="0" t="0" r="14605" b="13335"/>
                  <wp:docPr id="230" name="图片 230" descr="微信图片_20260330104643_90_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0" name="图片 230" descr="微信图片_20260330104643_90_43"/>
                          <pic:cNvPicPr>
                            <a:picLocks noChangeAspect="1"/>
                          </pic:cNvPicPr>
                        </pic:nvPicPr>
                        <pic:blipFill>
                          <a:blip r:embed="rId43"/>
                          <a:srcRect l="34658" t="43819" r="27479" b="12079"/>
                          <a:stretch>
                            <a:fillRect/>
                          </a:stretch>
                        </pic:blipFill>
                        <pic:spPr>
                          <a:xfrm>
                            <a:off x="0" y="0"/>
                            <a:ext cx="1433195" cy="939165"/>
                          </a:xfrm>
                          <a:prstGeom prst="rect">
                            <a:avLst/>
                          </a:prstGeom>
                        </pic:spPr>
                      </pic:pic>
                    </a:graphicData>
                  </a:graphic>
                </wp:inline>
              </w:drawing>
            </w:r>
          </w:p>
          <w:p w14:paraId="7761994A">
            <w:pPr>
              <w:keepNext w:val="0"/>
              <w:keepLines w:val="0"/>
              <w:pageBreakBefore w:val="0"/>
              <w:tabs>
                <w:tab w:val="left" w:pos="2327"/>
              </w:tabs>
              <w:kinsoku/>
              <w:wordWrap/>
              <w:overflowPunct/>
              <w:topLinePunct w:val="0"/>
              <w:autoSpaceDE/>
              <w:autoSpaceDN/>
              <w:bidi w:val="0"/>
              <w:adjustRightInd/>
              <w:snapToGrid/>
              <w:spacing w:beforeAutospacing="0" w:afterAutospacing="0" w:line="360" w:lineRule="auto"/>
              <w:jc w:val="center"/>
              <w:rPr>
                <w:rFonts w:hint="eastAsia" w:ascii="宋体" w:hAnsi="宋体" w:eastAsia="宋体" w:cs="宋体"/>
                <w:b w:val="0"/>
                <w:bCs/>
                <w:i w:val="0"/>
                <w:iCs w:val="0"/>
                <w:color w:val="000000"/>
                <w:kern w:val="0"/>
                <w:sz w:val="24"/>
                <w:szCs w:val="24"/>
                <w:highlight w:val="none"/>
                <w:u w:val="none"/>
                <w:lang w:val="en-US" w:eastAsia="zh-CN" w:bidi="ar"/>
              </w:rPr>
            </w:pPr>
            <w:r>
              <w:rPr>
                <w:rFonts w:hint="eastAsia" w:ascii="宋体" w:hAnsi="宋体" w:eastAsia="宋体" w:cs="宋体"/>
                <w:b w:val="0"/>
                <w:bCs/>
                <w:kern w:val="2"/>
                <w:sz w:val="24"/>
                <w:szCs w:val="24"/>
                <w:highlight w:val="none"/>
                <w:lang w:val="en-US" w:eastAsia="zh-CN" w:bidi="ar-SA"/>
              </w:rPr>
              <w:t xml:space="preserve">模组尺寸252mm*245mm </w:t>
            </w:r>
          </w:p>
        </w:tc>
      </w:tr>
      <w:tr w14:paraId="438A64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trPr>
        <w:tc>
          <w:tcPr>
            <w:tcW w:w="633" w:type="dxa"/>
            <w:vAlign w:val="center"/>
          </w:tcPr>
          <w:p w14:paraId="0640C0E2">
            <w:pPr>
              <w:pStyle w:val="8"/>
              <w:keepNext w:val="0"/>
              <w:keepLines w:val="0"/>
              <w:pageBreakBefore w:val="0"/>
              <w:widowControl w:val="0"/>
              <w:kinsoku/>
              <w:wordWrap/>
              <w:overflowPunct/>
              <w:topLinePunct w:val="0"/>
              <w:autoSpaceDE/>
              <w:autoSpaceDN/>
              <w:bidi w:val="0"/>
              <w:adjustRightInd/>
              <w:snapToGrid/>
              <w:spacing w:beforeAutospacing="0" w:afterAutospacing="0" w:line="360" w:lineRule="auto"/>
              <w:jc w:val="center"/>
              <w:outlineLvl w:val="9"/>
              <w:rPr>
                <w:rFonts w:hint="eastAsia" w:ascii="宋体" w:hAnsi="宋体" w:eastAsia="宋体" w:cs="宋体"/>
                <w:b w:val="0"/>
                <w:bCs/>
                <w:sz w:val="24"/>
                <w:szCs w:val="24"/>
                <w:vertAlign w:val="baseline"/>
                <w:lang w:val="en-US" w:eastAsia="zh-CN"/>
              </w:rPr>
            </w:pPr>
            <w:r>
              <w:rPr>
                <w:rFonts w:hint="eastAsia" w:ascii="宋体" w:hAnsi="宋体" w:eastAsia="宋体" w:cs="宋体"/>
                <w:b w:val="0"/>
                <w:bCs/>
                <w:sz w:val="24"/>
                <w:szCs w:val="24"/>
                <w:vertAlign w:val="baseline"/>
                <w:lang w:val="en-US" w:eastAsia="zh-CN"/>
              </w:rPr>
              <w:t>6</w:t>
            </w:r>
          </w:p>
        </w:tc>
        <w:tc>
          <w:tcPr>
            <w:tcW w:w="2186" w:type="dxa"/>
            <w:shd w:val="clear" w:color="auto" w:fill="auto"/>
            <w:vAlign w:val="center"/>
          </w:tcPr>
          <w:p w14:paraId="690F285C">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b w:val="0"/>
                <w:bCs/>
                <w:i w:val="0"/>
                <w:iCs w:val="0"/>
                <w:color w:val="000000"/>
                <w:kern w:val="0"/>
                <w:sz w:val="24"/>
                <w:szCs w:val="24"/>
                <w:u w:val="none"/>
                <w:lang w:val="en-US" w:eastAsia="zh-CN" w:bidi="ar"/>
              </w:rPr>
            </w:pPr>
            <w:r>
              <w:rPr>
                <w:rFonts w:hint="eastAsia" w:ascii="宋体" w:hAnsi="宋体" w:eastAsia="宋体" w:cs="宋体"/>
                <w:b w:val="0"/>
                <w:bCs/>
                <w:i w:val="0"/>
                <w:iCs w:val="0"/>
                <w:color w:val="000000"/>
                <w:kern w:val="0"/>
                <w:sz w:val="24"/>
                <w:szCs w:val="24"/>
                <w:u w:val="none"/>
                <w:lang w:val="en-US" w:eastAsia="zh-CN" w:bidi="ar"/>
              </w:rPr>
              <w:t>LED路灯方型模组-120W</w:t>
            </w:r>
          </w:p>
        </w:tc>
        <w:tc>
          <w:tcPr>
            <w:tcW w:w="3286" w:type="dxa"/>
            <w:shd w:val="clear" w:color="auto" w:fill="auto"/>
            <w:vAlign w:val="center"/>
          </w:tcPr>
          <w:p w14:paraId="0047AECD">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b w:val="0"/>
                <w:bCs/>
                <w:i w:val="0"/>
                <w:iCs w:val="0"/>
                <w:color w:val="000000"/>
                <w:kern w:val="0"/>
                <w:sz w:val="24"/>
                <w:szCs w:val="24"/>
                <w:u w:val="none"/>
                <w:lang w:val="en-US" w:eastAsia="zh-CN" w:bidi="ar"/>
              </w:rPr>
            </w:pPr>
            <w:r>
              <w:rPr>
                <w:rFonts w:hint="eastAsia" w:ascii="宋体" w:hAnsi="宋体" w:eastAsia="宋体" w:cs="宋体"/>
                <w:b w:val="0"/>
                <w:bCs/>
                <w:i w:val="0"/>
                <w:iCs w:val="0"/>
                <w:color w:val="000000"/>
                <w:kern w:val="2"/>
                <w:sz w:val="24"/>
                <w:szCs w:val="24"/>
                <w:u w:val="none"/>
                <w:lang w:val="en-US" w:eastAsia="zh-CN" w:bidi="ar-SA"/>
              </w:rPr>
              <w:t>中标后根据招标人提供的样品进行定制</w:t>
            </w:r>
          </w:p>
        </w:tc>
        <w:tc>
          <w:tcPr>
            <w:tcW w:w="888" w:type="dxa"/>
            <w:shd w:val="clear" w:color="auto" w:fill="auto"/>
            <w:vAlign w:val="center"/>
          </w:tcPr>
          <w:p w14:paraId="3E4B70C3">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b w:val="0"/>
                <w:bCs/>
                <w:i w:val="0"/>
                <w:iCs w:val="0"/>
                <w:color w:val="000000"/>
                <w:kern w:val="0"/>
                <w:sz w:val="24"/>
                <w:szCs w:val="24"/>
                <w:u w:val="none"/>
                <w:lang w:val="en-US" w:eastAsia="zh-CN" w:bidi="ar"/>
              </w:rPr>
            </w:pPr>
            <w:r>
              <w:rPr>
                <w:rFonts w:hint="eastAsia" w:ascii="宋体" w:hAnsi="宋体" w:eastAsia="宋体" w:cs="宋体"/>
                <w:b w:val="0"/>
                <w:bCs/>
                <w:i w:val="0"/>
                <w:iCs w:val="0"/>
                <w:color w:val="000000"/>
                <w:kern w:val="0"/>
                <w:sz w:val="24"/>
                <w:szCs w:val="24"/>
                <w:u w:val="none"/>
                <w:lang w:val="en-US" w:eastAsia="zh-CN" w:bidi="ar"/>
              </w:rPr>
              <w:t>个</w:t>
            </w:r>
          </w:p>
        </w:tc>
        <w:tc>
          <w:tcPr>
            <w:tcW w:w="1031" w:type="dxa"/>
            <w:shd w:val="clear" w:color="auto" w:fill="auto"/>
            <w:vAlign w:val="center"/>
          </w:tcPr>
          <w:p w14:paraId="384F3ADA">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b w:val="0"/>
                <w:bCs/>
                <w:i w:val="0"/>
                <w:iCs w:val="0"/>
                <w:color w:val="000000"/>
                <w:kern w:val="0"/>
                <w:sz w:val="24"/>
                <w:szCs w:val="24"/>
                <w:u w:val="none"/>
                <w:lang w:val="en-US" w:eastAsia="zh-CN" w:bidi="ar"/>
              </w:rPr>
            </w:pPr>
            <w:r>
              <w:rPr>
                <w:rFonts w:hint="eastAsia" w:ascii="宋体" w:hAnsi="宋体" w:eastAsia="宋体" w:cs="宋体"/>
                <w:b w:val="0"/>
                <w:bCs/>
                <w:i w:val="0"/>
                <w:iCs w:val="0"/>
                <w:color w:val="000000"/>
                <w:kern w:val="0"/>
                <w:sz w:val="24"/>
                <w:szCs w:val="24"/>
                <w:u w:val="none"/>
                <w:lang w:val="en-US" w:eastAsia="zh-CN" w:bidi="ar"/>
              </w:rPr>
              <w:t>100</w:t>
            </w:r>
          </w:p>
        </w:tc>
        <w:tc>
          <w:tcPr>
            <w:tcW w:w="6150" w:type="dxa"/>
            <w:shd w:val="clear" w:color="auto" w:fill="auto"/>
            <w:vAlign w:val="center"/>
          </w:tcPr>
          <w:p w14:paraId="71C37E85">
            <w:pPr>
              <w:keepNext w:val="0"/>
              <w:keepLines w:val="0"/>
              <w:pageBreakBefore w:val="0"/>
              <w:tabs>
                <w:tab w:val="left" w:pos="2327"/>
              </w:tabs>
              <w:kinsoku/>
              <w:wordWrap/>
              <w:overflowPunct/>
              <w:topLinePunct w:val="0"/>
              <w:autoSpaceDE/>
              <w:autoSpaceDN/>
              <w:bidi w:val="0"/>
              <w:adjustRightInd/>
              <w:snapToGrid/>
              <w:spacing w:beforeAutospacing="0" w:afterAutospacing="0" w:line="360" w:lineRule="auto"/>
              <w:jc w:val="center"/>
              <w:rPr>
                <w:rFonts w:hint="eastAsia" w:ascii="宋体" w:hAnsi="宋体" w:eastAsia="宋体" w:cs="宋体"/>
                <w:b w:val="0"/>
                <w:bCs/>
                <w:i w:val="0"/>
                <w:iCs w:val="0"/>
                <w:color w:val="000000"/>
                <w:kern w:val="0"/>
                <w:sz w:val="24"/>
                <w:szCs w:val="24"/>
                <w:highlight w:val="none"/>
                <w:u w:val="none"/>
                <w:lang w:val="en-US" w:eastAsia="zh-CN" w:bidi="ar"/>
              </w:rPr>
            </w:pPr>
            <w:r>
              <w:rPr>
                <w:rFonts w:hint="eastAsia" w:ascii="宋体" w:hAnsi="宋体" w:eastAsia="宋体" w:cs="宋体"/>
                <w:b w:val="0"/>
                <w:bCs/>
                <w:i w:val="0"/>
                <w:iCs w:val="0"/>
                <w:color w:val="000000"/>
                <w:kern w:val="0"/>
                <w:sz w:val="24"/>
                <w:szCs w:val="24"/>
                <w:highlight w:val="none"/>
                <w:u w:val="none"/>
                <w:lang w:val="en-US" w:eastAsia="zh-CN" w:bidi="ar"/>
              </w:rPr>
              <w:drawing>
                <wp:inline distT="0" distB="0" distL="114300" distR="114300">
                  <wp:extent cx="800100" cy="2680970"/>
                  <wp:effectExtent l="0" t="0" r="5080" b="0"/>
                  <wp:docPr id="231" name="图片 231" descr="微信图片_20260330102043_86_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1" name="图片 231" descr="微信图片_20260330102043_86_43"/>
                          <pic:cNvPicPr>
                            <a:picLocks noChangeAspect="1"/>
                          </pic:cNvPicPr>
                        </pic:nvPicPr>
                        <pic:blipFill>
                          <a:blip r:embed="rId44"/>
                          <a:srcRect l="30669" t="1893" r="27175" b="18688"/>
                          <a:stretch>
                            <a:fillRect/>
                          </a:stretch>
                        </pic:blipFill>
                        <pic:spPr>
                          <a:xfrm rot="5400000">
                            <a:off x="0" y="0"/>
                            <a:ext cx="800100" cy="2680970"/>
                          </a:xfrm>
                          <a:prstGeom prst="rect">
                            <a:avLst/>
                          </a:prstGeom>
                        </pic:spPr>
                      </pic:pic>
                    </a:graphicData>
                  </a:graphic>
                </wp:inline>
              </w:drawing>
            </w:r>
          </w:p>
          <w:p w14:paraId="70285D4C">
            <w:pPr>
              <w:keepNext w:val="0"/>
              <w:keepLines w:val="0"/>
              <w:pageBreakBefore w:val="0"/>
              <w:tabs>
                <w:tab w:val="left" w:pos="2327"/>
              </w:tabs>
              <w:kinsoku/>
              <w:wordWrap/>
              <w:overflowPunct/>
              <w:topLinePunct w:val="0"/>
              <w:autoSpaceDE/>
              <w:autoSpaceDN/>
              <w:bidi w:val="0"/>
              <w:adjustRightInd/>
              <w:snapToGrid/>
              <w:spacing w:beforeAutospacing="0" w:afterAutospacing="0" w:line="360" w:lineRule="auto"/>
              <w:jc w:val="center"/>
              <w:rPr>
                <w:rFonts w:hint="eastAsia" w:ascii="宋体" w:hAnsi="宋体" w:eastAsia="宋体" w:cs="宋体"/>
                <w:b w:val="0"/>
                <w:bCs/>
                <w:i w:val="0"/>
                <w:iCs w:val="0"/>
                <w:color w:val="000000"/>
                <w:kern w:val="0"/>
                <w:sz w:val="24"/>
                <w:szCs w:val="24"/>
                <w:highlight w:val="none"/>
                <w:u w:val="none"/>
                <w:lang w:val="en-US" w:eastAsia="zh-CN" w:bidi="ar"/>
              </w:rPr>
            </w:pPr>
            <w:r>
              <w:rPr>
                <w:rFonts w:hint="eastAsia" w:ascii="宋体" w:hAnsi="宋体" w:eastAsia="宋体" w:cs="宋体"/>
                <w:b w:val="0"/>
                <w:bCs/>
                <w:kern w:val="2"/>
                <w:sz w:val="24"/>
                <w:szCs w:val="24"/>
                <w:highlight w:val="none"/>
                <w:lang w:val="en-US" w:eastAsia="zh-CN" w:bidi="ar-SA"/>
              </w:rPr>
              <w:t xml:space="preserve">模组尺寸300mm*70mm </w:t>
            </w:r>
          </w:p>
        </w:tc>
      </w:tr>
      <w:tr w14:paraId="26D89E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trPr>
        <w:tc>
          <w:tcPr>
            <w:tcW w:w="633" w:type="dxa"/>
            <w:vAlign w:val="center"/>
          </w:tcPr>
          <w:p w14:paraId="19CA4D7C">
            <w:pPr>
              <w:pStyle w:val="8"/>
              <w:keepNext w:val="0"/>
              <w:keepLines w:val="0"/>
              <w:pageBreakBefore w:val="0"/>
              <w:widowControl w:val="0"/>
              <w:kinsoku/>
              <w:wordWrap/>
              <w:overflowPunct/>
              <w:topLinePunct w:val="0"/>
              <w:autoSpaceDE/>
              <w:autoSpaceDN/>
              <w:bidi w:val="0"/>
              <w:adjustRightInd/>
              <w:snapToGrid/>
              <w:spacing w:beforeAutospacing="0" w:afterAutospacing="0" w:line="360" w:lineRule="auto"/>
              <w:jc w:val="center"/>
              <w:outlineLvl w:val="9"/>
              <w:rPr>
                <w:rFonts w:hint="eastAsia" w:ascii="宋体" w:hAnsi="宋体" w:eastAsia="宋体" w:cs="宋体"/>
                <w:b w:val="0"/>
                <w:bCs/>
                <w:sz w:val="24"/>
                <w:szCs w:val="24"/>
                <w:vertAlign w:val="baseline"/>
                <w:lang w:val="en-US" w:eastAsia="zh-CN"/>
              </w:rPr>
            </w:pPr>
            <w:r>
              <w:rPr>
                <w:rFonts w:hint="eastAsia" w:ascii="宋体" w:hAnsi="宋体" w:eastAsia="宋体" w:cs="宋体"/>
                <w:b w:val="0"/>
                <w:bCs/>
                <w:sz w:val="24"/>
                <w:szCs w:val="24"/>
                <w:vertAlign w:val="baseline"/>
                <w:lang w:val="en-US" w:eastAsia="zh-CN"/>
              </w:rPr>
              <w:t>7</w:t>
            </w:r>
          </w:p>
        </w:tc>
        <w:tc>
          <w:tcPr>
            <w:tcW w:w="2186" w:type="dxa"/>
            <w:shd w:val="clear" w:color="auto" w:fill="auto"/>
            <w:vAlign w:val="center"/>
          </w:tcPr>
          <w:p w14:paraId="2107055A">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b w:val="0"/>
                <w:bCs/>
                <w:i w:val="0"/>
                <w:iCs w:val="0"/>
                <w:color w:val="000000"/>
                <w:kern w:val="0"/>
                <w:sz w:val="24"/>
                <w:szCs w:val="24"/>
                <w:u w:val="none"/>
                <w:lang w:val="en-US" w:eastAsia="zh-CN" w:bidi="ar"/>
              </w:rPr>
            </w:pPr>
            <w:r>
              <w:rPr>
                <w:rFonts w:hint="eastAsia" w:ascii="宋体" w:hAnsi="宋体" w:eastAsia="宋体" w:cs="宋体"/>
                <w:b w:val="0"/>
                <w:bCs/>
                <w:i w:val="0"/>
                <w:iCs w:val="0"/>
                <w:color w:val="000000"/>
                <w:kern w:val="0"/>
                <w:sz w:val="24"/>
                <w:szCs w:val="24"/>
                <w:u w:val="none"/>
                <w:lang w:val="en-US" w:eastAsia="zh-CN" w:bidi="ar"/>
              </w:rPr>
              <w:t>LED路灯方型模组-150W</w:t>
            </w:r>
          </w:p>
        </w:tc>
        <w:tc>
          <w:tcPr>
            <w:tcW w:w="3286" w:type="dxa"/>
            <w:shd w:val="clear" w:color="auto" w:fill="auto"/>
            <w:vAlign w:val="center"/>
          </w:tcPr>
          <w:p w14:paraId="7B54679D">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b w:val="0"/>
                <w:bCs/>
                <w:i w:val="0"/>
                <w:iCs w:val="0"/>
                <w:color w:val="000000"/>
                <w:kern w:val="0"/>
                <w:sz w:val="24"/>
                <w:szCs w:val="24"/>
                <w:u w:val="none"/>
                <w:lang w:val="en-US" w:eastAsia="zh-CN" w:bidi="ar"/>
              </w:rPr>
            </w:pPr>
            <w:r>
              <w:rPr>
                <w:rFonts w:hint="eastAsia" w:ascii="宋体" w:hAnsi="宋体" w:eastAsia="宋体" w:cs="宋体"/>
                <w:b w:val="0"/>
                <w:bCs/>
                <w:i w:val="0"/>
                <w:iCs w:val="0"/>
                <w:color w:val="000000"/>
                <w:kern w:val="2"/>
                <w:sz w:val="24"/>
                <w:szCs w:val="24"/>
                <w:u w:val="none"/>
                <w:lang w:val="en-US" w:eastAsia="zh-CN" w:bidi="ar-SA"/>
              </w:rPr>
              <w:t>中标后根据招标人提供的样品进行定制</w:t>
            </w:r>
          </w:p>
        </w:tc>
        <w:tc>
          <w:tcPr>
            <w:tcW w:w="888" w:type="dxa"/>
            <w:shd w:val="clear" w:color="auto" w:fill="auto"/>
            <w:vAlign w:val="center"/>
          </w:tcPr>
          <w:p w14:paraId="7E739D3C">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b w:val="0"/>
                <w:bCs/>
                <w:i w:val="0"/>
                <w:iCs w:val="0"/>
                <w:color w:val="000000"/>
                <w:kern w:val="0"/>
                <w:sz w:val="24"/>
                <w:szCs w:val="24"/>
                <w:u w:val="none"/>
                <w:lang w:val="en-US" w:eastAsia="zh-CN" w:bidi="ar"/>
              </w:rPr>
            </w:pPr>
            <w:r>
              <w:rPr>
                <w:rFonts w:hint="eastAsia" w:ascii="宋体" w:hAnsi="宋体" w:eastAsia="宋体" w:cs="宋体"/>
                <w:b w:val="0"/>
                <w:bCs/>
                <w:i w:val="0"/>
                <w:iCs w:val="0"/>
                <w:color w:val="000000"/>
                <w:kern w:val="0"/>
                <w:sz w:val="24"/>
                <w:szCs w:val="24"/>
                <w:u w:val="none"/>
                <w:lang w:val="en-US" w:eastAsia="zh-CN" w:bidi="ar"/>
              </w:rPr>
              <w:t>套</w:t>
            </w:r>
          </w:p>
        </w:tc>
        <w:tc>
          <w:tcPr>
            <w:tcW w:w="1031" w:type="dxa"/>
            <w:shd w:val="clear" w:color="auto" w:fill="auto"/>
            <w:vAlign w:val="center"/>
          </w:tcPr>
          <w:p w14:paraId="066279EF">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b w:val="0"/>
                <w:bCs/>
                <w:i w:val="0"/>
                <w:iCs w:val="0"/>
                <w:color w:val="000000"/>
                <w:kern w:val="0"/>
                <w:sz w:val="24"/>
                <w:szCs w:val="24"/>
                <w:u w:val="none"/>
                <w:lang w:val="en-US" w:eastAsia="zh-CN" w:bidi="ar"/>
              </w:rPr>
            </w:pPr>
            <w:r>
              <w:rPr>
                <w:rFonts w:hint="eastAsia" w:ascii="宋体" w:hAnsi="宋体" w:eastAsia="宋体" w:cs="宋体"/>
                <w:b w:val="0"/>
                <w:bCs/>
                <w:i w:val="0"/>
                <w:iCs w:val="0"/>
                <w:color w:val="000000"/>
                <w:kern w:val="0"/>
                <w:sz w:val="24"/>
                <w:szCs w:val="24"/>
                <w:u w:val="none"/>
                <w:lang w:val="en-US" w:eastAsia="zh-CN" w:bidi="ar"/>
              </w:rPr>
              <w:t>200</w:t>
            </w:r>
          </w:p>
        </w:tc>
        <w:tc>
          <w:tcPr>
            <w:tcW w:w="6150" w:type="dxa"/>
            <w:shd w:val="clear" w:color="auto" w:fill="auto"/>
            <w:vAlign w:val="center"/>
          </w:tcPr>
          <w:p w14:paraId="4515FD20">
            <w:pPr>
              <w:keepNext w:val="0"/>
              <w:keepLines w:val="0"/>
              <w:pageBreakBefore w:val="0"/>
              <w:tabs>
                <w:tab w:val="left" w:pos="2327"/>
              </w:tabs>
              <w:kinsoku/>
              <w:wordWrap/>
              <w:overflowPunct/>
              <w:topLinePunct w:val="0"/>
              <w:autoSpaceDE/>
              <w:autoSpaceDN/>
              <w:bidi w:val="0"/>
              <w:adjustRightInd/>
              <w:snapToGrid/>
              <w:spacing w:beforeAutospacing="0" w:afterAutospacing="0" w:line="360" w:lineRule="auto"/>
              <w:jc w:val="center"/>
              <w:rPr>
                <w:rFonts w:hint="eastAsia" w:ascii="宋体" w:hAnsi="宋体" w:eastAsia="宋体" w:cs="宋体"/>
                <w:b w:val="0"/>
                <w:bCs/>
                <w:i w:val="0"/>
                <w:iCs w:val="0"/>
                <w:color w:val="000000"/>
                <w:kern w:val="0"/>
                <w:sz w:val="24"/>
                <w:szCs w:val="24"/>
                <w:highlight w:val="none"/>
                <w:u w:val="none"/>
                <w:lang w:val="en-US" w:eastAsia="zh-CN" w:bidi="ar"/>
              </w:rPr>
            </w:pPr>
            <w:r>
              <w:rPr>
                <w:rFonts w:hint="eastAsia" w:ascii="宋体" w:hAnsi="宋体" w:eastAsia="宋体" w:cs="宋体"/>
                <w:b w:val="0"/>
                <w:bCs/>
                <w:i w:val="0"/>
                <w:iCs w:val="0"/>
                <w:color w:val="000000"/>
                <w:kern w:val="0"/>
                <w:sz w:val="24"/>
                <w:szCs w:val="24"/>
                <w:highlight w:val="none"/>
                <w:u w:val="none"/>
                <w:lang w:val="en-US" w:eastAsia="zh-CN" w:bidi="ar"/>
              </w:rPr>
              <w:drawing>
                <wp:inline distT="0" distB="0" distL="114300" distR="114300">
                  <wp:extent cx="1136015" cy="1202055"/>
                  <wp:effectExtent l="0" t="0" r="17145" b="6985"/>
                  <wp:docPr id="232" name="图片 232" descr="微信图片_20260330103306_88_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2" name="图片 232" descr="微信图片_20260330103306_88_43"/>
                          <pic:cNvPicPr>
                            <a:picLocks noChangeAspect="1"/>
                          </pic:cNvPicPr>
                        </pic:nvPicPr>
                        <pic:blipFill>
                          <a:blip r:embed="rId45"/>
                          <a:srcRect l="5465" t="17036" r="1672" b="27695"/>
                          <a:stretch>
                            <a:fillRect/>
                          </a:stretch>
                        </pic:blipFill>
                        <pic:spPr>
                          <a:xfrm rot="5400000">
                            <a:off x="0" y="0"/>
                            <a:ext cx="1136015" cy="1202055"/>
                          </a:xfrm>
                          <a:prstGeom prst="rect">
                            <a:avLst/>
                          </a:prstGeom>
                        </pic:spPr>
                      </pic:pic>
                    </a:graphicData>
                  </a:graphic>
                </wp:inline>
              </w:drawing>
            </w:r>
            <w:r>
              <w:rPr>
                <w:rFonts w:hint="eastAsia" w:ascii="宋体" w:hAnsi="宋体" w:eastAsia="宋体" w:cs="宋体"/>
                <w:b w:val="0"/>
                <w:bCs/>
                <w:i w:val="0"/>
                <w:iCs w:val="0"/>
                <w:color w:val="000000"/>
                <w:kern w:val="0"/>
                <w:sz w:val="24"/>
                <w:szCs w:val="24"/>
                <w:highlight w:val="none"/>
                <w:u w:val="none"/>
                <w:lang w:val="en-US" w:eastAsia="zh-CN" w:bidi="ar"/>
              </w:rPr>
              <w:drawing>
                <wp:inline distT="0" distB="0" distL="114300" distR="114300">
                  <wp:extent cx="1110615" cy="1116330"/>
                  <wp:effectExtent l="0" t="0" r="13335" b="7620"/>
                  <wp:docPr id="233" name="图片 233" descr="微信图片_20260330103926_89_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3" name="图片 233" descr="微信图片_20260330103926_89_43"/>
                          <pic:cNvPicPr>
                            <a:picLocks noChangeAspect="1"/>
                          </pic:cNvPicPr>
                        </pic:nvPicPr>
                        <pic:blipFill>
                          <a:blip r:embed="rId46"/>
                          <a:srcRect l="13803" t="20561" r="12075" b="37533"/>
                          <a:stretch>
                            <a:fillRect/>
                          </a:stretch>
                        </pic:blipFill>
                        <pic:spPr>
                          <a:xfrm>
                            <a:off x="0" y="0"/>
                            <a:ext cx="1110615" cy="1116330"/>
                          </a:xfrm>
                          <a:prstGeom prst="rect">
                            <a:avLst/>
                          </a:prstGeom>
                        </pic:spPr>
                      </pic:pic>
                    </a:graphicData>
                  </a:graphic>
                </wp:inline>
              </w:drawing>
            </w:r>
          </w:p>
          <w:p w14:paraId="4871E485">
            <w:pPr>
              <w:keepNext w:val="0"/>
              <w:keepLines w:val="0"/>
              <w:pageBreakBefore w:val="0"/>
              <w:tabs>
                <w:tab w:val="left" w:pos="2327"/>
              </w:tabs>
              <w:kinsoku/>
              <w:wordWrap/>
              <w:overflowPunct/>
              <w:topLinePunct w:val="0"/>
              <w:autoSpaceDE/>
              <w:autoSpaceDN/>
              <w:bidi w:val="0"/>
              <w:adjustRightInd/>
              <w:snapToGrid/>
              <w:spacing w:beforeAutospacing="0" w:afterAutospacing="0" w:line="360" w:lineRule="auto"/>
              <w:jc w:val="left"/>
              <w:rPr>
                <w:rFonts w:hint="eastAsia" w:ascii="宋体" w:hAnsi="宋体" w:eastAsia="宋体" w:cs="宋体"/>
                <w:b w:val="0"/>
                <w:bCs/>
                <w:i w:val="0"/>
                <w:iCs w:val="0"/>
                <w:color w:val="000000"/>
                <w:kern w:val="0"/>
                <w:sz w:val="24"/>
                <w:szCs w:val="24"/>
                <w:highlight w:val="none"/>
                <w:u w:val="none"/>
                <w:lang w:val="en-US" w:eastAsia="zh-CN" w:bidi="ar"/>
              </w:rPr>
            </w:pPr>
            <w:r>
              <w:rPr>
                <w:rFonts w:hint="eastAsia" w:ascii="宋体" w:hAnsi="宋体" w:eastAsia="宋体" w:cs="宋体"/>
                <w:b w:val="0"/>
                <w:bCs/>
                <w:i w:val="0"/>
                <w:iCs w:val="0"/>
                <w:color w:val="auto"/>
                <w:kern w:val="0"/>
                <w:sz w:val="24"/>
                <w:szCs w:val="24"/>
                <w:highlight w:val="none"/>
                <w:u w:val="none"/>
                <w:lang w:val="en-US" w:eastAsia="zh-CN" w:bidi="ar"/>
              </w:rPr>
              <w:t>单个模组是50W，每三个模组为一个灯，做模组300个共做100套灯单个模组是150W，做100个</w:t>
            </w:r>
            <w:r>
              <w:rPr>
                <w:rFonts w:hint="eastAsia" w:ascii="宋体" w:hAnsi="宋体" w:eastAsia="宋体" w:cs="宋体"/>
                <w:b w:val="0"/>
                <w:bCs/>
                <w:color w:val="auto"/>
                <w:kern w:val="2"/>
                <w:sz w:val="24"/>
                <w:szCs w:val="24"/>
                <w:highlight w:val="none"/>
                <w:lang w:val="en-US" w:eastAsia="zh-CN" w:bidi="ar-SA"/>
              </w:rPr>
              <w:t>（1）模组尺寸240mm*75mm （2）模组尺寸252mm*220mm</w:t>
            </w:r>
          </w:p>
        </w:tc>
      </w:tr>
      <w:tr w14:paraId="71A10A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trPr>
        <w:tc>
          <w:tcPr>
            <w:tcW w:w="633" w:type="dxa"/>
            <w:vAlign w:val="center"/>
          </w:tcPr>
          <w:p w14:paraId="17509B36">
            <w:pPr>
              <w:pStyle w:val="8"/>
              <w:keepNext w:val="0"/>
              <w:keepLines w:val="0"/>
              <w:pageBreakBefore w:val="0"/>
              <w:widowControl w:val="0"/>
              <w:kinsoku/>
              <w:wordWrap/>
              <w:overflowPunct/>
              <w:topLinePunct w:val="0"/>
              <w:autoSpaceDE/>
              <w:autoSpaceDN/>
              <w:bidi w:val="0"/>
              <w:adjustRightInd/>
              <w:snapToGrid/>
              <w:spacing w:beforeAutospacing="0" w:afterAutospacing="0" w:line="360" w:lineRule="auto"/>
              <w:jc w:val="center"/>
              <w:outlineLvl w:val="9"/>
              <w:rPr>
                <w:rFonts w:hint="eastAsia" w:ascii="宋体" w:hAnsi="宋体" w:eastAsia="宋体" w:cs="宋体"/>
                <w:b w:val="0"/>
                <w:bCs/>
                <w:sz w:val="24"/>
                <w:szCs w:val="24"/>
                <w:vertAlign w:val="baseline"/>
                <w:lang w:val="en-US" w:eastAsia="zh-CN"/>
              </w:rPr>
            </w:pPr>
            <w:r>
              <w:rPr>
                <w:rFonts w:hint="eastAsia" w:ascii="宋体" w:hAnsi="宋体" w:eastAsia="宋体" w:cs="宋体"/>
                <w:b w:val="0"/>
                <w:bCs/>
                <w:sz w:val="24"/>
                <w:szCs w:val="24"/>
                <w:vertAlign w:val="baseline"/>
                <w:lang w:val="en-US" w:eastAsia="zh-CN"/>
              </w:rPr>
              <w:t>8</w:t>
            </w:r>
          </w:p>
        </w:tc>
        <w:tc>
          <w:tcPr>
            <w:tcW w:w="2186" w:type="dxa"/>
            <w:shd w:val="clear" w:color="auto" w:fill="auto"/>
            <w:vAlign w:val="center"/>
          </w:tcPr>
          <w:p w14:paraId="556F1D61">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b w:val="0"/>
                <w:bCs/>
                <w:i w:val="0"/>
                <w:iCs w:val="0"/>
                <w:color w:val="000000"/>
                <w:kern w:val="0"/>
                <w:sz w:val="24"/>
                <w:szCs w:val="24"/>
                <w:u w:val="none"/>
                <w:lang w:val="en-US" w:eastAsia="zh-CN" w:bidi="ar"/>
              </w:rPr>
            </w:pPr>
            <w:r>
              <w:rPr>
                <w:rFonts w:hint="eastAsia" w:ascii="宋体" w:hAnsi="宋体" w:eastAsia="宋体" w:cs="宋体"/>
                <w:b w:val="0"/>
                <w:bCs/>
                <w:i w:val="0"/>
                <w:iCs w:val="0"/>
                <w:color w:val="000000"/>
                <w:kern w:val="0"/>
                <w:sz w:val="24"/>
                <w:szCs w:val="24"/>
                <w:u w:val="none"/>
                <w:lang w:val="en-US" w:eastAsia="zh-CN" w:bidi="ar"/>
              </w:rPr>
              <w:t>LED路灯模组-160W</w:t>
            </w:r>
          </w:p>
        </w:tc>
        <w:tc>
          <w:tcPr>
            <w:tcW w:w="3286" w:type="dxa"/>
            <w:shd w:val="clear" w:color="auto" w:fill="auto"/>
            <w:vAlign w:val="center"/>
          </w:tcPr>
          <w:p w14:paraId="46324000">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b w:val="0"/>
                <w:bCs/>
                <w:i w:val="0"/>
                <w:iCs w:val="0"/>
                <w:color w:val="000000"/>
                <w:kern w:val="0"/>
                <w:sz w:val="24"/>
                <w:szCs w:val="24"/>
                <w:u w:val="none"/>
                <w:lang w:val="en-US" w:eastAsia="zh-CN" w:bidi="ar"/>
              </w:rPr>
            </w:pPr>
            <w:r>
              <w:rPr>
                <w:rFonts w:hint="eastAsia" w:ascii="宋体" w:hAnsi="宋体" w:eastAsia="宋体" w:cs="宋体"/>
                <w:b w:val="0"/>
                <w:bCs/>
                <w:i w:val="0"/>
                <w:iCs w:val="0"/>
                <w:color w:val="000000"/>
                <w:kern w:val="2"/>
                <w:sz w:val="24"/>
                <w:szCs w:val="24"/>
                <w:u w:val="none"/>
                <w:lang w:val="en-US" w:eastAsia="zh-CN" w:bidi="ar-SA"/>
              </w:rPr>
              <w:t>中标后根据招标人提供的样品进行定制</w:t>
            </w:r>
          </w:p>
        </w:tc>
        <w:tc>
          <w:tcPr>
            <w:tcW w:w="888" w:type="dxa"/>
            <w:shd w:val="clear" w:color="auto" w:fill="auto"/>
            <w:vAlign w:val="center"/>
          </w:tcPr>
          <w:p w14:paraId="2609258A">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b w:val="0"/>
                <w:bCs/>
                <w:i w:val="0"/>
                <w:iCs w:val="0"/>
                <w:color w:val="000000"/>
                <w:kern w:val="0"/>
                <w:sz w:val="24"/>
                <w:szCs w:val="24"/>
                <w:u w:val="none"/>
                <w:lang w:val="en-US" w:eastAsia="zh-CN" w:bidi="ar"/>
              </w:rPr>
            </w:pPr>
            <w:r>
              <w:rPr>
                <w:rFonts w:hint="eastAsia" w:ascii="宋体" w:hAnsi="宋体" w:eastAsia="宋体" w:cs="宋体"/>
                <w:b w:val="0"/>
                <w:bCs/>
                <w:i w:val="0"/>
                <w:iCs w:val="0"/>
                <w:color w:val="000000"/>
                <w:kern w:val="0"/>
                <w:sz w:val="24"/>
                <w:szCs w:val="24"/>
                <w:u w:val="none"/>
                <w:lang w:val="en-US" w:eastAsia="zh-CN" w:bidi="ar"/>
              </w:rPr>
              <w:t>套</w:t>
            </w:r>
          </w:p>
        </w:tc>
        <w:tc>
          <w:tcPr>
            <w:tcW w:w="1031" w:type="dxa"/>
            <w:shd w:val="clear" w:color="auto" w:fill="auto"/>
            <w:vAlign w:val="center"/>
          </w:tcPr>
          <w:p w14:paraId="2AEE12B9">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b w:val="0"/>
                <w:bCs/>
                <w:i w:val="0"/>
                <w:iCs w:val="0"/>
                <w:color w:val="000000"/>
                <w:kern w:val="0"/>
                <w:sz w:val="24"/>
                <w:szCs w:val="24"/>
                <w:u w:val="none"/>
                <w:lang w:val="en-US" w:eastAsia="zh-CN" w:bidi="ar"/>
              </w:rPr>
            </w:pPr>
            <w:r>
              <w:rPr>
                <w:rFonts w:hint="eastAsia" w:ascii="宋体" w:hAnsi="宋体" w:eastAsia="宋体" w:cs="宋体"/>
                <w:b w:val="0"/>
                <w:bCs/>
                <w:i w:val="0"/>
                <w:iCs w:val="0"/>
                <w:color w:val="000000"/>
                <w:kern w:val="0"/>
                <w:sz w:val="24"/>
                <w:szCs w:val="24"/>
                <w:u w:val="none"/>
                <w:lang w:val="en-US" w:eastAsia="zh-CN" w:bidi="ar"/>
              </w:rPr>
              <w:t>100</w:t>
            </w:r>
          </w:p>
        </w:tc>
        <w:tc>
          <w:tcPr>
            <w:tcW w:w="6150" w:type="dxa"/>
            <w:shd w:val="clear" w:color="auto" w:fill="auto"/>
            <w:vAlign w:val="center"/>
          </w:tcPr>
          <w:p w14:paraId="3E9F2623">
            <w:pPr>
              <w:keepNext w:val="0"/>
              <w:keepLines w:val="0"/>
              <w:pageBreakBefore w:val="0"/>
              <w:tabs>
                <w:tab w:val="left" w:pos="2327"/>
              </w:tabs>
              <w:kinsoku/>
              <w:wordWrap/>
              <w:overflowPunct/>
              <w:topLinePunct w:val="0"/>
              <w:autoSpaceDE/>
              <w:autoSpaceDN/>
              <w:bidi w:val="0"/>
              <w:adjustRightInd/>
              <w:snapToGrid/>
              <w:spacing w:beforeAutospacing="0" w:afterAutospacing="0" w:line="360" w:lineRule="auto"/>
              <w:jc w:val="center"/>
              <w:rPr>
                <w:rFonts w:hint="eastAsia" w:ascii="宋体" w:hAnsi="宋体" w:eastAsia="宋体" w:cs="宋体"/>
                <w:b w:val="0"/>
                <w:bCs/>
                <w:i w:val="0"/>
                <w:iCs w:val="0"/>
                <w:color w:val="000000"/>
                <w:kern w:val="0"/>
                <w:sz w:val="24"/>
                <w:szCs w:val="24"/>
                <w:highlight w:val="none"/>
                <w:u w:val="none"/>
                <w:lang w:val="en-US" w:eastAsia="zh-CN" w:bidi="ar"/>
              </w:rPr>
            </w:pPr>
            <w:r>
              <w:rPr>
                <w:rFonts w:hint="eastAsia" w:ascii="宋体" w:hAnsi="宋体" w:eastAsia="宋体" w:cs="宋体"/>
                <w:b w:val="0"/>
                <w:bCs/>
                <w:i w:val="0"/>
                <w:iCs w:val="0"/>
                <w:color w:val="000000"/>
                <w:kern w:val="0"/>
                <w:sz w:val="24"/>
                <w:szCs w:val="24"/>
                <w:highlight w:val="none"/>
                <w:u w:val="none"/>
                <w:lang w:val="en-US" w:eastAsia="zh-CN" w:bidi="ar"/>
              </w:rPr>
              <w:drawing>
                <wp:inline distT="0" distB="0" distL="114300" distR="114300">
                  <wp:extent cx="1171575" cy="1896110"/>
                  <wp:effectExtent l="0" t="0" r="8890" b="9525"/>
                  <wp:docPr id="234" name="图片 234" descr="微信图片_20260330110645_91_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4" name="图片 234" descr="微信图片_20260330110645_91_43"/>
                          <pic:cNvPicPr>
                            <a:picLocks noChangeAspect="1"/>
                          </pic:cNvPicPr>
                        </pic:nvPicPr>
                        <pic:blipFill>
                          <a:blip r:embed="rId47"/>
                          <a:srcRect l="24196" t="21739" r="22868" b="30070"/>
                          <a:stretch>
                            <a:fillRect/>
                          </a:stretch>
                        </pic:blipFill>
                        <pic:spPr>
                          <a:xfrm rot="5400000">
                            <a:off x="0" y="0"/>
                            <a:ext cx="1171575" cy="1896110"/>
                          </a:xfrm>
                          <a:prstGeom prst="rect">
                            <a:avLst/>
                          </a:prstGeom>
                        </pic:spPr>
                      </pic:pic>
                    </a:graphicData>
                  </a:graphic>
                </wp:inline>
              </w:drawing>
            </w:r>
          </w:p>
          <w:p w14:paraId="0A2EC53D">
            <w:pPr>
              <w:keepNext w:val="0"/>
              <w:keepLines w:val="0"/>
              <w:pageBreakBefore w:val="0"/>
              <w:tabs>
                <w:tab w:val="left" w:pos="2327"/>
              </w:tabs>
              <w:kinsoku/>
              <w:wordWrap/>
              <w:overflowPunct/>
              <w:topLinePunct w:val="0"/>
              <w:autoSpaceDE/>
              <w:autoSpaceDN/>
              <w:bidi w:val="0"/>
              <w:adjustRightInd/>
              <w:snapToGrid/>
              <w:spacing w:beforeAutospacing="0" w:afterAutospacing="0" w:line="360" w:lineRule="auto"/>
              <w:jc w:val="center"/>
              <w:rPr>
                <w:rFonts w:hint="eastAsia" w:ascii="宋体" w:hAnsi="宋体" w:eastAsia="宋体" w:cs="宋体"/>
                <w:b w:val="0"/>
                <w:bCs/>
                <w:i w:val="0"/>
                <w:iCs w:val="0"/>
                <w:color w:val="000000"/>
                <w:kern w:val="0"/>
                <w:sz w:val="24"/>
                <w:szCs w:val="24"/>
                <w:highlight w:val="none"/>
                <w:u w:val="none"/>
                <w:lang w:val="en-US" w:eastAsia="zh-CN" w:bidi="ar"/>
              </w:rPr>
            </w:pPr>
            <w:r>
              <w:rPr>
                <w:rFonts w:hint="eastAsia" w:ascii="宋体" w:hAnsi="宋体" w:eastAsia="宋体" w:cs="宋体"/>
                <w:b w:val="0"/>
                <w:bCs/>
                <w:i w:val="0"/>
                <w:iCs w:val="0"/>
                <w:color w:val="000000"/>
                <w:kern w:val="0"/>
                <w:sz w:val="24"/>
                <w:szCs w:val="24"/>
                <w:highlight w:val="none"/>
                <w:u w:val="none"/>
                <w:lang w:val="en-US" w:eastAsia="zh-CN" w:bidi="ar"/>
              </w:rPr>
              <w:t>共做200个</w:t>
            </w:r>
            <w:r>
              <w:rPr>
                <w:rFonts w:hint="eastAsia" w:ascii="宋体" w:hAnsi="宋体" w:eastAsia="宋体" w:cs="宋体"/>
                <w:b w:val="0"/>
                <w:bCs/>
                <w:kern w:val="2"/>
                <w:sz w:val="24"/>
                <w:szCs w:val="24"/>
                <w:highlight w:val="none"/>
                <w:lang w:val="en-US" w:eastAsia="zh-CN" w:bidi="ar-SA"/>
              </w:rPr>
              <w:t xml:space="preserve">（1）模组尺寸295mm*70mm </w:t>
            </w:r>
          </w:p>
        </w:tc>
      </w:tr>
      <w:tr w14:paraId="2B4140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trPr>
        <w:tc>
          <w:tcPr>
            <w:tcW w:w="633" w:type="dxa"/>
            <w:vAlign w:val="center"/>
          </w:tcPr>
          <w:p w14:paraId="3526DBB1">
            <w:pPr>
              <w:pStyle w:val="8"/>
              <w:keepNext w:val="0"/>
              <w:keepLines w:val="0"/>
              <w:pageBreakBefore w:val="0"/>
              <w:widowControl w:val="0"/>
              <w:kinsoku/>
              <w:wordWrap/>
              <w:overflowPunct/>
              <w:topLinePunct w:val="0"/>
              <w:autoSpaceDE/>
              <w:autoSpaceDN/>
              <w:bidi w:val="0"/>
              <w:adjustRightInd/>
              <w:snapToGrid/>
              <w:spacing w:beforeAutospacing="0" w:afterAutospacing="0" w:line="360" w:lineRule="auto"/>
              <w:jc w:val="center"/>
              <w:outlineLvl w:val="9"/>
              <w:rPr>
                <w:rFonts w:hint="eastAsia" w:ascii="宋体" w:hAnsi="宋体" w:eastAsia="宋体" w:cs="宋体"/>
                <w:b w:val="0"/>
                <w:bCs/>
                <w:sz w:val="24"/>
                <w:szCs w:val="24"/>
                <w:vertAlign w:val="baseline"/>
                <w:lang w:val="en-US" w:eastAsia="zh-CN"/>
              </w:rPr>
            </w:pPr>
            <w:r>
              <w:rPr>
                <w:rFonts w:hint="eastAsia" w:ascii="宋体" w:hAnsi="宋体" w:eastAsia="宋体" w:cs="宋体"/>
                <w:b w:val="0"/>
                <w:bCs/>
                <w:sz w:val="24"/>
                <w:szCs w:val="24"/>
                <w:vertAlign w:val="baseline"/>
                <w:lang w:val="en-US" w:eastAsia="zh-CN"/>
              </w:rPr>
              <w:t>9</w:t>
            </w:r>
          </w:p>
        </w:tc>
        <w:tc>
          <w:tcPr>
            <w:tcW w:w="2186" w:type="dxa"/>
            <w:shd w:val="clear" w:color="auto" w:fill="auto"/>
            <w:vAlign w:val="center"/>
          </w:tcPr>
          <w:p w14:paraId="2E4F04F9">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b w:val="0"/>
                <w:bCs/>
                <w:i w:val="0"/>
                <w:iCs w:val="0"/>
                <w:color w:val="000000"/>
                <w:kern w:val="0"/>
                <w:sz w:val="24"/>
                <w:szCs w:val="24"/>
                <w:u w:val="none"/>
                <w:lang w:val="en-US" w:eastAsia="zh-CN" w:bidi="ar"/>
              </w:rPr>
            </w:pPr>
            <w:r>
              <w:rPr>
                <w:rFonts w:hint="eastAsia" w:ascii="宋体" w:hAnsi="宋体" w:eastAsia="宋体" w:cs="宋体"/>
                <w:b w:val="0"/>
                <w:bCs/>
                <w:i w:val="0"/>
                <w:iCs w:val="0"/>
                <w:color w:val="000000"/>
                <w:kern w:val="0"/>
                <w:sz w:val="24"/>
                <w:szCs w:val="24"/>
                <w:u w:val="none"/>
                <w:lang w:val="en-US" w:eastAsia="zh-CN" w:bidi="ar"/>
              </w:rPr>
              <w:t>LED路灯模组-200W</w:t>
            </w:r>
          </w:p>
        </w:tc>
        <w:tc>
          <w:tcPr>
            <w:tcW w:w="3286" w:type="dxa"/>
            <w:shd w:val="clear" w:color="auto" w:fill="auto"/>
            <w:vAlign w:val="center"/>
          </w:tcPr>
          <w:p w14:paraId="715881CC">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b w:val="0"/>
                <w:bCs/>
                <w:i w:val="0"/>
                <w:iCs w:val="0"/>
                <w:color w:val="000000"/>
                <w:kern w:val="0"/>
                <w:sz w:val="24"/>
                <w:szCs w:val="24"/>
                <w:u w:val="none"/>
                <w:lang w:val="en-US" w:eastAsia="zh-CN" w:bidi="ar"/>
              </w:rPr>
            </w:pPr>
            <w:r>
              <w:rPr>
                <w:rFonts w:hint="eastAsia" w:ascii="宋体" w:hAnsi="宋体" w:eastAsia="宋体" w:cs="宋体"/>
                <w:b w:val="0"/>
                <w:bCs/>
                <w:i w:val="0"/>
                <w:iCs w:val="0"/>
                <w:color w:val="000000"/>
                <w:kern w:val="2"/>
                <w:sz w:val="24"/>
                <w:szCs w:val="24"/>
                <w:u w:val="none"/>
                <w:lang w:val="en-US" w:eastAsia="zh-CN" w:bidi="ar-SA"/>
              </w:rPr>
              <w:t>中标后根据招标人提供的样品进行定制</w:t>
            </w:r>
          </w:p>
        </w:tc>
        <w:tc>
          <w:tcPr>
            <w:tcW w:w="888" w:type="dxa"/>
            <w:shd w:val="clear" w:color="auto" w:fill="auto"/>
            <w:vAlign w:val="center"/>
          </w:tcPr>
          <w:p w14:paraId="099D0BA4">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b w:val="0"/>
                <w:bCs/>
                <w:i w:val="0"/>
                <w:iCs w:val="0"/>
                <w:color w:val="000000"/>
                <w:kern w:val="0"/>
                <w:sz w:val="24"/>
                <w:szCs w:val="24"/>
                <w:u w:val="none"/>
                <w:lang w:val="en-US" w:eastAsia="zh-CN" w:bidi="ar"/>
              </w:rPr>
            </w:pPr>
            <w:r>
              <w:rPr>
                <w:rFonts w:hint="eastAsia" w:ascii="宋体" w:hAnsi="宋体" w:eastAsia="宋体" w:cs="宋体"/>
                <w:b w:val="0"/>
                <w:bCs/>
                <w:i w:val="0"/>
                <w:iCs w:val="0"/>
                <w:color w:val="000000"/>
                <w:kern w:val="0"/>
                <w:sz w:val="24"/>
                <w:szCs w:val="24"/>
                <w:u w:val="none"/>
                <w:lang w:val="en-US" w:eastAsia="zh-CN" w:bidi="ar"/>
              </w:rPr>
              <w:t>套</w:t>
            </w:r>
          </w:p>
        </w:tc>
        <w:tc>
          <w:tcPr>
            <w:tcW w:w="1031" w:type="dxa"/>
            <w:shd w:val="clear" w:color="auto" w:fill="auto"/>
            <w:vAlign w:val="center"/>
          </w:tcPr>
          <w:p w14:paraId="13BA504E">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b w:val="0"/>
                <w:bCs/>
                <w:i w:val="0"/>
                <w:iCs w:val="0"/>
                <w:color w:val="000000"/>
                <w:kern w:val="0"/>
                <w:sz w:val="24"/>
                <w:szCs w:val="24"/>
                <w:u w:val="none"/>
                <w:lang w:val="en-US" w:eastAsia="zh-CN" w:bidi="ar"/>
              </w:rPr>
            </w:pPr>
            <w:r>
              <w:rPr>
                <w:rFonts w:hint="eastAsia" w:ascii="宋体" w:hAnsi="宋体" w:eastAsia="宋体" w:cs="宋体"/>
                <w:b w:val="0"/>
                <w:bCs/>
                <w:i w:val="0"/>
                <w:iCs w:val="0"/>
                <w:color w:val="000000"/>
                <w:kern w:val="0"/>
                <w:sz w:val="24"/>
                <w:szCs w:val="24"/>
                <w:u w:val="none"/>
                <w:lang w:val="en-US" w:eastAsia="zh-CN" w:bidi="ar"/>
              </w:rPr>
              <w:t>100</w:t>
            </w:r>
          </w:p>
        </w:tc>
        <w:tc>
          <w:tcPr>
            <w:tcW w:w="6150" w:type="dxa"/>
            <w:shd w:val="clear" w:color="auto" w:fill="auto"/>
            <w:vAlign w:val="center"/>
          </w:tcPr>
          <w:p w14:paraId="71652BF9">
            <w:pPr>
              <w:keepNext w:val="0"/>
              <w:keepLines w:val="0"/>
              <w:pageBreakBefore w:val="0"/>
              <w:tabs>
                <w:tab w:val="left" w:pos="2327"/>
              </w:tabs>
              <w:kinsoku/>
              <w:wordWrap/>
              <w:overflowPunct/>
              <w:topLinePunct w:val="0"/>
              <w:autoSpaceDE/>
              <w:autoSpaceDN/>
              <w:bidi w:val="0"/>
              <w:adjustRightInd/>
              <w:snapToGrid/>
              <w:spacing w:beforeAutospacing="0" w:afterAutospacing="0" w:line="360" w:lineRule="auto"/>
              <w:jc w:val="center"/>
              <w:rPr>
                <w:rFonts w:hint="eastAsia" w:ascii="宋体" w:hAnsi="宋体" w:eastAsia="宋体" w:cs="宋体"/>
                <w:b w:val="0"/>
                <w:bCs/>
                <w:i w:val="0"/>
                <w:iCs w:val="0"/>
                <w:color w:val="000000"/>
                <w:kern w:val="0"/>
                <w:sz w:val="24"/>
                <w:szCs w:val="24"/>
                <w:highlight w:val="none"/>
                <w:u w:val="none"/>
                <w:lang w:val="en-US" w:eastAsia="zh-CN" w:bidi="ar"/>
              </w:rPr>
            </w:pPr>
            <w:r>
              <w:rPr>
                <w:rFonts w:hint="eastAsia" w:ascii="宋体" w:hAnsi="宋体" w:eastAsia="宋体" w:cs="宋体"/>
                <w:b w:val="0"/>
                <w:bCs/>
                <w:i w:val="0"/>
                <w:iCs w:val="0"/>
                <w:color w:val="000000"/>
                <w:kern w:val="0"/>
                <w:sz w:val="24"/>
                <w:szCs w:val="24"/>
                <w:highlight w:val="none"/>
                <w:u w:val="none"/>
                <w:lang w:val="en-US" w:eastAsia="zh-CN" w:bidi="ar"/>
              </w:rPr>
              <w:drawing>
                <wp:inline distT="0" distB="0" distL="114300" distR="114300">
                  <wp:extent cx="1397000" cy="1574800"/>
                  <wp:effectExtent l="0" t="0" r="6350" b="12700"/>
                  <wp:docPr id="235" name="图片 235" descr="微信图片_20260330102752_87_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5" name="图片 235" descr="微信图片_20260330102752_87_43"/>
                          <pic:cNvPicPr>
                            <a:picLocks noChangeAspect="1"/>
                          </pic:cNvPicPr>
                        </pic:nvPicPr>
                        <pic:blipFill>
                          <a:blip r:embed="rId48"/>
                          <a:srcRect l="4501" t="7789" b="31722"/>
                          <a:stretch>
                            <a:fillRect/>
                          </a:stretch>
                        </pic:blipFill>
                        <pic:spPr>
                          <a:xfrm rot="5400000">
                            <a:off x="0" y="0"/>
                            <a:ext cx="1397000" cy="1574800"/>
                          </a:xfrm>
                          <a:prstGeom prst="rect">
                            <a:avLst/>
                          </a:prstGeom>
                        </pic:spPr>
                      </pic:pic>
                    </a:graphicData>
                  </a:graphic>
                </wp:inline>
              </w:drawing>
            </w:r>
          </w:p>
          <w:p w14:paraId="6B6494BD">
            <w:pPr>
              <w:keepNext w:val="0"/>
              <w:keepLines w:val="0"/>
              <w:pageBreakBefore w:val="0"/>
              <w:tabs>
                <w:tab w:val="left" w:pos="2327"/>
              </w:tabs>
              <w:kinsoku/>
              <w:wordWrap/>
              <w:overflowPunct/>
              <w:topLinePunct w:val="0"/>
              <w:autoSpaceDE/>
              <w:autoSpaceDN/>
              <w:bidi w:val="0"/>
              <w:adjustRightInd/>
              <w:snapToGrid/>
              <w:spacing w:beforeAutospacing="0" w:afterAutospacing="0" w:line="360" w:lineRule="auto"/>
              <w:jc w:val="left"/>
              <w:rPr>
                <w:rFonts w:hint="eastAsia" w:ascii="宋体" w:hAnsi="宋体" w:eastAsia="宋体" w:cs="宋体"/>
                <w:b w:val="0"/>
                <w:bCs/>
                <w:i w:val="0"/>
                <w:iCs w:val="0"/>
                <w:color w:val="000000"/>
                <w:kern w:val="0"/>
                <w:sz w:val="24"/>
                <w:szCs w:val="24"/>
                <w:highlight w:val="none"/>
                <w:u w:val="none"/>
                <w:lang w:val="en-US" w:eastAsia="zh-CN" w:bidi="ar"/>
              </w:rPr>
            </w:pPr>
            <w:r>
              <w:rPr>
                <w:rFonts w:hint="eastAsia" w:ascii="宋体" w:hAnsi="宋体" w:eastAsia="宋体" w:cs="宋体"/>
                <w:b w:val="0"/>
                <w:bCs/>
                <w:i w:val="0"/>
                <w:iCs w:val="0"/>
                <w:color w:val="auto"/>
                <w:kern w:val="0"/>
                <w:sz w:val="24"/>
                <w:szCs w:val="24"/>
                <w:highlight w:val="none"/>
                <w:u w:val="none"/>
                <w:lang w:val="en-US" w:eastAsia="zh-CN" w:bidi="ar"/>
              </w:rPr>
              <w:t>单个模组是60W，每三个模组为一个灯，单个模组做300个</w:t>
            </w:r>
            <w:r>
              <w:rPr>
                <w:rFonts w:hint="eastAsia" w:ascii="宋体" w:hAnsi="宋体" w:eastAsia="宋体" w:cs="宋体"/>
                <w:b w:val="0"/>
                <w:bCs/>
                <w:color w:val="auto"/>
                <w:kern w:val="2"/>
                <w:sz w:val="24"/>
                <w:szCs w:val="24"/>
                <w:highlight w:val="none"/>
                <w:lang w:val="en-US" w:eastAsia="zh-CN" w:bidi="ar-SA"/>
              </w:rPr>
              <w:t xml:space="preserve">模组尺寸295mm*75mm </w:t>
            </w:r>
          </w:p>
        </w:tc>
      </w:tr>
      <w:tr w14:paraId="696FC5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trPr>
        <w:tc>
          <w:tcPr>
            <w:tcW w:w="633" w:type="dxa"/>
            <w:vAlign w:val="center"/>
          </w:tcPr>
          <w:p w14:paraId="68C27491">
            <w:pPr>
              <w:pStyle w:val="8"/>
              <w:keepNext w:val="0"/>
              <w:keepLines w:val="0"/>
              <w:pageBreakBefore w:val="0"/>
              <w:widowControl w:val="0"/>
              <w:kinsoku/>
              <w:wordWrap/>
              <w:overflowPunct/>
              <w:topLinePunct w:val="0"/>
              <w:autoSpaceDE/>
              <w:autoSpaceDN/>
              <w:bidi w:val="0"/>
              <w:adjustRightInd/>
              <w:snapToGrid/>
              <w:spacing w:beforeAutospacing="0" w:afterAutospacing="0" w:line="360" w:lineRule="auto"/>
              <w:jc w:val="center"/>
              <w:outlineLvl w:val="9"/>
              <w:rPr>
                <w:rFonts w:hint="eastAsia" w:ascii="宋体" w:hAnsi="宋体" w:eastAsia="宋体" w:cs="宋体"/>
                <w:b w:val="0"/>
                <w:bCs/>
                <w:sz w:val="24"/>
                <w:szCs w:val="24"/>
                <w:vertAlign w:val="baseline"/>
                <w:lang w:val="en-US" w:eastAsia="zh-CN"/>
              </w:rPr>
            </w:pPr>
            <w:r>
              <w:rPr>
                <w:rFonts w:hint="eastAsia" w:ascii="宋体" w:hAnsi="宋体" w:eastAsia="宋体" w:cs="宋体"/>
                <w:b w:val="0"/>
                <w:bCs/>
                <w:sz w:val="24"/>
                <w:szCs w:val="24"/>
                <w:vertAlign w:val="baseline"/>
                <w:lang w:val="en-US" w:eastAsia="zh-CN"/>
              </w:rPr>
              <w:t>10</w:t>
            </w:r>
          </w:p>
        </w:tc>
        <w:tc>
          <w:tcPr>
            <w:tcW w:w="2186" w:type="dxa"/>
            <w:shd w:val="clear" w:color="auto" w:fill="auto"/>
            <w:vAlign w:val="center"/>
          </w:tcPr>
          <w:p w14:paraId="7D7F178A">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b w:val="0"/>
                <w:bCs/>
                <w:i w:val="0"/>
                <w:iCs w:val="0"/>
                <w:color w:val="000000"/>
                <w:kern w:val="0"/>
                <w:sz w:val="24"/>
                <w:szCs w:val="24"/>
                <w:u w:val="none"/>
                <w:lang w:val="en-US" w:eastAsia="zh-CN" w:bidi="ar"/>
              </w:rPr>
            </w:pPr>
            <w:r>
              <w:rPr>
                <w:rFonts w:hint="eastAsia" w:ascii="宋体" w:hAnsi="宋体" w:eastAsia="宋体" w:cs="宋体"/>
                <w:b w:val="0"/>
                <w:bCs/>
                <w:i w:val="0"/>
                <w:iCs w:val="0"/>
                <w:color w:val="000000"/>
                <w:kern w:val="0"/>
                <w:sz w:val="24"/>
                <w:szCs w:val="24"/>
                <w:u w:val="none"/>
                <w:lang w:val="en-US" w:eastAsia="zh-CN" w:bidi="ar"/>
              </w:rPr>
              <w:t>LED路灯长方形模组-240W</w:t>
            </w:r>
          </w:p>
        </w:tc>
        <w:tc>
          <w:tcPr>
            <w:tcW w:w="3286" w:type="dxa"/>
            <w:shd w:val="clear" w:color="auto" w:fill="auto"/>
            <w:vAlign w:val="center"/>
          </w:tcPr>
          <w:p w14:paraId="23C7CE6E">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b w:val="0"/>
                <w:bCs/>
                <w:i w:val="0"/>
                <w:iCs w:val="0"/>
                <w:color w:val="000000"/>
                <w:kern w:val="0"/>
                <w:sz w:val="24"/>
                <w:szCs w:val="24"/>
                <w:u w:val="none"/>
                <w:lang w:val="en-US" w:eastAsia="zh-CN" w:bidi="ar"/>
              </w:rPr>
            </w:pPr>
            <w:r>
              <w:rPr>
                <w:rFonts w:hint="eastAsia" w:ascii="宋体" w:hAnsi="宋体" w:eastAsia="宋体" w:cs="宋体"/>
                <w:b w:val="0"/>
                <w:bCs/>
                <w:i w:val="0"/>
                <w:iCs w:val="0"/>
                <w:color w:val="000000"/>
                <w:kern w:val="2"/>
                <w:sz w:val="24"/>
                <w:szCs w:val="24"/>
                <w:u w:val="none"/>
                <w:lang w:val="en-US" w:eastAsia="zh-CN" w:bidi="ar-SA"/>
              </w:rPr>
              <w:t>中标后根据招标人提供的样品进行定制</w:t>
            </w:r>
          </w:p>
        </w:tc>
        <w:tc>
          <w:tcPr>
            <w:tcW w:w="888" w:type="dxa"/>
            <w:shd w:val="clear" w:color="auto" w:fill="auto"/>
            <w:vAlign w:val="center"/>
          </w:tcPr>
          <w:p w14:paraId="1A87964C">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b w:val="0"/>
                <w:bCs/>
                <w:i w:val="0"/>
                <w:iCs w:val="0"/>
                <w:color w:val="000000"/>
                <w:kern w:val="0"/>
                <w:sz w:val="24"/>
                <w:szCs w:val="24"/>
                <w:u w:val="none"/>
                <w:lang w:val="en-US" w:eastAsia="zh-CN" w:bidi="ar"/>
              </w:rPr>
            </w:pPr>
            <w:r>
              <w:rPr>
                <w:rFonts w:hint="eastAsia" w:ascii="宋体" w:hAnsi="宋体" w:eastAsia="宋体" w:cs="宋体"/>
                <w:b w:val="0"/>
                <w:bCs/>
                <w:i w:val="0"/>
                <w:iCs w:val="0"/>
                <w:color w:val="000000"/>
                <w:kern w:val="0"/>
                <w:sz w:val="24"/>
                <w:szCs w:val="24"/>
                <w:u w:val="none"/>
                <w:lang w:val="en-US" w:eastAsia="zh-CN" w:bidi="ar"/>
              </w:rPr>
              <w:t>套</w:t>
            </w:r>
          </w:p>
        </w:tc>
        <w:tc>
          <w:tcPr>
            <w:tcW w:w="1031" w:type="dxa"/>
            <w:shd w:val="clear" w:color="auto" w:fill="auto"/>
            <w:vAlign w:val="center"/>
          </w:tcPr>
          <w:p w14:paraId="14AD62AD">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b w:val="0"/>
                <w:bCs/>
                <w:i w:val="0"/>
                <w:iCs w:val="0"/>
                <w:color w:val="000000"/>
                <w:kern w:val="0"/>
                <w:sz w:val="24"/>
                <w:szCs w:val="24"/>
                <w:u w:val="none"/>
                <w:lang w:val="en-US" w:eastAsia="zh-CN" w:bidi="ar"/>
              </w:rPr>
            </w:pPr>
            <w:r>
              <w:rPr>
                <w:rFonts w:hint="eastAsia" w:ascii="宋体" w:hAnsi="宋体" w:eastAsia="宋体" w:cs="宋体"/>
                <w:b w:val="0"/>
                <w:bCs/>
                <w:i w:val="0"/>
                <w:iCs w:val="0"/>
                <w:color w:val="000000"/>
                <w:kern w:val="0"/>
                <w:sz w:val="24"/>
                <w:szCs w:val="24"/>
                <w:u w:val="none"/>
                <w:lang w:val="en-US" w:eastAsia="zh-CN" w:bidi="ar"/>
              </w:rPr>
              <w:t>100</w:t>
            </w:r>
          </w:p>
        </w:tc>
        <w:tc>
          <w:tcPr>
            <w:tcW w:w="6150" w:type="dxa"/>
            <w:shd w:val="clear" w:color="auto" w:fill="auto"/>
            <w:vAlign w:val="center"/>
          </w:tcPr>
          <w:p w14:paraId="4E75B2EB">
            <w:pPr>
              <w:keepNext w:val="0"/>
              <w:keepLines w:val="0"/>
              <w:pageBreakBefore w:val="0"/>
              <w:tabs>
                <w:tab w:val="left" w:pos="2327"/>
              </w:tabs>
              <w:kinsoku/>
              <w:wordWrap/>
              <w:overflowPunct/>
              <w:topLinePunct w:val="0"/>
              <w:autoSpaceDE/>
              <w:autoSpaceDN/>
              <w:bidi w:val="0"/>
              <w:adjustRightInd/>
              <w:snapToGrid/>
              <w:spacing w:beforeAutospacing="0" w:afterAutospacing="0" w:line="360" w:lineRule="auto"/>
              <w:jc w:val="center"/>
              <w:rPr>
                <w:rFonts w:hint="eastAsia" w:ascii="宋体" w:hAnsi="宋体" w:eastAsia="宋体" w:cs="宋体"/>
                <w:b w:val="0"/>
                <w:bCs/>
                <w:color w:val="000000"/>
                <w:kern w:val="0"/>
                <w:sz w:val="24"/>
                <w:szCs w:val="24"/>
                <w:lang w:eastAsia="zh-CN"/>
              </w:rPr>
            </w:pPr>
            <w:r>
              <w:rPr>
                <w:rFonts w:hint="eastAsia" w:ascii="宋体" w:hAnsi="宋体" w:eastAsia="宋体" w:cs="宋体"/>
                <w:b w:val="0"/>
                <w:bCs/>
                <w:color w:val="000000"/>
                <w:kern w:val="0"/>
                <w:sz w:val="24"/>
                <w:szCs w:val="24"/>
                <w:lang w:eastAsia="zh-CN"/>
              </w:rPr>
              <w:drawing>
                <wp:inline distT="0" distB="0" distL="114300" distR="114300">
                  <wp:extent cx="1005205" cy="2251710"/>
                  <wp:effectExtent l="0" t="0" r="15240" b="4445"/>
                  <wp:docPr id="236" name="图片 236" descr="微信图片_20250221142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6" name="图片 236" descr="微信图片_20250221142101"/>
                          <pic:cNvPicPr>
                            <a:picLocks noChangeAspect="1"/>
                          </pic:cNvPicPr>
                        </pic:nvPicPr>
                        <pic:blipFill>
                          <a:blip r:embed="rId49"/>
                          <a:srcRect l="14081" t="3292" r="11016" b="2387"/>
                          <a:stretch>
                            <a:fillRect/>
                          </a:stretch>
                        </pic:blipFill>
                        <pic:spPr>
                          <a:xfrm rot="16200000">
                            <a:off x="0" y="0"/>
                            <a:ext cx="1005205" cy="2251710"/>
                          </a:xfrm>
                          <a:prstGeom prst="rect">
                            <a:avLst/>
                          </a:prstGeom>
                        </pic:spPr>
                      </pic:pic>
                    </a:graphicData>
                  </a:graphic>
                </wp:inline>
              </w:drawing>
            </w:r>
            <w:r>
              <w:rPr>
                <w:rFonts w:hint="eastAsia" w:ascii="宋体" w:hAnsi="宋体" w:eastAsia="宋体" w:cs="宋体"/>
                <w:b w:val="0"/>
                <w:bCs/>
                <w:color w:val="000000"/>
                <w:kern w:val="0"/>
                <w:sz w:val="24"/>
                <w:szCs w:val="24"/>
                <w:lang w:eastAsia="zh-CN"/>
              </w:rPr>
              <w:drawing>
                <wp:inline distT="0" distB="0" distL="114300" distR="114300">
                  <wp:extent cx="985520" cy="2178050"/>
                  <wp:effectExtent l="0" t="0" r="12700" b="5080"/>
                  <wp:docPr id="237" name="图片 237" descr="微信图片_20250221142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7" name="图片 237" descr="微信图片_20250221142110"/>
                          <pic:cNvPicPr>
                            <a:picLocks noChangeAspect="1"/>
                          </pic:cNvPicPr>
                        </pic:nvPicPr>
                        <pic:blipFill>
                          <a:blip r:embed="rId50"/>
                          <a:srcRect l="12323" t="3231" r="11487" b="8512"/>
                          <a:stretch>
                            <a:fillRect/>
                          </a:stretch>
                        </pic:blipFill>
                        <pic:spPr>
                          <a:xfrm rot="16200000">
                            <a:off x="0" y="0"/>
                            <a:ext cx="985520" cy="2178050"/>
                          </a:xfrm>
                          <a:prstGeom prst="rect">
                            <a:avLst/>
                          </a:prstGeom>
                        </pic:spPr>
                      </pic:pic>
                    </a:graphicData>
                  </a:graphic>
                </wp:inline>
              </w:drawing>
            </w:r>
          </w:p>
          <w:p w14:paraId="5291E91D">
            <w:pPr>
              <w:keepNext w:val="0"/>
              <w:keepLines w:val="0"/>
              <w:pageBreakBefore w:val="0"/>
              <w:tabs>
                <w:tab w:val="left" w:pos="2327"/>
              </w:tabs>
              <w:kinsoku/>
              <w:wordWrap/>
              <w:overflowPunct/>
              <w:topLinePunct w:val="0"/>
              <w:autoSpaceDE/>
              <w:autoSpaceDN/>
              <w:bidi w:val="0"/>
              <w:adjustRightInd/>
              <w:snapToGrid/>
              <w:spacing w:beforeAutospacing="0" w:afterAutospacing="0" w:line="360" w:lineRule="auto"/>
              <w:jc w:val="left"/>
              <w:rPr>
                <w:rFonts w:hint="eastAsia" w:ascii="宋体" w:hAnsi="宋体" w:eastAsia="宋体" w:cs="宋体"/>
                <w:b w:val="0"/>
                <w:bCs/>
                <w:i w:val="0"/>
                <w:iCs w:val="0"/>
                <w:color w:val="000000"/>
                <w:kern w:val="0"/>
                <w:sz w:val="24"/>
                <w:szCs w:val="24"/>
                <w:highlight w:val="none"/>
                <w:u w:val="none"/>
                <w:lang w:val="en-US" w:eastAsia="zh-CN" w:bidi="ar"/>
              </w:rPr>
            </w:pPr>
            <w:r>
              <w:rPr>
                <w:rFonts w:hint="eastAsia" w:ascii="宋体" w:hAnsi="宋体" w:eastAsia="宋体" w:cs="宋体"/>
                <w:b w:val="0"/>
                <w:bCs/>
                <w:i w:val="0"/>
                <w:iCs w:val="0"/>
                <w:color w:val="000000"/>
                <w:kern w:val="0"/>
                <w:sz w:val="24"/>
                <w:szCs w:val="24"/>
                <w:highlight w:val="none"/>
                <w:u w:val="none"/>
                <w:lang w:val="en-US" w:eastAsia="zh-CN" w:bidi="ar"/>
              </w:rPr>
              <w:t>提供样品</w:t>
            </w:r>
            <w:r>
              <w:rPr>
                <w:rFonts w:hint="eastAsia" w:ascii="宋体" w:hAnsi="宋体" w:eastAsia="宋体" w:cs="宋体"/>
                <w:b w:val="0"/>
                <w:bCs/>
                <w:color w:val="000000"/>
                <w:kern w:val="0"/>
                <w:sz w:val="24"/>
                <w:szCs w:val="24"/>
              </w:rPr>
              <w:t>灯架为7模块结构设计，每个LED模块具有独立散热、防水和配光，灯架外形尺寸75.5cm*31.3cm*5.7cm，功率为LED240W，色温6000K，提供灯架必须与所维修灯具完美匹配。</w:t>
            </w:r>
          </w:p>
        </w:tc>
      </w:tr>
      <w:tr w14:paraId="7F2432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trPr>
        <w:tc>
          <w:tcPr>
            <w:tcW w:w="633" w:type="dxa"/>
            <w:vAlign w:val="center"/>
          </w:tcPr>
          <w:p w14:paraId="437C93E3">
            <w:pPr>
              <w:pStyle w:val="8"/>
              <w:keepNext w:val="0"/>
              <w:keepLines w:val="0"/>
              <w:pageBreakBefore w:val="0"/>
              <w:widowControl w:val="0"/>
              <w:kinsoku/>
              <w:wordWrap/>
              <w:overflowPunct/>
              <w:topLinePunct w:val="0"/>
              <w:autoSpaceDE/>
              <w:autoSpaceDN/>
              <w:bidi w:val="0"/>
              <w:adjustRightInd/>
              <w:snapToGrid/>
              <w:spacing w:beforeAutospacing="0" w:afterAutospacing="0" w:line="360" w:lineRule="auto"/>
              <w:jc w:val="center"/>
              <w:outlineLvl w:val="9"/>
              <w:rPr>
                <w:rFonts w:hint="eastAsia" w:ascii="宋体" w:hAnsi="宋体" w:eastAsia="宋体" w:cs="宋体"/>
                <w:b w:val="0"/>
                <w:bCs/>
                <w:sz w:val="24"/>
                <w:szCs w:val="24"/>
                <w:vertAlign w:val="baseline"/>
                <w:lang w:val="en-US" w:eastAsia="zh-CN"/>
              </w:rPr>
            </w:pPr>
            <w:r>
              <w:rPr>
                <w:rFonts w:hint="eastAsia" w:ascii="宋体" w:hAnsi="宋体" w:eastAsia="宋体" w:cs="宋体"/>
                <w:b w:val="0"/>
                <w:bCs/>
                <w:sz w:val="24"/>
                <w:szCs w:val="24"/>
                <w:vertAlign w:val="baseline"/>
                <w:lang w:val="en-US" w:eastAsia="zh-CN"/>
              </w:rPr>
              <w:t>11</w:t>
            </w:r>
          </w:p>
        </w:tc>
        <w:tc>
          <w:tcPr>
            <w:tcW w:w="2186" w:type="dxa"/>
            <w:shd w:val="clear" w:color="auto" w:fill="auto"/>
            <w:vAlign w:val="center"/>
          </w:tcPr>
          <w:p w14:paraId="770707F0">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b w:val="0"/>
                <w:bCs/>
                <w:i w:val="0"/>
                <w:iCs w:val="0"/>
                <w:color w:val="000000"/>
                <w:kern w:val="0"/>
                <w:sz w:val="24"/>
                <w:szCs w:val="24"/>
                <w:u w:val="none"/>
                <w:lang w:val="en-US" w:eastAsia="zh-CN" w:bidi="ar"/>
              </w:rPr>
            </w:pPr>
            <w:r>
              <w:rPr>
                <w:rFonts w:hint="eastAsia" w:ascii="宋体" w:hAnsi="宋体" w:eastAsia="宋体" w:cs="宋体"/>
                <w:b w:val="0"/>
                <w:bCs/>
                <w:i w:val="0"/>
                <w:iCs w:val="0"/>
                <w:color w:val="000000"/>
                <w:kern w:val="0"/>
                <w:sz w:val="24"/>
                <w:szCs w:val="24"/>
                <w:u w:val="none"/>
                <w:lang w:val="en-US" w:eastAsia="zh-CN" w:bidi="ar"/>
              </w:rPr>
              <w:t>LED路灯驱动电源-50W</w:t>
            </w:r>
          </w:p>
        </w:tc>
        <w:tc>
          <w:tcPr>
            <w:tcW w:w="3286" w:type="dxa"/>
            <w:shd w:val="clear" w:color="auto" w:fill="auto"/>
            <w:vAlign w:val="center"/>
          </w:tcPr>
          <w:p w14:paraId="27B9841B">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default" w:ascii="宋体" w:hAnsi="宋体" w:eastAsia="宋体" w:cs="宋体"/>
                <w:b w:val="0"/>
                <w:bCs/>
                <w:i w:val="0"/>
                <w:iCs w:val="0"/>
                <w:color w:val="000000"/>
                <w:kern w:val="0"/>
                <w:sz w:val="24"/>
                <w:szCs w:val="24"/>
                <w:u w:val="none"/>
                <w:lang w:val="en-US" w:eastAsia="zh-CN" w:bidi="ar"/>
              </w:rPr>
            </w:pPr>
            <w:r>
              <w:rPr>
                <w:rFonts w:hint="eastAsia" w:ascii="宋体" w:hAnsi="宋体" w:eastAsia="宋体" w:cs="宋体"/>
                <w:b w:val="0"/>
                <w:bCs/>
                <w:i w:val="0"/>
                <w:iCs w:val="0"/>
                <w:color w:val="000000"/>
                <w:kern w:val="2"/>
                <w:sz w:val="24"/>
                <w:szCs w:val="24"/>
                <w:u w:val="none"/>
                <w:lang w:val="en-US" w:eastAsia="zh-CN" w:bidi="ar-SA"/>
              </w:rPr>
              <w:t>中标后根据招标人提供的两种样品进行定制</w:t>
            </w:r>
          </w:p>
        </w:tc>
        <w:tc>
          <w:tcPr>
            <w:tcW w:w="888" w:type="dxa"/>
            <w:shd w:val="clear" w:color="auto" w:fill="auto"/>
            <w:vAlign w:val="center"/>
          </w:tcPr>
          <w:p w14:paraId="4BB53BE2">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b w:val="0"/>
                <w:bCs/>
                <w:i w:val="0"/>
                <w:iCs w:val="0"/>
                <w:color w:val="000000"/>
                <w:kern w:val="0"/>
                <w:sz w:val="24"/>
                <w:szCs w:val="24"/>
                <w:u w:val="none"/>
                <w:lang w:val="en-US" w:eastAsia="zh-CN" w:bidi="ar"/>
              </w:rPr>
            </w:pPr>
            <w:r>
              <w:rPr>
                <w:rFonts w:hint="eastAsia" w:ascii="宋体" w:hAnsi="宋体" w:eastAsia="宋体" w:cs="宋体"/>
                <w:b w:val="0"/>
                <w:bCs/>
                <w:i w:val="0"/>
                <w:iCs w:val="0"/>
                <w:color w:val="000000"/>
                <w:kern w:val="0"/>
                <w:sz w:val="24"/>
                <w:szCs w:val="24"/>
                <w:u w:val="none"/>
                <w:lang w:val="en-US" w:eastAsia="zh-CN" w:bidi="ar"/>
              </w:rPr>
              <w:t>个</w:t>
            </w:r>
          </w:p>
        </w:tc>
        <w:tc>
          <w:tcPr>
            <w:tcW w:w="1031" w:type="dxa"/>
            <w:shd w:val="clear" w:color="auto" w:fill="auto"/>
            <w:vAlign w:val="center"/>
          </w:tcPr>
          <w:p w14:paraId="3A211D72">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b w:val="0"/>
                <w:bCs/>
                <w:i w:val="0"/>
                <w:iCs w:val="0"/>
                <w:color w:val="000000"/>
                <w:kern w:val="0"/>
                <w:sz w:val="24"/>
                <w:szCs w:val="24"/>
                <w:u w:val="none"/>
                <w:lang w:val="en-US" w:eastAsia="zh-CN" w:bidi="ar"/>
              </w:rPr>
            </w:pPr>
            <w:r>
              <w:rPr>
                <w:rFonts w:hint="eastAsia" w:ascii="宋体" w:hAnsi="宋体" w:eastAsia="宋体" w:cs="宋体"/>
                <w:b w:val="0"/>
                <w:bCs/>
                <w:i w:val="0"/>
                <w:iCs w:val="0"/>
                <w:color w:val="000000"/>
                <w:kern w:val="0"/>
                <w:sz w:val="24"/>
                <w:szCs w:val="24"/>
                <w:u w:val="none"/>
                <w:lang w:val="en-US" w:eastAsia="zh-CN" w:bidi="ar"/>
              </w:rPr>
              <w:t>200</w:t>
            </w:r>
          </w:p>
        </w:tc>
        <w:tc>
          <w:tcPr>
            <w:tcW w:w="6150" w:type="dxa"/>
            <w:shd w:val="clear" w:color="auto" w:fill="auto"/>
            <w:vAlign w:val="center"/>
          </w:tcPr>
          <w:p w14:paraId="22F16AEA">
            <w:pPr>
              <w:keepNext w:val="0"/>
              <w:keepLines w:val="0"/>
              <w:pageBreakBefore w:val="0"/>
              <w:tabs>
                <w:tab w:val="left" w:pos="2327"/>
              </w:tabs>
              <w:kinsoku/>
              <w:wordWrap/>
              <w:overflowPunct/>
              <w:topLinePunct w:val="0"/>
              <w:autoSpaceDE/>
              <w:autoSpaceDN/>
              <w:bidi w:val="0"/>
              <w:adjustRightInd/>
              <w:snapToGrid/>
              <w:spacing w:beforeAutospacing="0" w:afterAutospacing="0" w:line="360" w:lineRule="auto"/>
              <w:jc w:val="center"/>
              <w:rPr>
                <w:rFonts w:hint="eastAsia" w:ascii="宋体" w:hAnsi="宋体" w:eastAsia="宋体" w:cs="宋体"/>
                <w:b w:val="0"/>
                <w:bCs/>
                <w:i w:val="0"/>
                <w:iCs w:val="0"/>
                <w:color w:val="000000"/>
                <w:kern w:val="0"/>
                <w:sz w:val="24"/>
                <w:szCs w:val="24"/>
                <w:highlight w:val="none"/>
                <w:u w:val="none"/>
                <w:lang w:val="en-US" w:eastAsia="zh-CN" w:bidi="ar"/>
              </w:rPr>
            </w:pPr>
            <w:r>
              <w:rPr>
                <w:rFonts w:hint="eastAsia" w:ascii="宋体" w:hAnsi="宋体" w:eastAsia="宋体" w:cs="宋体"/>
                <w:b w:val="0"/>
                <w:bCs/>
                <w:i w:val="0"/>
                <w:iCs w:val="0"/>
                <w:color w:val="000000"/>
                <w:kern w:val="0"/>
                <w:sz w:val="24"/>
                <w:szCs w:val="24"/>
                <w:highlight w:val="none"/>
                <w:u w:val="none"/>
                <w:lang w:val="en-US" w:eastAsia="zh-CN" w:bidi="ar"/>
              </w:rPr>
              <w:drawing>
                <wp:inline distT="0" distB="0" distL="114300" distR="114300">
                  <wp:extent cx="842010" cy="2170430"/>
                  <wp:effectExtent l="0" t="0" r="1270" b="15240"/>
                  <wp:docPr id="238" name="图片 238" descr="微信图片_20260330094942_99_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8" name="图片 238" descr="微信图片_20260330094942_99_44"/>
                          <pic:cNvPicPr>
                            <a:picLocks noChangeAspect="1"/>
                          </pic:cNvPicPr>
                        </pic:nvPicPr>
                        <pic:blipFill>
                          <a:blip r:embed="rId51"/>
                          <a:srcRect l="31570" t="16036" r="32519" b="14565"/>
                          <a:stretch>
                            <a:fillRect/>
                          </a:stretch>
                        </pic:blipFill>
                        <pic:spPr>
                          <a:xfrm rot="16200000">
                            <a:off x="0" y="0"/>
                            <a:ext cx="842010" cy="2170430"/>
                          </a:xfrm>
                          <a:prstGeom prst="rect">
                            <a:avLst/>
                          </a:prstGeom>
                        </pic:spPr>
                      </pic:pic>
                    </a:graphicData>
                  </a:graphic>
                </wp:inline>
              </w:drawing>
            </w:r>
          </w:p>
          <w:p w14:paraId="7D270ACC">
            <w:pPr>
              <w:keepNext w:val="0"/>
              <w:keepLines w:val="0"/>
              <w:pageBreakBefore w:val="0"/>
              <w:tabs>
                <w:tab w:val="left" w:pos="2327"/>
              </w:tabs>
              <w:kinsoku/>
              <w:wordWrap/>
              <w:overflowPunct/>
              <w:topLinePunct w:val="0"/>
              <w:autoSpaceDE/>
              <w:autoSpaceDN/>
              <w:bidi w:val="0"/>
              <w:adjustRightInd/>
              <w:snapToGrid/>
              <w:spacing w:beforeAutospacing="0" w:afterAutospacing="0" w:line="360" w:lineRule="auto"/>
              <w:jc w:val="center"/>
              <w:rPr>
                <w:rFonts w:hint="eastAsia" w:ascii="宋体" w:hAnsi="宋体" w:eastAsia="宋体" w:cs="宋体"/>
                <w:b w:val="0"/>
                <w:bCs/>
                <w:i w:val="0"/>
                <w:iCs w:val="0"/>
                <w:color w:val="000000"/>
                <w:kern w:val="0"/>
                <w:sz w:val="24"/>
                <w:szCs w:val="24"/>
                <w:highlight w:val="none"/>
                <w:u w:val="none"/>
                <w:lang w:val="en-US" w:eastAsia="zh-CN" w:bidi="ar"/>
              </w:rPr>
            </w:pPr>
            <w:r>
              <w:rPr>
                <w:rFonts w:hint="eastAsia" w:ascii="宋体" w:hAnsi="宋体" w:eastAsia="宋体" w:cs="宋体"/>
                <w:b w:val="0"/>
                <w:bCs/>
                <w:i w:val="0"/>
                <w:iCs w:val="0"/>
                <w:color w:val="000000"/>
                <w:kern w:val="0"/>
                <w:sz w:val="24"/>
                <w:szCs w:val="24"/>
                <w:highlight w:val="none"/>
                <w:u w:val="none"/>
                <w:lang w:val="en-US" w:eastAsia="zh-CN" w:bidi="ar"/>
              </w:rPr>
              <w:drawing>
                <wp:inline distT="0" distB="0" distL="114300" distR="114300">
                  <wp:extent cx="815975" cy="1535430"/>
                  <wp:effectExtent l="0" t="0" r="7620" b="3175"/>
                  <wp:docPr id="239" name="图片 239" descr="微信图片_20260330095410_79_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9" name="图片 239" descr="微信图片_20260330095410_79_43"/>
                          <pic:cNvPicPr>
                            <a:picLocks noChangeAspect="1"/>
                          </pic:cNvPicPr>
                        </pic:nvPicPr>
                        <pic:blipFill>
                          <a:blip r:embed="rId52"/>
                          <a:srcRect l="17489" t="8597" r="27327" b="13612"/>
                          <a:stretch>
                            <a:fillRect/>
                          </a:stretch>
                        </pic:blipFill>
                        <pic:spPr>
                          <a:xfrm rot="5400000">
                            <a:off x="0" y="0"/>
                            <a:ext cx="815975" cy="1535430"/>
                          </a:xfrm>
                          <a:prstGeom prst="rect">
                            <a:avLst/>
                          </a:prstGeom>
                        </pic:spPr>
                      </pic:pic>
                    </a:graphicData>
                  </a:graphic>
                </wp:inline>
              </w:drawing>
            </w:r>
          </w:p>
          <w:p w14:paraId="313AFF3F">
            <w:pPr>
              <w:keepNext w:val="0"/>
              <w:keepLines w:val="0"/>
              <w:pageBreakBefore w:val="0"/>
              <w:tabs>
                <w:tab w:val="left" w:pos="2327"/>
              </w:tabs>
              <w:kinsoku/>
              <w:wordWrap/>
              <w:overflowPunct/>
              <w:topLinePunct w:val="0"/>
              <w:autoSpaceDE/>
              <w:autoSpaceDN/>
              <w:bidi w:val="0"/>
              <w:adjustRightInd/>
              <w:snapToGrid/>
              <w:spacing w:beforeAutospacing="0" w:afterAutospacing="0" w:line="360" w:lineRule="auto"/>
              <w:jc w:val="center"/>
              <w:rPr>
                <w:rFonts w:hint="eastAsia" w:ascii="宋体" w:hAnsi="宋体" w:eastAsia="宋体" w:cs="宋体"/>
                <w:b w:val="0"/>
                <w:bCs/>
                <w:i w:val="0"/>
                <w:iCs w:val="0"/>
                <w:color w:val="000000"/>
                <w:kern w:val="0"/>
                <w:sz w:val="24"/>
                <w:szCs w:val="24"/>
                <w:highlight w:val="yellow"/>
                <w:u w:val="none"/>
                <w:lang w:val="en-US" w:eastAsia="zh-CN" w:bidi="ar"/>
              </w:rPr>
            </w:pPr>
            <w:r>
              <w:rPr>
                <w:rFonts w:hint="eastAsia" w:ascii="宋体" w:hAnsi="宋体" w:eastAsia="宋体" w:cs="宋体"/>
                <w:b w:val="0"/>
                <w:bCs/>
                <w:i w:val="0"/>
                <w:iCs w:val="0"/>
                <w:color w:val="auto"/>
                <w:kern w:val="0"/>
                <w:sz w:val="24"/>
                <w:szCs w:val="24"/>
                <w:highlight w:val="none"/>
                <w:u w:val="none"/>
                <w:lang w:val="en-US" w:eastAsia="zh-CN" w:bidi="ar"/>
              </w:rPr>
              <w:t>根据提供的两种样品每个样品做100个</w:t>
            </w:r>
          </w:p>
        </w:tc>
      </w:tr>
      <w:tr w14:paraId="48F972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trPr>
        <w:tc>
          <w:tcPr>
            <w:tcW w:w="0" w:type="auto"/>
            <w:shd w:val="clear" w:color="auto" w:fill="auto"/>
            <w:vAlign w:val="center"/>
          </w:tcPr>
          <w:p w14:paraId="018EC34E">
            <w:pPr>
              <w:pStyle w:val="8"/>
              <w:keepNext w:val="0"/>
              <w:keepLines w:val="0"/>
              <w:pageBreakBefore w:val="0"/>
              <w:widowControl w:val="0"/>
              <w:kinsoku/>
              <w:wordWrap/>
              <w:overflowPunct/>
              <w:topLinePunct w:val="0"/>
              <w:autoSpaceDE/>
              <w:autoSpaceDN/>
              <w:bidi w:val="0"/>
              <w:adjustRightInd/>
              <w:snapToGrid/>
              <w:spacing w:beforeAutospacing="0" w:afterAutospacing="0" w:line="360" w:lineRule="auto"/>
              <w:jc w:val="center"/>
              <w:outlineLvl w:val="9"/>
              <w:rPr>
                <w:rFonts w:hint="eastAsia" w:ascii="宋体" w:hAnsi="宋体" w:eastAsia="宋体" w:cs="宋体"/>
                <w:b w:val="0"/>
                <w:bCs/>
                <w:sz w:val="24"/>
                <w:szCs w:val="24"/>
                <w:vertAlign w:val="baseline"/>
                <w:lang w:val="en-US" w:eastAsia="zh-CN"/>
              </w:rPr>
            </w:pPr>
            <w:r>
              <w:rPr>
                <w:rFonts w:hint="eastAsia" w:ascii="宋体" w:hAnsi="宋体" w:eastAsia="宋体" w:cs="宋体"/>
                <w:b w:val="0"/>
                <w:bCs/>
                <w:sz w:val="24"/>
                <w:szCs w:val="24"/>
                <w:vertAlign w:val="baseline"/>
                <w:lang w:val="en-US" w:eastAsia="zh-CN"/>
              </w:rPr>
              <w:t>12</w:t>
            </w:r>
          </w:p>
        </w:tc>
        <w:tc>
          <w:tcPr>
            <w:tcW w:w="0" w:type="auto"/>
            <w:shd w:val="clear" w:color="auto" w:fill="auto"/>
            <w:vAlign w:val="center"/>
          </w:tcPr>
          <w:p w14:paraId="7A6864B0">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b w:val="0"/>
                <w:bCs/>
                <w:i w:val="0"/>
                <w:iCs w:val="0"/>
                <w:color w:val="000000"/>
                <w:kern w:val="0"/>
                <w:sz w:val="24"/>
                <w:szCs w:val="24"/>
                <w:u w:val="none"/>
                <w:lang w:val="en-US" w:eastAsia="zh-CN" w:bidi="ar"/>
              </w:rPr>
            </w:pPr>
            <w:r>
              <w:rPr>
                <w:rFonts w:hint="eastAsia" w:ascii="宋体" w:hAnsi="宋体" w:eastAsia="宋体" w:cs="宋体"/>
                <w:b w:val="0"/>
                <w:bCs/>
                <w:i w:val="0"/>
                <w:iCs w:val="0"/>
                <w:color w:val="000000"/>
                <w:kern w:val="0"/>
                <w:sz w:val="24"/>
                <w:szCs w:val="24"/>
                <w:u w:val="none"/>
                <w:lang w:val="en-US" w:eastAsia="zh-CN" w:bidi="ar"/>
              </w:rPr>
              <w:t>LED路灯驱动电源-60W</w:t>
            </w:r>
          </w:p>
        </w:tc>
        <w:tc>
          <w:tcPr>
            <w:tcW w:w="0" w:type="auto"/>
            <w:shd w:val="clear" w:color="auto" w:fill="auto"/>
            <w:vAlign w:val="center"/>
          </w:tcPr>
          <w:p w14:paraId="00985CDB">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b w:val="0"/>
                <w:bCs/>
                <w:i w:val="0"/>
                <w:iCs w:val="0"/>
                <w:color w:val="000000"/>
                <w:kern w:val="0"/>
                <w:sz w:val="24"/>
                <w:szCs w:val="24"/>
                <w:highlight w:val="yellow"/>
                <w:u w:val="none"/>
                <w:lang w:val="en-US" w:eastAsia="zh-CN" w:bidi="ar"/>
              </w:rPr>
            </w:pPr>
            <w:r>
              <w:rPr>
                <w:rFonts w:hint="eastAsia" w:ascii="宋体" w:hAnsi="宋体" w:eastAsia="宋体" w:cs="宋体"/>
                <w:b w:val="0"/>
                <w:bCs/>
                <w:i w:val="0"/>
                <w:iCs w:val="0"/>
                <w:color w:val="000000"/>
                <w:kern w:val="2"/>
                <w:sz w:val="24"/>
                <w:szCs w:val="24"/>
                <w:u w:val="none"/>
                <w:lang w:val="en-US" w:eastAsia="zh-CN" w:bidi="ar-SA"/>
              </w:rPr>
              <w:t>中标后根据招标人提供的样品进行定制</w:t>
            </w:r>
          </w:p>
        </w:tc>
        <w:tc>
          <w:tcPr>
            <w:tcW w:w="0" w:type="auto"/>
            <w:shd w:val="clear" w:color="auto" w:fill="auto"/>
            <w:vAlign w:val="center"/>
          </w:tcPr>
          <w:p w14:paraId="3C6D3C66">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b w:val="0"/>
                <w:bCs/>
                <w:i w:val="0"/>
                <w:iCs w:val="0"/>
                <w:color w:val="000000"/>
                <w:kern w:val="0"/>
                <w:sz w:val="24"/>
                <w:szCs w:val="24"/>
                <w:u w:val="none"/>
                <w:lang w:val="en-US" w:eastAsia="zh-CN" w:bidi="ar"/>
              </w:rPr>
            </w:pPr>
            <w:r>
              <w:rPr>
                <w:rFonts w:hint="eastAsia" w:ascii="宋体" w:hAnsi="宋体" w:eastAsia="宋体" w:cs="宋体"/>
                <w:b w:val="0"/>
                <w:bCs/>
                <w:i w:val="0"/>
                <w:iCs w:val="0"/>
                <w:color w:val="000000"/>
                <w:kern w:val="0"/>
                <w:sz w:val="24"/>
                <w:szCs w:val="24"/>
                <w:u w:val="none"/>
                <w:lang w:val="en-US" w:eastAsia="zh-CN" w:bidi="ar"/>
              </w:rPr>
              <w:t>个</w:t>
            </w:r>
          </w:p>
        </w:tc>
        <w:tc>
          <w:tcPr>
            <w:tcW w:w="0" w:type="auto"/>
            <w:shd w:val="clear" w:color="auto" w:fill="auto"/>
            <w:vAlign w:val="center"/>
          </w:tcPr>
          <w:p w14:paraId="2C46649F">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b w:val="0"/>
                <w:bCs/>
                <w:i w:val="0"/>
                <w:iCs w:val="0"/>
                <w:color w:val="000000"/>
                <w:kern w:val="0"/>
                <w:sz w:val="24"/>
                <w:szCs w:val="24"/>
                <w:u w:val="none"/>
                <w:lang w:val="en-US" w:eastAsia="zh-CN" w:bidi="ar"/>
              </w:rPr>
            </w:pPr>
            <w:r>
              <w:rPr>
                <w:rFonts w:hint="eastAsia" w:ascii="宋体" w:hAnsi="宋体" w:eastAsia="宋体" w:cs="宋体"/>
                <w:b w:val="0"/>
                <w:bCs/>
                <w:i w:val="0"/>
                <w:iCs w:val="0"/>
                <w:color w:val="000000"/>
                <w:kern w:val="0"/>
                <w:sz w:val="24"/>
                <w:szCs w:val="24"/>
                <w:u w:val="none"/>
                <w:lang w:val="en-US" w:eastAsia="zh-CN" w:bidi="ar"/>
              </w:rPr>
              <w:t>100</w:t>
            </w:r>
          </w:p>
        </w:tc>
        <w:tc>
          <w:tcPr>
            <w:tcW w:w="0" w:type="auto"/>
            <w:shd w:val="clear" w:color="auto" w:fill="auto"/>
            <w:vAlign w:val="center"/>
          </w:tcPr>
          <w:p w14:paraId="6CE5B619">
            <w:pPr>
              <w:keepNext w:val="0"/>
              <w:keepLines w:val="0"/>
              <w:pageBreakBefore w:val="0"/>
              <w:tabs>
                <w:tab w:val="left" w:pos="2327"/>
              </w:tabs>
              <w:kinsoku/>
              <w:wordWrap/>
              <w:overflowPunct/>
              <w:topLinePunct w:val="0"/>
              <w:autoSpaceDE/>
              <w:autoSpaceDN/>
              <w:bidi w:val="0"/>
              <w:adjustRightInd/>
              <w:snapToGrid/>
              <w:spacing w:beforeAutospacing="0" w:afterAutospacing="0" w:line="360" w:lineRule="auto"/>
              <w:jc w:val="center"/>
              <w:rPr>
                <w:rFonts w:hint="eastAsia" w:ascii="宋体" w:hAnsi="宋体" w:eastAsia="宋体" w:cs="宋体"/>
                <w:b w:val="0"/>
                <w:bCs/>
                <w:i w:val="0"/>
                <w:iCs w:val="0"/>
                <w:color w:val="000000"/>
                <w:kern w:val="0"/>
                <w:sz w:val="24"/>
                <w:szCs w:val="24"/>
                <w:highlight w:val="none"/>
                <w:u w:val="none"/>
                <w:lang w:val="en-US" w:eastAsia="zh-CN" w:bidi="ar"/>
              </w:rPr>
            </w:pPr>
            <w:r>
              <w:rPr>
                <w:rFonts w:hint="eastAsia" w:ascii="宋体" w:hAnsi="宋体" w:eastAsia="宋体" w:cs="宋体"/>
                <w:b w:val="0"/>
                <w:bCs/>
                <w:i w:val="0"/>
                <w:iCs w:val="0"/>
                <w:color w:val="000000"/>
                <w:kern w:val="0"/>
                <w:sz w:val="24"/>
                <w:szCs w:val="24"/>
                <w:highlight w:val="none"/>
                <w:u w:val="none"/>
                <w:lang w:val="en-US" w:eastAsia="zh-CN" w:bidi="ar"/>
              </w:rPr>
              <w:drawing>
                <wp:inline distT="0" distB="0" distL="114300" distR="114300">
                  <wp:extent cx="1061085" cy="2224405"/>
                  <wp:effectExtent l="0" t="0" r="4445" b="5715"/>
                  <wp:docPr id="245" name="图片 245" descr="微信图片_20260330095748_80_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5" name="图片 245" descr="微信图片_20260330095748_80_43"/>
                          <pic:cNvPicPr>
                            <a:picLocks noChangeAspect="1"/>
                          </pic:cNvPicPr>
                        </pic:nvPicPr>
                        <pic:blipFill>
                          <a:blip r:embed="rId53"/>
                          <a:srcRect l="28741" t="17639" r="30574" b="18459"/>
                          <a:stretch>
                            <a:fillRect/>
                          </a:stretch>
                        </pic:blipFill>
                        <pic:spPr>
                          <a:xfrm rot="5400000">
                            <a:off x="0" y="0"/>
                            <a:ext cx="1061085" cy="2224405"/>
                          </a:xfrm>
                          <a:prstGeom prst="rect">
                            <a:avLst/>
                          </a:prstGeom>
                        </pic:spPr>
                      </pic:pic>
                    </a:graphicData>
                  </a:graphic>
                </wp:inline>
              </w:drawing>
            </w:r>
          </w:p>
          <w:p w14:paraId="25096649">
            <w:pPr>
              <w:keepNext w:val="0"/>
              <w:keepLines w:val="0"/>
              <w:pageBreakBefore w:val="0"/>
              <w:tabs>
                <w:tab w:val="left" w:pos="2327"/>
              </w:tabs>
              <w:kinsoku/>
              <w:wordWrap/>
              <w:overflowPunct/>
              <w:topLinePunct w:val="0"/>
              <w:autoSpaceDE/>
              <w:autoSpaceDN/>
              <w:bidi w:val="0"/>
              <w:adjustRightInd/>
              <w:snapToGrid/>
              <w:spacing w:beforeAutospacing="0" w:afterAutospacing="0" w:line="360" w:lineRule="auto"/>
              <w:jc w:val="center"/>
              <w:rPr>
                <w:rFonts w:hint="eastAsia" w:ascii="宋体" w:hAnsi="宋体" w:eastAsia="宋体" w:cs="宋体"/>
                <w:b w:val="0"/>
                <w:bCs/>
                <w:i w:val="0"/>
                <w:iCs w:val="0"/>
                <w:color w:val="000000"/>
                <w:kern w:val="0"/>
                <w:sz w:val="24"/>
                <w:szCs w:val="24"/>
                <w:highlight w:val="none"/>
                <w:u w:val="none"/>
                <w:lang w:val="en-US" w:eastAsia="zh-CN" w:bidi="ar"/>
              </w:rPr>
            </w:pPr>
            <w:r>
              <w:rPr>
                <w:rFonts w:hint="eastAsia" w:ascii="宋体" w:hAnsi="宋体" w:eastAsia="宋体" w:cs="宋体"/>
                <w:b w:val="0"/>
                <w:bCs/>
                <w:color w:val="000000"/>
                <w:kern w:val="0"/>
                <w:sz w:val="24"/>
                <w:szCs w:val="24"/>
                <w:highlight w:val="none"/>
                <w:lang w:val="en-US" w:eastAsia="zh-CN" w:bidi="ar-SA"/>
              </w:rPr>
              <w:t>供货需和图片参数一致</w:t>
            </w:r>
          </w:p>
        </w:tc>
      </w:tr>
      <w:tr w14:paraId="64C76B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trPr>
        <w:tc>
          <w:tcPr>
            <w:tcW w:w="0" w:type="auto"/>
            <w:shd w:val="clear" w:color="auto" w:fill="auto"/>
            <w:vAlign w:val="center"/>
          </w:tcPr>
          <w:p w14:paraId="436CDED4">
            <w:pPr>
              <w:pStyle w:val="8"/>
              <w:keepNext w:val="0"/>
              <w:keepLines w:val="0"/>
              <w:pageBreakBefore w:val="0"/>
              <w:widowControl w:val="0"/>
              <w:kinsoku/>
              <w:wordWrap/>
              <w:overflowPunct/>
              <w:topLinePunct w:val="0"/>
              <w:autoSpaceDE/>
              <w:autoSpaceDN/>
              <w:bidi w:val="0"/>
              <w:adjustRightInd/>
              <w:snapToGrid/>
              <w:spacing w:beforeAutospacing="0" w:afterAutospacing="0" w:line="360" w:lineRule="auto"/>
              <w:jc w:val="center"/>
              <w:outlineLvl w:val="9"/>
              <w:rPr>
                <w:rFonts w:hint="eastAsia" w:ascii="宋体" w:hAnsi="宋体" w:eastAsia="宋体" w:cs="宋体"/>
                <w:b w:val="0"/>
                <w:bCs/>
                <w:sz w:val="24"/>
                <w:szCs w:val="24"/>
                <w:vertAlign w:val="baseline"/>
                <w:lang w:val="en-US" w:eastAsia="zh-CN"/>
              </w:rPr>
            </w:pPr>
            <w:r>
              <w:rPr>
                <w:rFonts w:hint="eastAsia" w:ascii="宋体" w:hAnsi="宋体" w:eastAsia="宋体" w:cs="宋体"/>
                <w:b w:val="0"/>
                <w:bCs/>
                <w:sz w:val="24"/>
                <w:szCs w:val="24"/>
                <w:vertAlign w:val="baseline"/>
                <w:lang w:val="en-US" w:eastAsia="zh-CN"/>
              </w:rPr>
              <w:t>13</w:t>
            </w:r>
          </w:p>
        </w:tc>
        <w:tc>
          <w:tcPr>
            <w:tcW w:w="0" w:type="auto"/>
            <w:shd w:val="clear" w:color="auto" w:fill="auto"/>
            <w:vAlign w:val="center"/>
          </w:tcPr>
          <w:p w14:paraId="183C645B">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b w:val="0"/>
                <w:bCs/>
                <w:i w:val="0"/>
                <w:iCs w:val="0"/>
                <w:color w:val="000000"/>
                <w:kern w:val="0"/>
                <w:sz w:val="24"/>
                <w:szCs w:val="24"/>
                <w:u w:val="none"/>
                <w:lang w:val="en-US" w:eastAsia="zh-CN" w:bidi="ar"/>
              </w:rPr>
            </w:pPr>
            <w:r>
              <w:rPr>
                <w:rFonts w:hint="eastAsia" w:ascii="宋体" w:hAnsi="宋体" w:eastAsia="宋体" w:cs="宋体"/>
                <w:b w:val="0"/>
                <w:bCs/>
                <w:i w:val="0"/>
                <w:iCs w:val="0"/>
                <w:color w:val="000000"/>
                <w:kern w:val="0"/>
                <w:sz w:val="24"/>
                <w:szCs w:val="24"/>
                <w:u w:val="none"/>
                <w:lang w:val="en-US" w:eastAsia="zh-CN" w:bidi="ar"/>
              </w:rPr>
              <w:t>LED路灯驱动电源-100W</w:t>
            </w:r>
          </w:p>
        </w:tc>
        <w:tc>
          <w:tcPr>
            <w:tcW w:w="0" w:type="auto"/>
            <w:shd w:val="clear" w:color="auto" w:fill="auto"/>
            <w:vAlign w:val="center"/>
          </w:tcPr>
          <w:p w14:paraId="6CC4411F">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b w:val="0"/>
                <w:bCs/>
                <w:i w:val="0"/>
                <w:iCs w:val="0"/>
                <w:color w:val="000000"/>
                <w:kern w:val="0"/>
                <w:sz w:val="24"/>
                <w:szCs w:val="24"/>
                <w:highlight w:val="yellow"/>
                <w:u w:val="none"/>
                <w:lang w:val="en-US" w:eastAsia="zh-CN" w:bidi="ar"/>
              </w:rPr>
            </w:pPr>
            <w:r>
              <w:rPr>
                <w:rFonts w:hint="eastAsia" w:ascii="宋体" w:hAnsi="宋体" w:eastAsia="宋体" w:cs="宋体"/>
                <w:b w:val="0"/>
                <w:bCs/>
                <w:i w:val="0"/>
                <w:iCs w:val="0"/>
                <w:color w:val="000000"/>
                <w:kern w:val="2"/>
                <w:sz w:val="24"/>
                <w:szCs w:val="24"/>
                <w:u w:val="none"/>
                <w:lang w:val="en-US" w:eastAsia="zh-CN" w:bidi="ar-SA"/>
              </w:rPr>
              <w:t>中标后根据招标人提供的样品进行定制</w:t>
            </w:r>
          </w:p>
        </w:tc>
        <w:tc>
          <w:tcPr>
            <w:tcW w:w="0" w:type="auto"/>
            <w:shd w:val="clear" w:color="auto" w:fill="auto"/>
            <w:vAlign w:val="center"/>
          </w:tcPr>
          <w:p w14:paraId="57B9C290">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b w:val="0"/>
                <w:bCs/>
                <w:i w:val="0"/>
                <w:iCs w:val="0"/>
                <w:color w:val="000000"/>
                <w:kern w:val="0"/>
                <w:sz w:val="24"/>
                <w:szCs w:val="24"/>
                <w:u w:val="none"/>
                <w:lang w:val="en-US" w:eastAsia="zh-CN" w:bidi="ar"/>
              </w:rPr>
            </w:pPr>
            <w:r>
              <w:rPr>
                <w:rFonts w:hint="eastAsia" w:ascii="宋体" w:hAnsi="宋体" w:eastAsia="宋体" w:cs="宋体"/>
                <w:b w:val="0"/>
                <w:bCs/>
                <w:i w:val="0"/>
                <w:iCs w:val="0"/>
                <w:color w:val="000000"/>
                <w:kern w:val="0"/>
                <w:sz w:val="24"/>
                <w:szCs w:val="24"/>
                <w:u w:val="none"/>
                <w:lang w:val="en-US" w:eastAsia="zh-CN" w:bidi="ar"/>
              </w:rPr>
              <w:t>个</w:t>
            </w:r>
          </w:p>
        </w:tc>
        <w:tc>
          <w:tcPr>
            <w:tcW w:w="0" w:type="auto"/>
            <w:shd w:val="clear" w:color="auto" w:fill="auto"/>
            <w:vAlign w:val="center"/>
          </w:tcPr>
          <w:p w14:paraId="38FD0C5D">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b w:val="0"/>
                <w:bCs/>
                <w:i w:val="0"/>
                <w:iCs w:val="0"/>
                <w:color w:val="000000"/>
                <w:kern w:val="0"/>
                <w:sz w:val="24"/>
                <w:szCs w:val="24"/>
                <w:u w:val="none"/>
                <w:lang w:val="en-US" w:eastAsia="zh-CN" w:bidi="ar"/>
              </w:rPr>
            </w:pPr>
            <w:r>
              <w:rPr>
                <w:rFonts w:hint="eastAsia" w:ascii="宋体" w:hAnsi="宋体" w:eastAsia="宋体" w:cs="宋体"/>
                <w:b w:val="0"/>
                <w:bCs/>
                <w:i w:val="0"/>
                <w:iCs w:val="0"/>
                <w:color w:val="000000"/>
                <w:kern w:val="0"/>
                <w:sz w:val="24"/>
                <w:szCs w:val="24"/>
                <w:u w:val="none"/>
                <w:lang w:val="en-US" w:eastAsia="zh-CN" w:bidi="ar"/>
              </w:rPr>
              <w:t>100</w:t>
            </w:r>
          </w:p>
        </w:tc>
        <w:tc>
          <w:tcPr>
            <w:tcW w:w="0" w:type="auto"/>
            <w:shd w:val="clear" w:color="auto" w:fill="auto"/>
            <w:vAlign w:val="center"/>
          </w:tcPr>
          <w:p w14:paraId="5E491467">
            <w:pPr>
              <w:keepNext w:val="0"/>
              <w:keepLines w:val="0"/>
              <w:pageBreakBefore w:val="0"/>
              <w:tabs>
                <w:tab w:val="left" w:pos="2327"/>
              </w:tabs>
              <w:kinsoku/>
              <w:wordWrap/>
              <w:overflowPunct/>
              <w:topLinePunct w:val="0"/>
              <w:autoSpaceDE/>
              <w:autoSpaceDN/>
              <w:bidi w:val="0"/>
              <w:adjustRightInd/>
              <w:snapToGrid/>
              <w:spacing w:beforeAutospacing="0" w:afterAutospacing="0" w:line="360" w:lineRule="auto"/>
              <w:jc w:val="center"/>
              <w:rPr>
                <w:rFonts w:hint="eastAsia" w:ascii="宋体" w:hAnsi="宋体" w:eastAsia="宋体" w:cs="宋体"/>
                <w:b w:val="0"/>
                <w:bCs/>
                <w:i w:val="0"/>
                <w:iCs w:val="0"/>
                <w:color w:val="000000"/>
                <w:kern w:val="0"/>
                <w:sz w:val="24"/>
                <w:szCs w:val="24"/>
                <w:highlight w:val="none"/>
                <w:u w:val="none"/>
                <w:lang w:val="en-US" w:eastAsia="zh-CN" w:bidi="ar"/>
              </w:rPr>
            </w:pPr>
            <w:r>
              <w:rPr>
                <w:rFonts w:hint="eastAsia" w:ascii="宋体" w:hAnsi="宋体" w:eastAsia="宋体" w:cs="宋体"/>
                <w:b w:val="0"/>
                <w:bCs/>
                <w:i w:val="0"/>
                <w:iCs w:val="0"/>
                <w:color w:val="000000"/>
                <w:kern w:val="0"/>
                <w:sz w:val="24"/>
                <w:szCs w:val="24"/>
                <w:highlight w:val="none"/>
                <w:u w:val="none"/>
                <w:lang w:val="en-US" w:eastAsia="zh-CN" w:bidi="ar"/>
              </w:rPr>
              <w:drawing>
                <wp:inline distT="0" distB="0" distL="114300" distR="114300">
                  <wp:extent cx="795020" cy="2071370"/>
                  <wp:effectExtent l="0" t="0" r="5080" b="5080"/>
                  <wp:docPr id="246" name="图片 246" descr="微信图片_20260330100539_81_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6" name="图片 246" descr="微信图片_20260330100539_81_43"/>
                          <pic:cNvPicPr>
                            <a:picLocks noChangeAspect="1"/>
                          </pic:cNvPicPr>
                        </pic:nvPicPr>
                        <pic:blipFill>
                          <a:blip r:embed="rId54"/>
                          <a:srcRect l="29851" t="4377" r="24321" b="6197"/>
                          <a:stretch>
                            <a:fillRect/>
                          </a:stretch>
                        </pic:blipFill>
                        <pic:spPr>
                          <a:xfrm rot="5400000">
                            <a:off x="0" y="0"/>
                            <a:ext cx="795020" cy="2071370"/>
                          </a:xfrm>
                          <a:prstGeom prst="rect">
                            <a:avLst/>
                          </a:prstGeom>
                        </pic:spPr>
                      </pic:pic>
                    </a:graphicData>
                  </a:graphic>
                </wp:inline>
              </w:drawing>
            </w:r>
          </w:p>
          <w:p w14:paraId="369B81E4">
            <w:pPr>
              <w:keepNext w:val="0"/>
              <w:keepLines w:val="0"/>
              <w:pageBreakBefore w:val="0"/>
              <w:tabs>
                <w:tab w:val="left" w:pos="2327"/>
              </w:tabs>
              <w:kinsoku/>
              <w:wordWrap/>
              <w:overflowPunct/>
              <w:topLinePunct w:val="0"/>
              <w:autoSpaceDE/>
              <w:autoSpaceDN/>
              <w:bidi w:val="0"/>
              <w:adjustRightInd/>
              <w:snapToGrid/>
              <w:spacing w:beforeAutospacing="0" w:afterAutospacing="0" w:line="360" w:lineRule="auto"/>
              <w:jc w:val="center"/>
              <w:rPr>
                <w:rFonts w:hint="eastAsia" w:ascii="宋体" w:hAnsi="宋体" w:eastAsia="宋体" w:cs="宋体"/>
                <w:b w:val="0"/>
                <w:bCs/>
                <w:i w:val="0"/>
                <w:iCs w:val="0"/>
                <w:color w:val="000000"/>
                <w:kern w:val="0"/>
                <w:sz w:val="24"/>
                <w:szCs w:val="24"/>
                <w:highlight w:val="none"/>
                <w:u w:val="none"/>
                <w:lang w:val="en-US" w:eastAsia="zh-CN" w:bidi="ar"/>
              </w:rPr>
            </w:pPr>
            <w:r>
              <w:rPr>
                <w:rFonts w:hint="eastAsia" w:ascii="宋体" w:hAnsi="宋体" w:eastAsia="宋体" w:cs="宋体"/>
                <w:b w:val="0"/>
                <w:bCs/>
                <w:color w:val="000000"/>
                <w:kern w:val="0"/>
                <w:sz w:val="24"/>
                <w:szCs w:val="24"/>
                <w:highlight w:val="none"/>
                <w:lang w:val="en-US" w:eastAsia="zh-CN" w:bidi="ar-SA"/>
              </w:rPr>
              <w:t>供货需和图片参数一致</w:t>
            </w:r>
          </w:p>
        </w:tc>
      </w:tr>
      <w:tr w14:paraId="509B88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trPr>
        <w:tc>
          <w:tcPr>
            <w:tcW w:w="0" w:type="auto"/>
            <w:shd w:val="clear" w:color="auto" w:fill="auto"/>
            <w:vAlign w:val="center"/>
          </w:tcPr>
          <w:p w14:paraId="7FF50C15">
            <w:pPr>
              <w:pStyle w:val="8"/>
              <w:keepNext w:val="0"/>
              <w:keepLines w:val="0"/>
              <w:pageBreakBefore w:val="0"/>
              <w:widowControl w:val="0"/>
              <w:kinsoku/>
              <w:wordWrap/>
              <w:overflowPunct/>
              <w:topLinePunct w:val="0"/>
              <w:autoSpaceDE/>
              <w:autoSpaceDN/>
              <w:bidi w:val="0"/>
              <w:adjustRightInd/>
              <w:snapToGrid/>
              <w:spacing w:beforeAutospacing="0" w:afterAutospacing="0" w:line="360" w:lineRule="auto"/>
              <w:jc w:val="center"/>
              <w:outlineLvl w:val="9"/>
              <w:rPr>
                <w:rFonts w:hint="eastAsia" w:ascii="宋体" w:hAnsi="宋体" w:eastAsia="宋体" w:cs="宋体"/>
                <w:b w:val="0"/>
                <w:bCs/>
                <w:sz w:val="24"/>
                <w:szCs w:val="24"/>
                <w:vertAlign w:val="baseline"/>
                <w:lang w:val="en-US" w:eastAsia="zh-CN"/>
              </w:rPr>
            </w:pPr>
            <w:r>
              <w:rPr>
                <w:rFonts w:hint="eastAsia" w:ascii="宋体" w:hAnsi="宋体" w:eastAsia="宋体" w:cs="宋体"/>
                <w:b w:val="0"/>
                <w:bCs/>
                <w:sz w:val="24"/>
                <w:szCs w:val="24"/>
                <w:vertAlign w:val="baseline"/>
                <w:lang w:val="en-US" w:eastAsia="zh-CN"/>
              </w:rPr>
              <w:t>14</w:t>
            </w:r>
          </w:p>
        </w:tc>
        <w:tc>
          <w:tcPr>
            <w:tcW w:w="0" w:type="auto"/>
            <w:shd w:val="clear" w:color="auto" w:fill="auto"/>
            <w:vAlign w:val="center"/>
          </w:tcPr>
          <w:p w14:paraId="0FD854D7">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b w:val="0"/>
                <w:bCs/>
                <w:i w:val="0"/>
                <w:iCs w:val="0"/>
                <w:color w:val="000000"/>
                <w:kern w:val="0"/>
                <w:sz w:val="24"/>
                <w:szCs w:val="24"/>
                <w:u w:val="none"/>
                <w:lang w:val="en-US" w:eastAsia="zh-CN" w:bidi="ar"/>
              </w:rPr>
            </w:pPr>
            <w:r>
              <w:rPr>
                <w:rFonts w:hint="eastAsia" w:ascii="宋体" w:hAnsi="宋体" w:eastAsia="宋体" w:cs="宋体"/>
                <w:b w:val="0"/>
                <w:bCs/>
                <w:i w:val="0"/>
                <w:iCs w:val="0"/>
                <w:color w:val="000000"/>
                <w:kern w:val="0"/>
                <w:sz w:val="24"/>
                <w:szCs w:val="24"/>
                <w:u w:val="none"/>
                <w:lang w:val="en-US" w:eastAsia="zh-CN" w:bidi="ar"/>
              </w:rPr>
              <w:t>LED路灯驱动电源-150W</w:t>
            </w:r>
          </w:p>
        </w:tc>
        <w:tc>
          <w:tcPr>
            <w:tcW w:w="0" w:type="auto"/>
            <w:shd w:val="clear" w:color="auto" w:fill="auto"/>
            <w:vAlign w:val="center"/>
          </w:tcPr>
          <w:p w14:paraId="747482F3">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b w:val="0"/>
                <w:bCs/>
                <w:i w:val="0"/>
                <w:iCs w:val="0"/>
                <w:color w:val="000000"/>
                <w:kern w:val="0"/>
                <w:sz w:val="24"/>
                <w:szCs w:val="24"/>
                <w:highlight w:val="yellow"/>
                <w:u w:val="none"/>
                <w:lang w:val="en-US" w:eastAsia="zh-CN" w:bidi="ar"/>
              </w:rPr>
            </w:pPr>
            <w:r>
              <w:rPr>
                <w:rFonts w:hint="eastAsia" w:ascii="宋体" w:hAnsi="宋体" w:eastAsia="宋体" w:cs="宋体"/>
                <w:b w:val="0"/>
                <w:bCs/>
                <w:i w:val="0"/>
                <w:iCs w:val="0"/>
                <w:color w:val="000000"/>
                <w:kern w:val="2"/>
                <w:sz w:val="24"/>
                <w:szCs w:val="24"/>
                <w:u w:val="none"/>
                <w:lang w:val="en-US" w:eastAsia="zh-CN" w:bidi="ar-SA"/>
              </w:rPr>
              <w:t>中标后根据招标人提供的样品进行定制</w:t>
            </w:r>
          </w:p>
        </w:tc>
        <w:tc>
          <w:tcPr>
            <w:tcW w:w="0" w:type="auto"/>
            <w:shd w:val="clear" w:color="auto" w:fill="auto"/>
            <w:vAlign w:val="center"/>
          </w:tcPr>
          <w:p w14:paraId="25FF5A8D">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b w:val="0"/>
                <w:bCs/>
                <w:i w:val="0"/>
                <w:iCs w:val="0"/>
                <w:color w:val="000000"/>
                <w:kern w:val="0"/>
                <w:sz w:val="24"/>
                <w:szCs w:val="24"/>
                <w:u w:val="none"/>
                <w:lang w:val="en-US" w:eastAsia="zh-CN" w:bidi="ar"/>
              </w:rPr>
            </w:pPr>
            <w:r>
              <w:rPr>
                <w:rFonts w:hint="eastAsia" w:ascii="宋体" w:hAnsi="宋体" w:eastAsia="宋体" w:cs="宋体"/>
                <w:b w:val="0"/>
                <w:bCs/>
                <w:i w:val="0"/>
                <w:iCs w:val="0"/>
                <w:color w:val="000000"/>
                <w:kern w:val="0"/>
                <w:sz w:val="24"/>
                <w:szCs w:val="24"/>
                <w:u w:val="none"/>
                <w:lang w:val="en-US" w:eastAsia="zh-CN" w:bidi="ar"/>
              </w:rPr>
              <w:t>个</w:t>
            </w:r>
          </w:p>
        </w:tc>
        <w:tc>
          <w:tcPr>
            <w:tcW w:w="0" w:type="auto"/>
            <w:shd w:val="clear" w:color="auto" w:fill="auto"/>
            <w:vAlign w:val="center"/>
          </w:tcPr>
          <w:p w14:paraId="330972BA">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b w:val="0"/>
                <w:bCs/>
                <w:i w:val="0"/>
                <w:iCs w:val="0"/>
                <w:color w:val="000000"/>
                <w:kern w:val="0"/>
                <w:sz w:val="24"/>
                <w:szCs w:val="24"/>
                <w:u w:val="none"/>
                <w:lang w:val="en-US" w:eastAsia="zh-CN" w:bidi="ar"/>
              </w:rPr>
            </w:pPr>
            <w:r>
              <w:rPr>
                <w:rFonts w:hint="eastAsia" w:ascii="宋体" w:hAnsi="宋体" w:eastAsia="宋体" w:cs="宋体"/>
                <w:b w:val="0"/>
                <w:bCs/>
                <w:i w:val="0"/>
                <w:iCs w:val="0"/>
                <w:color w:val="000000"/>
                <w:kern w:val="0"/>
                <w:sz w:val="24"/>
                <w:szCs w:val="24"/>
                <w:u w:val="none"/>
                <w:lang w:val="en-US" w:eastAsia="zh-CN" w:bidi="ar"/>
              </w:rPr>
              <w:t>100</w:t>
            </w:r>
          </w:p>
        </w:tc>
        <w:tc>
          <w:tcPr>
            <w:tcW w:w="0" w:type="auto"/>
            <w:shd w:val="clear" w:color="auto" w:fill="auto"/>
            <w:vAlign w:val="center"/>
          </w:tcPr>
          <w:p w14:paraId="40E47488">
            <w:pPr>
              <w:keepNext w:val="0"/>
              <w:keepLines w:val="0"/>
              <w:pageBreakBefore w:val="0"/>
              <w:tabs>
                <w:tab w:val="left" w:pos="2327"/>
              </w:tabs>
              <w:kinsoku/>
              <w:wordWrap/>
              <w:overflowPunct/>
              <w:topLinePunct w:val="0"/>
              <w:autoSpaceDE/>
              <w:autoSpaceDN/>
              <w:bidi w:val="0"/>
              <w:adjustRightInd/>
              <w:snapToGrid/>
              <w:spacing w:beforeAutospacing="0" w:afterAutospacing="0" w:line="360" w:lineRule="auto"/>
              <w:jc w:val="center"/>
              <w:rPr>
                <w:rFonts w:hint="eastAsia" w:ascii="宋体" w:hAnsi="宋体" w:eastAsia="宋体" w:cs="宋体"/>
                <w:b w:val="0"/>
                <w:bCs/>
                <w:i w:val="0"/>
                <w:iCs w:val="0"/>
                <w:color w:val="000000"/>
                <w:kern w:val="0"/>
                <w:sz w:val="24"/>
                <w:szCs w:val="24"/>
                <w:highlight w:val="none"/>
                <w:u w:val="none"/>
                <w:lang w:val="en-US" w:eastAsia="zh-CN" w:bidi="ar"/>
              </w:rPr>
            </w:pPr>
            <w:r>
              <w:rPr>
                <w:rFonts w:hint="eastAsia" w:ascii="宋体" w:hAnsi="宋体" w:eastAsia="宋体" w:cs="宋体"/>
                <w:b w:val="0"/>
                <w:bCs/>
                <w:i w:val="0"/>
                <w:iCs w:val="0"/>
                <w:color w:val="000000"/>
                <w:kern w:val="0"/>
                <w:sz w:val="24"/>
                <w:szCs w:val="24"/>
                <w:highlight w:val="none"/>
                <w:u w:val="none"/>
                <w:lang w:val="en-US" w:eastAsia="zh-CN" w:bidi="ar"/>
              </w:rPr>
              <w:drawing>
                <wp:inline distT="0" distB="0" distL="114300" distR="114300">
                  <wp:extent cx="850900" cy="2019300"/>
                  <wp:effectExtent l="0" t="0" r="0" b="6350"/>
                  <wp:docPr id="247" name="图片 247" descr="微信图片_20260330100710_82_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7" name="图片 247" descr="微信图片_20260330100710_82_43"/>
                          <pic:cNvPicPr>
                            <a:picLocks noChangeAspect="1"/>
                          </pic:cNvPicPr>
                        </pic:nvPicPr>
                        <pic:blipFill>
                          <a:blip r:embed="rId55"/>
                          <a:srcRect l="22344" t="1760" r="25205" b="4992"/>
                          <a:stretch>
                            <a:fillRect/>
                          </a:stretch>
                        </pic:blipFill>
                        <pic:spPr>
                          <a:xfrm rot="5400000">
                            <a:off x="0" y="0"/>
                            <a:ext cx="850900" cy="2019300"/>
                          </a:xfrm>
                          <a:prstGeom prst="rect">
                            <a:avLst/>
                          </a:prstGeom>
                        </pic:spPr>
                      </pic:pic>
                    </a:graphicData>
                  </a:graphic>
                </wp:inline>
              </w:drawing>
            </w:r>
          </w:p>
          <w:p w14:paraId="1517FB73">
            <w:pPr>
              <w:keepNext w:val="0"/>
              <w:keepLines w:val="0"/>
              <w:pageBreakBefore w:val="0"/>
              <w:tabs>
                <w:tab w:val="left" w:pos="2327"/>
              </w:tabs>
              <w:kinsoku/>
              <w:wordWrap/>
              <w:overflowPunct/>
              <w:topLinePunct w:val="0"/>
              <w:autoSpaceDE/>
              <w:autoSpaceDN/>
              <w:bidi w:val="0"/>
              <w:adjustRightInd/>
              <w:snapToGrid/>
              <w:spacing w:beforeAutospacing="0" w:afterAutospacing="0" w:line="360" w:lineRule="auto"/>
              <w:jc w:val="center"/>
              <w:rPr>
                <w:rFonts w:hint="eastAsia" w:ascii="宋体" w:hAnsi="宋体" w:eastAsia="宋体" w:cs="宋体"/>
                <w:b w:val="0"/>
                <w:bCs/>
                <w:i w:val="0"/>
                <w:iCs w:val="0"/>
                <w:color w:val="000000"/>
                <w:kern w:val="0"/>
                <w:sz w:val="24"/>
                <w:szCs w:val="24"/>
                <w:highlight w:val="none"/>
                <w:u w:val="none"/>
                <w:lang w:val="en-US" w:eastAsia="zh-CN" w:bidi="ar"/>
              </w:rPr>
            </w:pPr>
            <w:r>
              <w:rPr>
                <w:rFonts w:hint="eastAsia" w:ascii="宋体" w:hAnsi="宋体" w:eastAsia="宋体" w:cs="宋体"/>
                <w:b w:val="0"/>
                <w:bCs/>
                <w:color w:val="000000"/>
                <w:kern w:val="0"/>
                <w:sz w:val="24"/>
                <w:szCs w:val="24"/>
                <w:highlight w:val="none"/>
                <w:lang w:val="en-US" w:eastAsia="zh-CN" w:bidi="ar-SA"/>
              </w:rPr>
              <w:t>供货需和图片参数一致</w:t>
            </w:r>
          </w:p>
        </w:tc>
      </w:tr>
      <w:tr w14:paraId="0F7FB8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trPr>
        <w:tc>
          <w:tcPr>
            <w:tcW w:w="0" w:type="auto"/>
            <w:shd w:val="clear" w:color="auto" w:fill="auto"/>
            <w:vAlign w:val="center"/>
          </w:tcPr>
          <w:p w14:paraId="32A27418">
            <w:pPr>
              <w:pStyle w:val="8"/>
              <w:keepNext w:val="0"/>
              <w:keepLines w:val="0"/>
              <w:pageBreakBefore w:val="0"/>
              <w:widowControl w:val="0"/>
              <w:kinsoku/>
              <w:wordWrap/>
              <w:overflowPunct/>
              <w:topLinePunct w:val="0"/>
              <w:autoSpaceDE/>
              <w:autoSpaceDN/>
              <w:bidi w:val="0"/>
              <w:adjustRightInd/>
              <w:snapToGrid/>
              <w:spacing w:beforeAutospacing="0" w:afterAutospacing="0" w:line="360" w:lineRule="auto"/>
              <w:jc w:val="center"/>
              <w:outlineLvl w:val="9"/>
              <w:rPr>
                <w:rFonts w:hint="eastAsia" w:ascii="宋体" w:hAnsi="宋体" w:eastAsia="宋体" w:cs="宋体"/>
                <w:b w:val="0"/>
                <w:bCs/>
                <w:sz w:val="24"/>
                <w:szCs w:val="24"/>
                <w:vertAlign w:val="baseline"/>
                <w:lang w:val="en-US" w:eastAsia="zh-CN"/>
              </w:rPr>
            </w:pPr>
            <w:r>
              <w:rPr>
                <w:rFonts w:hint="eastAsia" w:ascii="宋体" w:hAnsi="宋体" w:eastAsia="宋体" w:cs="宋体"/>
                <w:b w:val="0"/>
                <w:bCs/>
                <w:sz w:val="24"/>
                <w:szCs w:val="24"/>
                <w:vertAlign w:val="baseline"/>
                <w:lang w:val="en-US" w:eastAsia="zh-CN"/>
              </w:rPr>
              <w:t>15</w:t>
            </w:r>
          </w:p>
        </w:tc>
        <w:tc>
          <w:tcPr>
            <w:tcW w:w="0" w:type="auto"/>
            <w:shd w:val="clear" w:color="auto" w:fill="auto"/>
            <w:vAlign w:val="center"/>
          </w:tcPr>
          <w:p w14:paraId="1BD8CAEC">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bottom"/>
              <w:rPr>
                <w:rFonts w:hint="eastAsia" w:ascii="宋体" w:hAnsi="宋体" w:eastAsia="宋体" w:cs="宋体"/>
                <w:b w:val="0"/>
                <w:bCs/>
                <w:i w:val="0"/>
                <w:iCs w:val="0"/>
                <w:color w:val="000000"/>
                <w:kern w:val="2"/>
                <w:sz w:val="24"/>
                <w:szCs w:val="24"/>
                <w:u w:val="none"/>
                <w:lang w:val="en-US" w:eastAsia="zh-CN" w:bidi="ar-SA"/>
              </w:rPr>
            </w:pPr>
            <w:r>
              <w:rPr>
                <w:rFonts w:hint="eastAsia" w:ascii="宋体" w:hAnsi="宋体" w:eastAsia="宋体" w:cs="宋体"/>
                <w:b w:val="0"/>
                <w:bCs/>
                <w:i w:val="0"/>
                <w:iCs w:val="0"/>
                <w:color w:val="000000"/>
                <w:kern w:val="0"/>
                <w:sz w:val="24"/>
                <w:szCs w:val="24"/>
                <w:u w:val="none"/>
                <w:lang w:val="en-US" w:eastAsia="zh-CN" w:bidi="ar"/>
              </w:rPr>
              <w:t>LED路灯驱动电源240W</w:t>
            </w:r>
          </w:p>
        </w:tc>
        <w:tc>
          <w:tcPr>
            <w:tcW w:w="0" w:type="auto"/>
            <w:shd w:val="clear" w:color="auto" w:fill="auto"/>
            <w:vAlign w:val="center"/>
          </w:tcPr>
          <w:p w14:paraId="472C1A42">
            <w:pPr>
              <w:keepNext w:val="0"/>
              <w:keepLines w:val="0"/>
              <w:pageBreakBefore w:val="0"/>
              <w:kinsoku/>
              <w:wordWrap/>
              <w:overflowPunct/>
              <w:topLinePunct w:val="0"/>
              <w:autoSpaceDE/>
              <w:autoSpaceDN/>
              <w:bidi w:val="0"/>
              <w:adjustRightInd/>
              <w:snapToGrid/>
              <w:spacing w:beforeAutospacing="0" w:afterAutospacing="0" w:line="360" w:lineRule="auto"/>
              <w:jc w:val="center"/>
              <w:rPr>
                <w:rFonts w:hint="eastAsia" w:ascii="宋体" w:hAnsi="宋体" w:eastAsia="宋体" w:cs="宋体"/>
                <w:b w:val="0"/>
                <w:bCs/>
                <w:i w:val="0"/>
                <w:iCs w:val="0"/>
                <w:color w:val="000000"/>
                <w:kern w:val="2"/>
                <w:sz w:val="24"/>
                <w:szCs w:val="24"/>
                <w:highlight w:val="yellow"/>
                <w:u w:val="none"/>
                <w:lang w:val="en-US" w:eastAsia="zh-CN" w:bidi="ar-SA"/>
              </w:rPr>
            </w:pPr>
          </w:p>
        </w:tc>
        <w:tc>
          <w:tcPr>
            <w:tcW w:w="0" w:type="auto"/>
            <w:shd w:val="clear" w:color="auto" w:fill="auto"/>
            <w:vAlign w:val="center"/>
          </w:tcPr>
          <w:p w14:paraId="347DA33C">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b w:val="0"/>
                <w:bCs/>
                <w:i w:val="0"/>
                <w:iCs w:val="0"/>
                <w:color w:val="000000"/>
                <w:kern w:val="2"/>
                <w:sz w:val="24"/>
                <w:szCs w:val="24"/>
                <w:u w:val="none"/>
                <w:lang w:val="en-US" w:eastAsia="zh-CN" w:bidi="ar-SA"/>
              </w:rPr>
            </w:pPr>
            <w:r>
              <w:rPr>
                <w:rFonts w:hint="eastAsia" w:ascii="宋体" w:hAnsi="宋体" w:eastAsia="宋体" w:cs="宋体"/>
                <w:b w:val="0"/>
                <w:bCs/>
                <w:i w:val="0"/>
                <w:iCs w:val="0"/>
                <w:color w:val="000000"/>
                <w:kern w:val="0"/>
                <w:sz w:val="24"/>
                <w:szCs w:val="24"/>
                <w:u w:val="none"/>
                <w:lang w:val="en-US" w:eastAsia="zh-CN" w:bidi="ar"/>
              </w:rPr>
              <w:t>个</w:t>
            </w:r>
          </w:p>
        </w:tc>
        <w:tc>
          <w:tcPr>
            <w:tcW w:w="0" w:type="auto"/>
            <w:shd w:val="clear" w:color="auto" w:fill="auto"/>
            <w:vAlign w:val="center"/>
          </w:tcPr>
          <w:p w14:paraId="7C8EC790">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b w:val="0"/>
                <w:bCs/>
                <w:i w:val="0"/>
                <w:iCs w:val="0"/>
                <w:color w:val="000000"/>
                <w:kern w:val="2"/>
                <w:sz w:val="24"/>
                <w:szCs w:val="24"/>
                <w:u w:val="none"/>
                <w:lang w:val="en-US" w:eastAsia="zh-CN" w:bidi="ar-SA"/>
              </w:rPr>
            </w:pPr>
            <w:r>
              <w:rPr>
                <w:rFonts w:hint="eastAsia" w:ascii="宋体" w:hAnsi="宋体" w:eastAsia="宋体" w:cs="宋体"/>
                <w:b w:val="0"/>
                <w:bCs/>
                <w:i w:val="0"/>
                <w:iCs w:val="0"/>
                <w:color w:val="000000"/>
                <w:kern w:val="0"/>
                <w:sz w:val="24"/>
                <w:szCs w:val="24"/>
                <w:u w:val="none"/>
                <w:lang w:val="en-US" w:eastAsia="zh-CN" w:bidi="ar"/>
              </w:rPr>
              <w:t>800</w:t>
            </w:r>
          </w:p>
        </w:tc>
        <w:tc>
          <w:tcPr>
            <w:tcW w:w="0" w:type="auto"/>
            <w:shd w:val="clear" w:color="auto" w:fill="auto"/>
            <w:vAlign w:val="center"/>
          </w:tcPr>
          <w:p w14:paraId="0FC97AE8">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b w:val="0"/>
                <w:bCs/>
                <w:color w:val="000000"/>
                <w:kern w:val="0"/>
                <w:sz w:val="24"/>
                <w:szCs w:val="24"/>
                <w:highlight w:val="none"/>
                <w:lang w:eastAsia="zh-CN"/>
              </w:rPr>
            </w:pPr>
            <w:r>
              <w:rPr>
                <w:rFonts w:hint="eastAsia" w:ascii="宋体" w:hAnsi="宋体" w:eastAsia="宋体" w:cs="宋体"/>
                <w:b w:val="0"/>
                <w:bCs/>
                <w:color w:val="000000"/>
                <w:kern w:val="0"/>
                <w:sz w:val="24"/>
                <w:szCs w:val="24"/>
                <w:highlight w:val="none"/>
                <w:lang w:eastAsia="zh-CN"/>
              </w:rPr>
              <w:drawing>
                <wp:inline distT="0" distB="0" distL="114300" distR="114300">
                  <wp:extent cx="2989580" cy="652145"/>
                  <wp:effectExtent l="0" t="0" r="1270" b="14605"/>
                  <wp:docPr id="248" name="图片 248" descr="微信图片_20250221112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8" name="图片 248" descr="微信图片_20250221112050"/>
                          <pic:cNvPicPr>
                            <a:picLocks noChangeAspect="1"/>
                          </pic:cNvPicPr>
                        </pic:nvPicPr>
                        <pic:blipFill>
                          <a:blip r:embed="rId56"/>
                          <a:srcRect l="-1244" t="14990" r="-481" b="32613"/>
                          <a:stretch>
                            <a:fillRect/>
                          </a:stretch>
                        </pic:blipFill>
                        <pic:spPr>
                          <a:xfrm>
                            <a:off x="0" y="0"/>
                            <a:ext cx="2989580" cy="652145"/>
                          </a:xfrm>
                          <a:prstGeom prst="rect">
                            <a:avLst/>
                          </a:prstGeom>
                        </pic:spPr>
                      </pic:pic>
                    </a:graphicData>
                  </a:graphic>
                </wp:inline>
              </w:drawing>
            </w:r>
          </w:p>
          <w:p w14:paraId="2A3DB721">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b w:val="0"/>
                <w:bCs/>
                <w:i w:val="0"/>
                <w:iCs w:val="0"/>
                <w:color w:val="000000"/>
                <w:kern w:val="0"/>
                <w:sz w:val="24"/>
                <w:szCs w:val="24"/>
                <w:highlight w:val="none"/>
                <w:u w:val="none"/>
                <w:lang w:val="en-US" w:eastAsia="zh-CN" w:bidi="ar"/>
              </w:rPr>
            </w:pPr>
            <w:r>
              <w:rPr>
                <w:rFonts w:hint="eastAsia" w:ascii="宋体" w:hAnsi="宋体" w:eastAsia="宋体" w:cs="宋体"/>
                <w:b w:val="0"/>
                <w:bCs/>
                <w:color w:val="000000"/>
                <w:kern w:val="0"/>
                <w:sz w:val="24"/>
                <w:szCs w:val="24"/>
                <w:highlight w:val="none"/>
                <w:lang w:val="en-US" w:eastAsia="zh-CN" w:bidi="ar-SA"/>
              </w:rPr>
              <w:t>供货需和图片参数一致</w:t>
            </w:r>
          </w:p>
        </w:tc>
      </w:tr>
      <w:tr w14:paraId="477426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trPr>
        <w:tc>
          <w:tcPr>
            <w:tcW w:w="0" w:type="auto"/>
            <w:shd w:val="clear" w:color="auto" w:fill="auto"/>
            <w:vAlign w:val="center"/>
          </w:tcPr>
          <w:p w14:paraId="10A7E3FC">
            <w:pPr>
              <w:pStyle w:val="8"/>
              <w:keepNext w:val="0"/>
              <w:keepLines w:val="0"/>
              <w:pageBreakBefore w:val="0"/>
              <w:widowControl w:val="0"/>
              <w:kinsoku/>
              <w:wordWrap/>
              <w:overflowPunct/>
              <w:topLinePunct w:val="0"/>
              <w:autoSpaceDE/>
              <w:autoSpaceDN/>
              <w:bidi w:val="0"/>
              <w:adjustRightInd/>
              <w:snapToGrid/>
              <w:spacing w:beforeAutospacing="0" w:afterAutospacing="0" w:line="360" w:lineRule="auto"/>
              <w:jc w:val="center"/>
              <w:outlineLvl w:val="9"/>
              <w:rPr>
                <w:rFonts w:hint="eastAsia" w:ascii="宋体" w:hAnsi="宋体" w:eastAsia="宋体" w:cs="宋体"/>
                <w:b w:val="0"/>
                <w:bCs/>
                <w:sz w:val="24"/>
                <w:szCs w:val="24"/>
                <w:vertAlign w:val="baseline"/>
                <w:lang w:val="en-US" w:eastAsia="zh-CN"/>
              </w:rPr>
            </w:pPr>
            <w:r>
              <w:rPr>
                <w:rFonts w:hint="eastAsia" w:ascii="宋体" w:hAnsi="宋体" w:eastAsia="宋体" w:cs="宋体"/>
                <w:b w:val="0"/>
                <w:bCs/>
                <w:sz w:val="24"/>
                <w:szCs w:val="24"/>
                <w:vertAlign w:val="baseline"/>
                <w:lang w:val="en-US" w:eastAsia="zh-CN"/>
              </w:rPr>
              <w:t>16</w:t>
            </w:r>
          </w:p>
        </w:tc>
        <w:tc>
          <w:tcPr>
            <w:tcW w:w="0" w:type="auto"/>
            <w:shd w:val="clear" w:color="auto" w:fill="auto"/>
            <w:vAlign w:val="center"/>
          </w:tcPr>
          <w:p w14:paraId="29B007AD">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b w:val="0"/>
                <w:bCs/>
                <w:i w:val="0"/>
                <w:iCs w:val="0"/>
                <w:color w:val="000000"/>
                <w:kern w:val="0"/>
                <w:sz w:val="24"/>
                <w:szCs w:val="24"/>
                <w:u w:val="none"/>
                <w:lang w:val="en-US" w:eastAsia="zh-CN" w:bidi="ar"/>
              </w:rPr>
            </w:pPr>
            <w:r>
              <w:rPr>
                <w:rFonts w:hint="eastAsia" w:ascii="宋体" w:hAnsi="宋体" w:eastAsia="宋体" w:cs="宋体"/>
                <w:b w:val="0"/>
                <w:bCs/>
                <w:i w:val="0"/>
                <w:iCs w:val="0"/>
                <w:color w:val="000000"/>
                <w:kern w:val="0"/>
                <w:sz w:val="24"/>
                <w:szCs w:val="24"/>
                <w:u w:val="none"/>
                <w:lang w:val="en-US" w:eastAsia="zh-CN" w:bidi="ar"/>
              </w:rPr>
              <w:t>LED路灯驱动电源-320W</w:t>
            </w:r>
          </w:p>
        </w:tc>
        <w:tc>
          <w:tcPr>
            <w:tcW w:w="0" w:type="auto"/>
            <w:shd w:val="clear" w:color="auto" w:fill="auto"/>
            <w:vAlign w:val="center"/>
          </w:tcPr>
          <w:p w14:paraId="322CC9DC">
            <w:pPr>
              <w:keepNext w:val="0"/>
              <w:keepLines w:val="0"/>
              <w:pageBreakBefore w:val="0"/>
              <w:kinsoku/>
              <w:wordWrap/>
              <w:overflowPunct/>
              <w:topLinePunct w:val="0"/>
              <w:autoSpaceDE/>
              <w:autoSpaceDN/>
              <w:bidi w:val="0"/>
              <w:adjustRightInd/>
              <w:snapToGrid/>
              <w:spacing w:beforeAutospacing="0" w:afterAutospacing="0" w:line="360" w:lineRule="auto"/>
              <w:jc w:val="center"/>
              <w:rPr>
                <w:rFonts w:hint="eastAsia" w:ascii="宋体" w:hAnsi="宋体" w:eastAsia="宋体" w:cs="宋体"/>
                <w:b w:val="0"/>
                <w:bCs/>
                <w:i w:val="0"/>
                <w:iCs w:val="0"/>
                <w:color w:val="000000"/>
                <w:kern w:val="2"/>
                <w:sz w:val="24"/>
                <w:szCs w:val="24"/>
                <w:highlight w:val="yellow"/>
                <w:u w:val="none"/>
                <w:lang w:val="en-US" w:eastAsia="zh-CN" w:bidi="ar-SA"/>
              </w:rPr>
            </w:pPr>
            <w:r>
              <w:rPr>
                <w:rFonts w:hint="eastAsia" w:ascii="宋体" w:hAnsi="宋体" w:eastAsia="宋体" w:cs="宋体"/>
                <w:b w:val="0"/>
                <w:bCs/>
                <w:i w:val="0"/>
                <w:iCs w:val="0"/>
                <w:color w:val="000000"/>
                <w:kern w:val="2"/>
                <w:sz w:val="24"/>
                <w:szCs w:val="24"/>
                <w:u w:val="none"/>
                <w:lang w:val="en-US" w:eastAsia="zh-CN" w:bidi="ar-SA"/>
              </w:rPr>
              <w:t>中标后根据招标人提供的样品进行定制</w:t>
            </w:r>
          </w:p>
        </w:tc>
        <w:tc>
          <w:tcPr>
            <w:tcW w:w="0" w:type="auto"/>
            <w:shd w:val="clear" w:color="auto" w:fill="auto"/>
            <w:vAlign w:val="center"/>
          </w:tcPr>
          <w:p w14:paraId="6D8F3A57">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b w:val="0"/>
                <w:bCs/>
                <w:i w:val="0"/>
                <w:iCs w:val="0"/>
                <w:color w:val="000000"/>
                <w:kern w:val="0"/>
                <w:sz w:val="24"/>
                <w:szCs w:val="24"/>
                <w:u w:val="none"/>
                <w:lang w:val="en-US" w:eastAsia="zh-CN" w:bidi="ar"/>
              </w:rPr>
            </w:pPr>
            <w:r>
              <w:rPr>
                <w:rFonts w:hint="eastAsia" w:ascii="宋体" w:hAnsi="宋体" w:eastAsia="宋体" w:cs="宋体"/>
                <w:b w:val="0"/>
                <w:bCs/>
                <w:i w:val="0"/>
                <w:iCs w:val="0"/>
                <w:color w:val="000000"/>
                <w:kern w:val="0"/>
                <w:sz w:val="24"/>
                <w:szCs w:val="24"/>
                <w:u w:val="none"/>
                <w:lang w:val="en-US" w:eastAsia="zh-CN" w:bidi="ar"/>
              </w:rPr>
              <w:t>个</w:t>
            </w:r>
          </w:p>
        </w:tc>
        <w:tc>
          <w:tcPr>
            <w:tcW w:w="0" w:type="auto"/>
            <w:shd w:val="clear" w:color="auto" w:fill="auto"/>
            <w:vAlign w:val="center"/>
          </w:tcPr>
          <w:p w14:paraId="185C9DE8">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b w:val="0"/>
                <w:bCs/>
                <w:i w:val="0"/>
                <w:iCs w:val="0"/>
                <w:color w:val="000000"/>
                <w:kern w:val="0"/>
                <w:sz w:val="24"/>
                <w:szCs w:val="24"/>
                <w:u w:val="none"/>
                <w:lang w:val="en-US" w:eastAsia="zh-CN" w:bidi="ar"/>
              </w:rPr>
            </w:pPr>
            <w:r>
              <w:rPr>
                <w:rFonts w:hint="eastAsia" w:ascii="宋体" w:hAnsi="宋体" w:eastAsia="宋体" w:cs="宋体"/>
                <w:b w:val="0"/>
                <w:bCs/>
                <w:i w:val="0"/>
                <w:iCs w:val="0"/>
                <w:color w:val="000000"/>
                <w:kern w:val="0"/>
                <w:sz w:val="24"/>
                <w:szCs w:val="24"/>
                <w:u w:val="none"/>
                <w:lang w:val="en-US" w:eastAsia="zh-CN" w:bidi="ar"/>
              </w:rPr>
              <w:t>300</w:t>
            </w:r>
          </w:p>
        </w:tc>
        <w:tc>
          <w:tcPr>
            <w:tcW w:w="0" w:type="auto"/>
            <w:shd w:val="clear" w:color="auto" w:fill="auto"/>
            <w:vAlign w:val="center"/>
          </w:tcPr>
          <w:p w14:paraId="79755BC7">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ind w:left="0" w:leftChars="0" w:firstLine="0" w:firstLineChars="0"/>
              <w:jc w:val="center"/>
              <w:textAlignment w:val="center"/>
              <w:rPr>
                <w:rFonts w:hint="eastAsia" w:ascii="宋体" w:hAnsi="宋体" w:eastAsia="宋体" w:cs="宋体"/>
                <w:b w:val="0"/>
                <w:bCs/>
                <w:color w:val="000000"/>
                <w:kern w:val="0"/>
                <w:sz w:val="24"/>
                <w:szCs w:val="24"/>
                <w:highlight w:val="none"/>
                <w:lang w:val="en-US" w:eastAsia="zh-CN" w:bidi="ar-SA"/>
              </w:rPr>
            </w:pPr>
            <w:r>
              <w:rPr>
                <w:rFonts w:hint="eastAsia" w:ascii="宋体" w:hAnsi="宋体" w:eastAsia="宋体" w:cs="宋体"/>
                <w:b w:val="0"/>
                <w:bCs/>
                <w:color w:val="000000"/>
                <w:kern w:val="0"/>
                <w:sz w:val="24"/>
                <w:szCs w:val="24"/>
                <w:highlight w:val="none"/>
                <w:lang w:val="en-US" w:eastAsia="zh-CN" w:bidi="ar-SA"/>
              </w:rPr>
              <w:drawing>
                <wp:inline distT="0" distB="0" distL="114300" distR="114300">
                  <wp:extent cx="3065780" cy="675640"/>
                  <wp:effectExtent l="0" t="0" r="1270" b="10160"/>
                  <wp:docPr id="249" name="图片 249" descr="微信图片_20260313104335_66_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9" name="图片 249" descr="微信图片_20260313104335_66_43"/>
                          <pic:cNvPicPr>
                            <a:picLocks noChangeAspect="1"/>
                          </pic:cNvPicPr>
                        </pic:nvPicPr>
                        <pic:blipFill>
                          <a:blip r:embed="rId57"/>
                          <a:srcRect t="38973" b="45882"/>
                          <a:stretch>
                            <a:fillRect/>
                          </a:stretch>
                        </pic:blipFill>
                        <pic:spPr>
                          <a:xfrm>
                            <a:off x="0" y="0"/>
                            <a:ext cx="3065780" cy="675640"/>
                          </a:xfrm>
                          <a:prstGeom prst="rect">
                            <a:avLst/>
                          </a:prstGeom>
                        </pic:spPr>
                      </pic:pic>
                    </a:graphicData>
                  </a:graphic>
                </wp:inline>
              </w:drawing>
            </w:r>
          </w:p>
          <w:p w14:paraId="7962DC70">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Autospacing="0" w:afterAutospacing="0" w:line="360" w:lineRule="auto"/>
              <w:ind w:left="0" w:leftChars="0" w:firstLine="0" w:firstLineChars="0"/>
              <w:jc w:val="center"/>
              <w:textAlignment w:val="center"/>
              <w:rPr>
                <w:rFonts w:hint="eastAsia" w:ascii="宋体" w:hAnsi="宋体" w:eastAsia="宋体" w:cs="宋体"/>
                <w:b w:val="0"/>
                <w:bCs/>
                <w:color w:val="000000"/>
                <w:kern w:val="0"/>
                <w:sz w:val="24"/>
                <w:szCs w:val="24"/>
                <w:highlight w:val="none"/>
                <w:lang w:val="en-US" w:eastAsia="zh-CN" w:bidi="ar-SA"/>
              </w:rPr>
            </w:pPr>
            <w:r>
              <w:rPr>
                <w:rFonts w:hint="eastAsia" w:ascii="宋体" w:hAnsi="宋体" w:eastAsia="宋体" w:cs="宋体"/>
                <w:b w:val="0"/>
                <w:bCs/>
                <w:color w:val="000000"/>
                <w:kern w:val="0"/>
                <w:sz w:val="24"/>
                <w:szCs w:val="24"/>
                <w:highlight w:val="none"/>
                <w:lang w:val="en-US" w:eastAsia="zh-CN" w:bidi="ar-SA"/>
              </w:rPr>
              <w:t>供货需和图片参数一致</w:t>
            </w:r>
          </w:p>
        </w:tc>
      </w:tr>
      <w:tr w14:paraId="484555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trPr>
        <w:tc>
          <w:tcPr>
            <w:tcW w:w="0" w:type="auto"/>
            <w:shd w:val="clear" w:color="auto" w:fill="auto"/>
            <w:vAlign w:val="center"/>
          </w:tcPr>
          <w:p w14:paraId="5B3F88CC">
            <w:pPr>
              <w:pStyle w:val="8"/>
              <w:keepNext w:val="0"/>
              <w:keepLines w:val="0"/>
              <w:pageBreakBefore w:val="0"/>
              <w:widowControl w:val="0"/>
              <w:kinsoku/>
              <w:wordWrap/>
              <w:overflowPunct/>
              <w:topLinePunct w:val="0"/>
              <w:autoSpaceDE/>
              <w:autoSpaceDN/>
              <w:bidi w:val="0"/>
              <w:adjustRightInd/>
              <w:snapToGrid/>
              <w:spacing w:beforeAutospacing="0" w:afterAutospacing="0" w:line="360" w:lineRule="auto"/>
              <w:jc w:val="center"/>
              <w:outlineLvl w:val="9"/>
              <w:rPr>
                <w:rFonts w:hint="eastAsia" w:ascii="宋体" w:hAnsi="宋体" w:eastAsia="宋体" w:cs="宋体"/>
                <w:b w:val="0"/>
                <w:bCs/>
                <w:sz w:val="24"/>
                <w:szCs w:val="24"/>
                <w:vertAlign w:val="baseline"/>
                <w:lang w:val="en-US" w:eastAsia="zh-CN"/>
              </w:rPr>
            </w:pPr>
            <w:r>
              <w:rPr>
                <w:rFonts w:hint="eastAsia" w:ascii="宋体" w:hAnsi="宋体" w:eastAsia="宋体" w:cs="宋体"/>
                <w:b w:val="0"/>
                <w:bCs/>
                <w:sz w:val="24"/>
                <w:szCs w:val="24"/>
                <w:vertAlign w:val="baseline"/>
                <w:lang w:val="en-US" w:eastAsia="zh-CN"/>
              </w:rPr>
              <w:t>17</w:t>
            </w:r>
          </w:p>
        </w:tc>
        <w:tc>
          <w:tcPr>
            <w:tcW w:w="2186" w:type="dxa"/>
            <w:shd w:val="clear" w:color="auto" w:fill="auto"/>
            <w:vAlign w:val="center"/>
          </w:tcPr>
          <w:p w14:paraId="414830CC">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b w:val="0"/>
                <w:bCs/>
                <w:i w:val="0"/>
                <w:iCs w:val="0"/>
                <w:color w:val="000000"/>
                <w:kern w:val="0"/>
                <w:sz w:val="24"/>
                <w:szCs w:val="24"/>
                <w:u w:val="none"/>
                <w:lang w:val="en-US" w:eastAsia="zh-CN" w:bidi="ar"/>
              </w:rPr>
            </w:pPr>
            <w:r>
              <w:rPr>
                <w:rFonts w:hint="eastAsia" w:ascii="宋体" w:hAnsi="宋体" w:eastAsia="宋体" w:cs="宋体"/>
                <w:b w:val="0"/>
                <w:bCs/>
                <w:i w:val="0"/>
                <w:iCs w:val="0"/>
                <w:color w:val="000000"/>
                <w:kern w:val="0"/>
                <w:sz w:val="24"/>
                <w:szCs w:val="24"/>
                <w:u w:val="none"/>
                <w:lang w:val="en-US" w:eastAsia="zh-CN" w:bidi="ar"/>
              </w:rPr>
              <w:t>接线盒</w:t>
            </w:r>
          </w:p>
        </w:tc>
        <w:tc>
          <w:tcPr>
            <w:tcW w:w="3286" w:type="dxa"/>
            <w:shd w:val="clear" w:color="auto" w:fill="auto"/>
            <w:vAlign w:val="center"/>
          </w:tcPr>
          <w:p w14:paraId="65B16B69">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b w:val="0"/>
                <w:bCs/>
                <w:i w:val="0"/>
                <w:iCs w:val="0"/>
                <w:color w:val="000000"/>
                <w:kern w:val="0"/>
                <w:sz w:val="24"/>
                <w:szCs w:val="24"/>
                <w:u w:val="none"/>
                <w:lang w:val="en-US" w:eastAsia="zh-CN" w:bidi="ar"/>
              </w:rPr>
            </w:pPr>
            <w:r>
              <w:rPr>
                <w:rFonts w:hint="eastAsia" w:ascii="宋体" w:hAnsi="宋体" w:eastAsia="宋体" w:cs="宋体"/>
                <w:b w:val="0"/>
                <w:bCs/>
                <w:i w:val="0"/>
                <w:iCs w:val="0"/>
                <w:color w:val="000000"/>
                <w:kern w:val="0"/>
                <w:sz w:val="24"/>
                <w:szCs w:val="24"/>
                <w:highlight w:val="none"/>
                <w:u w:val="none"/>
                <w:lang w:val="en-US" w:eastAsia="zh-CN" w:bidi="ar"/>
              </w:rPr>
              <w:t>内部螺丝要内六方口</w:t>
            </w:r>
          </w:p>
        </w:tc>
        <w:tc>
          <w:tcPr>
            <w:tcW w:w="888" w:type="dxa"/>
            <w:shd w:val="clear" w:color="auto" w:fill="auto"/>
            <w:vAlign w:val="center"/>
          </w:tcPr>
          <w:p w14:paraId="01E00CBA">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b w:val="0"/>
                <w:bCs/>
                <w:i w:val="0"/>
                <w:iCs w:val="0"/>
                <w:color w:val="000000"/>
                <w:kern w:val="0"/>
                <w:sz w:val="24"/>
                <w:szCs w:val="24"/>
                <w:u w:val="none"/>
                <w:lang w:val="en-US" w:eastAsia="zh-CN" w:bidi="ar"/>
              </w:rPr>
            </w:pPr>
            <w:r>
              <w:rPr>
                <w:rFonts w:hint="eastAsia" w:ascii="宋体" w:hAnsi="宋体" w:eastAsia="宋体" w:cs="宋体"/>
                <w:b w:val="0"/>
                <w:bCs/>
                <w:i w:val="0"/>
                <w:iCs w:val="0"/>
                <w:color w:val="000000"/>
                <w:kern w:val="0"/>
                <w:sz w:val="24"/>
                <w:szCs w:val="24"/>
                <w:u w:val="none"/>
                <w:lang w:val="en-US" w:eastAsia="zh-CN" w:bidi="ar"/>
              </w:rPr>
              <w:t>个</w:t>
            </w:r>
          </w:p>
        </w:tc>
        <w:tc>
          <w:tcPr>
            <w:tcW w:w="1031" w:type="dxa"/>
            <w:shd w:val="clear" w:color="auto" w:fill="auto"/>
            <w:vAlign w:val="center"/>
          </w:tcPr>
          <w:p w14:paraId="12A58E2C">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b w:val="0"/>
                <w:bCs/>
                <w:i w:val="0"/>
                <w:iCs w:val="0"/>
                <w:color w:val="000000"/>
                <w:kern w:val="0"/>
                <w:sz w:val="24"/>
                <w:szCs w:val="24"/>
                <w:u w:val="none"/>
                <w:lang w:val="en-US" w:eastAsia="zh-CN" w:bidi="ar"/>
              </w:rPr>
            </w:pPr>
            <w:r>
              <w:rPr>
                <w:rFonts w:hint="eastAsia" w:ascii="宋体" w:hAnsi="宋体" w:eastAsia="宋体" w:cs="宋体"/>
                <w:b w:val="0"/>
                <w:bCs/>
                <w:i w:val="0"/>
                <w:iCs w:val="0"/>
                <w:color w:val="000000"/>
                <w:kern w:val="0"/>
                <w:sz w:val="24"/>
                <w:szCs w:val="24"/>
                <w:u w:val="none"/>
                <w:lang w:val="en-US" w:eastAsia="zh-CN" w:bidi="ar"/>
              </w:rPr>
              <w:t>1000</w:t>
            </w:r>
          </w:p>
        </w:tc>
        <w:tc>
          <w:tcPr>
            <w:tcW w:w="6150" w:type="dxa"/>
            <w:shd w:val="clear" w:color="auto" w:fill="auto"/>
            <w:vAlign w:val="center"/>
          </w:tcPr>
          <w:p w14:paraId="5040F27B">
            <w:pPr>
              <w:pStyle w:val="9"/>
              <w:keepNext w:val="0"/>
              <w:keepLines w:val="0"/>
              <w:pageBreakBefore w:val="0"/>
              <w:widowControl/>
              <w:shd w:val="clear" w:color="auto" w:fill="FFFFFF"/>
              <w:kinsoku/>
              <w:wordWrap/>
              <w:overflowPunct/>
              <w:topLinePunct w:val="0"/>
              <w:autoSpaceDE/>
              <w:autoSpaceDN/>
              <w:bidi w:val="0"/>
              <w:adjustRightInd/>
              <w:snapToGrid/>
              <w:spacing w:before="0" w:beforeAutospacing="0" w:after="0" w:afterAutospacing="0" w:line="360" w:lineRule="auto"/>
              <w:jc w:val="left"/>
              <w:textAlignment w:val="auto"/>
              <w:rPr>
                <w:rFonts w:hint="eastAsia" w:ascii="宋体" w:hAnsi="宋体" w:eastAsia="宋体" w:cs="宋体"/>
                <w:b w:val="0"/>
                <w:bCs/>
                <w:color w:val="000000"/>
                <w:sz w:val="24"/>
                <w:szCs w:val="24"/>
              </w:rPr>
            </w:pPr>
            <w:r>
              <w:rPr>
                <w:rFonts w:hint="eastAsia" w:ascii="宋体" w:hAnsi="宋体" w:eastAsia="宋体" w:cs="宋体"/>
                <w:b w:val="0"/>
                <w:bCs/>
                <w:color w:val="000000"/>
                <w:sz w:val="24"/>
                <w:szCs w:val="24"/>
              </w:rPr>
              <w:t>整体产品密封等级为IP43，保护等级II级。</w:t>
            </w:r>
          </w:p>
          <w:p w14:paraId="413285D4">
            <w:pPr>
              <w:pStyle w:val="9"/>
              <w:keepNext w:val="0"/>
              <w:keepLines w:val="0"/>
              <w:pageBreakBefore w:val="0"/>
              <w:widowControl/>
              <w:shd w:val="clear" w:color="auto" w:fill="FFFFFF"/>
              <w:kinsoku/>
              <w:wordWrap/>
              <w:overflowPunct/>
              <w:topLinePunct w:val="0"/>
              <w:autoSpaceDE/>
              <w:autoSpaceDN/>
              <w:bidi w:val="0"/>
              <w:adjustRightInd/>
              <w:snapToGrid/>
              <w:spacing w:before="0" w:beforeAutospacing="0" w:after="0" w:afterAutospacing="0" w:line="360" w:lineRule="auto"/>
              <w:jc w:val="left"/>
              <w:textAlignment w:val="auto"/>
              <w:rPr>
                <w:rFonts w:hint="eastAsia" w:ascii="宋体" w:hAnsi="宋体" w:eastAsia="宋体" w:cs="宋体"/>
                <w:b w:val="0"/>
                <w:bCs/>
                <w:color w:val="000000"/>
                <w:sz w:val="24"/>
                <w:szCs w:val="24"/>
              </w:rPr>
            </w:pPr>
            <w:r>
              <w:rPr>
                <w:rFonts w:hint="eastAsia" w:ascii="宋体" w:hAnsi="宋体" w:eastAsia="宋体" w:cs="宋体"/>
                <w:b w:val="0"/>
                <w:bCs/>
                <w:color w:val="000000"/>
                <w:sz w:val="24"/>
                <w:szCs w:val="24"/>
              </w:rPr>
              <w:t>1.适用于路灯灯杆内部接线，灯杆直径≥110mm/灯杆门尺寸≥90*300mm</w:t>
            </w:r>
          </w:p>
          <w:p w14:paraId="26020FE5">
            <w:pPr>
              <w:pStyle w:val="9"/>
              <w:keepNext w:val="0"/>
              <w:keepLines w:val="0"/>
              <w:pageBreakBefore w:val="0"/>
              <w:widowControl/>
              <w:shd w:val="clear" w:color="auto" w:fill="FFFFFF"/>
              <w:kinsoku/>
              <w:wordWrap/>
              <w:overflowPunct/>
              <w:topLinePunct w:val="0"/>
              <w:autoSpaceDE/>
              <w:autoSpaceDN/>
              <w:bidi w:val="0"/>
              <w:adjustRightInd/>
              <w:snapToGrid/>
              <w:spacing w:before="0" w:beforeAutospacing="0" w:after="0" w:afterAutospacing="0" w:line="360" w:lineRule="auto"/>
              <w:jc w:val="left"/>
              <w:textAlignment w:val="auto"/>
              <w:rPr>
                <w:rFonts w:hint="eastAsia" w:ascii="宋体" w:hAnsi="宋体" w:eastAsia="宋体" w:cs="宋体"/>
                <w:b w:val="0"/>
                <w:bCs/>
                <w:color w:val="000000"/>
                <w:sz w:val="24"/>
                <w:szCs w:val="24"/>
              </w:rPr>
            </w:pPr>
            <w:r>
              <w:rPr>
                <w:rFonts w:hint="eastAsia" w:ascii="宋体" w:hAnsi="宋体" w:eastAsia="宋体" w:cs="宋体"/>
                <w:b w:val="0"/>
                <w:bCs/>
                <w:color w:val="000000"/>
                <w:sz w:val="24"/>
                <w:szCs w:val="24"/>
              </w:rPr>
              <w:t>2.</w:t>
            </w:r>
            <w:r>
              <w:rPr>
                <w:rStyle w:val="10"/>
                <w:rFonts w:hint="eastAsia" w:ascii="宋体" w:hAnsi="宋体" w:eastAsia="宋体" w:cs="宋体"/>
                <w:b w:val="0"/>
                <w:bCs/>
                <w:color w:val="000000"/>
                <w:sz w:val="24"/>
                <w:szCs w:val="24"/>
              </w:rPr>
              <w:t> </w:t>
            </w:r>
            <w:r>
              <w:rPr>
                <w:rFonts w:hint="eastAsia" w:ascii="宋体" w:hAnsi="宋体" w:eastAsia="宋体" w:cs="宋体"/>
                <w:b w:val="0"/>
                <w:bCs/>
                <w:color w:val="000000"/>
                <w:sz w:val="24"/>
                <w:szCs w:val="24"/>
              </w:rPr>
              <w:t>4个“U”型滑行端子适用于：2线4-50</w:t>
            </w:r>
            <w:r>
              <w:rPr>
                <w:rFonts w:hint="eastAsia" w:ascii="宋体" w:hAnsi="宋体" w:eastAsia="宋体" w:cs="宋体"/>
                <w:b w:val="0"/>
                <w:bCs/>
                <w:color w:val="000000"/>
                <w:sz w:val="24"/>
                <w:szCs w:val="24"/>
                <w:lang w:eastAsia="zh-CN"/>
              </w:rPr>
              <w:t>mm²</w:t>
            </w:r>
            <w:r>
              <w:rPr>
                <w:rStyle w:val="10"/>
                <w:rFonts w:hint="eastAsia" w:ascii="宋体" w:hAnsi="宋体" w:eastAsia="宋体" w:cs="宋体"/>
                <w:b w:val="0"/>
                <w:bCs/>
                <w:color w:val="000000"/>
                <w:sz w:val="24"/>
                <w:szCs w:val="24"/>
              </w:rPr>
              <w:t> ；</w:t>
            </w:r>
            <w:r>
              <w:rPr>
                <w:rFonts w:hint="eastAsia" w:ascii="宋体" w:hAnsi="宋体" w:eastAsia="宋体" w:cs="宋体"/>
                <w:b w:val="0"/>
                <w:bCs/>
                <w:color w:val="000000"/>
                <w:sz w:val="24"/>
                <w:szCs w:val="24"/>
              </w:rPr>
              <w:t>3线 4-35</w:t>
            </w:r>
            <w:r>
              <w:rPr>
                <w:rFonts w:hint="eastAsia" w:ascii="宋体" w:hAnsi="宋体" w:eastAsia="宋体" w:cs="宋体"/>
                <w:b w:val="0"/>
                <w:bCs/>
                <w:color w:val="000000"/>
                <w:sz w:val="24"/>
                <w:szCs w:val="24"/>
                <w:lang w:eastAsia="zh-CN"/>
              </w:rPr>
              <w:t>mm²</w:t>
            </w:r>
            <w:r>
              <w:rPr>
                <w:rFonts w:hint="eastAsia" w:ascii="宋体" w:hAnsi="宋体" w:eastAsia="宋体" w:cs="宋体"/>
                <w:b w:val="0"/>
                <w:bCs/>
                <w:color w:val="000000"/>
                <w:sz w:val="24"/>
                <w:szCs w:val="24"/>
              </w:rPr>
              <w:t> </w:t>
            </w:r>
          </w:p>
          <w:p w14:paraId="6AFA1377">
            <w:pPr>
              <w:pStyle w:val="9"/>
              <w:keepNext w:val="0"/>
              <w:keepLines w:val="0"/>
              <w:pageBreakBefore w:val="0"/>
              <w:widowControl/>
              <w:shd w:val="clear" w:color="auto" w:fill="FFFFFF"/>
              <w:kinsoku/>
              <w:wordWrap/>
              <w:overflowPunct/>
              <w:topLinePunct w:val="0"/>
              <w:autoSpaceDE/>
              <w:autoSpaceDN/>
              <w:bidi w:val="0"/>
              <w:adjustRightInd/>
              <w:snapToGrid/>
              <w:spacing w:before="0" w:beforeAutospacing="0" w:after="0" w:afterAutospacing="0" w:line="360" w:lineRule="auto"/>
              <w:jc w:val="left"/>
              <w:textAlignment w:val="auto"/>
              <w:rPr>
                <w:rFonts w:hint="eastAsia" w:ascii="宋体" w:hAnsi="宋体" w:eastAsia="宋体" w:cs="宋体"/>
                <w:b w:val="0"/>
                <w:bCs/>
                <w:color w:val="000000"/>
                <w:sz w:val="24"/>
                <w:szCs w:val="24"/>
              </w:rPr>
            </w:pPr>
            <w:r>
              <w:rPr>
                <w:rFonts w:hint="eastAsia" w:ascii="宋体" w:hAnsi="宋体" w:eastAsia="宋体" w:cs="宋体"/>
                <w:b w:val="0"/>
                <w:bCs/>
                <w:color w:val="000000"/>
                <w:sz w:val="24"/>
                <w:szCs w:val="24"/>
              </w:rPr>
              <w:t>3.适用熔断器型号： RT18-15A 、RT18-25A 、RT18-32A </w:t>
            </w:r>
          </w:p>
          <w:p w14:paraId="31BEAA61">
            <w:pPr>
              <w:pStyle w:val="9"/>
              <w:keepNext w:val="0"/>
              <w:keepLines w:val="0"/>
              <w:pageBreakBefore w:val="0"/>
              <w:widowControl/>
              <w:shd w:val="clear" w:color="auto" w:fill="FFFFFF"/>
              <w:kinsoku/>
              <w:wordWrap/>
              <w:overflowPunct/>
              <w:topLinePunct w:val="0"/>
              <w:autoSpaceDE/>
              <w:autoSpaceDN/>
              <w:bidi w:val="0"/>
              <w:adjustRightInd/>
              <w:snapToGrid/>
              <w:spacing w:before="0" w:beforeAutospacing="0" w:after="0" w:afterAutospacing="0" w:line="360" w:lineRule="auto"/>
              <w:jc w:val="left"/>
              <w:textAlignment w:val="auto"/>
              <w:rPr>
                <w:rFonts w:hint="eastAsia" w:ascii="宋体" w:hAnsi="宋体" w:eastAsia="宋体" w:cs="宋体"/>
                <w:b w:val="0"/>
                <w:bCs/>
                <w:color w:val="000000"/>
                <w:sz w:val="24"/>
                <w:szCs w:val="24"/>
              </w:rPr>
            </w:pPr>
            <w:r>
              <w:rPr>
                <w:rFonts w:hint="eastAsia" w:ascii="宋体" w:hAnsi="宋体" w:eastAsia="宋体" w:cs="宋体"/>
                <w:b w:val="0"/>
                <w:bCs/>
                <w:color w:val="000000"/>
                <w:sz w:val="24"/>
                <w:szCs w:val="24"/>
              </w:rPr>
              <w:t>4.适用小型断路器型号DZ47-60C32A或其它通用型号比如C65等</w:t>
            </w:r>
          </w:p>
          <w:p w14:paraId="4B9D0FAE">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b w:val="0"/>
                <w:bCs/>
                <w:i w:val="0"/>
                <w:iCs w:val="0"/>
                <w:color w:val="000000"/>
                <w:kern w:val="0"/>
                <w:sz w:val="24"/>
                <w:szCs w:val="24"/>
                <w:u w:val="none"/>
                <w:lang w:val="en-US" w:eastAsia="zh-CN" w:bidi="ar"/>
              </w:rPr>
            </w:pPr>
            <w:r>
              <w:rPr>
                <w:rFonts w:hint="eastAsia" w:ascii="宋体" w:hAnsi="宋体" w:eastAsia="宋体" w:cs="宋体"/>
                <w:b w:val="0"/>
                <w:bCs/>
                <w:color w:val="000000"/>
                <w:kern w:val="0"/>
                <w:sz w:val="24"/>
                <w:szCs w:val="24"/>
              </w:rPr>
              <w:drawing>
                <wp:inline distT="0" distB="0" distL="114300" distR="114300">
                  <wp:extent cx="2041525" cy="1223645"/>
                  <wp:effectExtent l="0" t="0" r="15875" b="14605"/>
                  <wp:docPr id="250" name="图片 1" descr="IMG_20150814_111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0" name="图片 1" descr="IMG_20150814_111230"/>
                          <pic:cNvPicPr>
                            <a:picLocks noChangeAspect="1"/>
                          </pic:cNvPicPr>
                        </pic:nvPicPr>
                        <pic:blipFill>
                          <a:blip r:embed="rId58"/>
                          <a:srcRect l="4206" t="9811" b="12982"/>
                          <a:stretch>
                            <a:fillRect/>
                          </a:stretch>
                        </pic:blipFill>
                        <pic:spPr>
                          <a:xfrm>
                            <a:off x="0" y="0"/>
                            <a:ext cx="2041525" cy="1223645"/>
                          </a:xfrm>
                          <a:prstGeom prst="rect">
                            <a:avLst/>
                          </a:prstGeom>
                          <a:noFill/>
                          <a:ln>
                            <a:noFill/>
                          </a:ln>
                        </pic:spPr>
                      </pic:pic>
                    </a:graphicData>
                  </a:graphic>
                </wp:inline>
              </w:drawing>
            </w:r>
            <w:r>
              <w:rPr>
                <w:rFonts w:hint="eastAsia" w:ascii="宋体" w:hAnsi="宋体" w:eastAsia="宋体" w:cs="宋体"/>
                <w:b w:val="0"/>
                <w:bCs/>
                <w:i w:val="0"/>
                <w:iCs w:val="0"/>
                <w:color w:val="000000"/>
                <w:kern w:val="0"/>
                <w:sz w:val="24"/>
                <w:szCs w:val="24"/>
                <w:u w:val="none"/>
                <w:lang w:val="en-US" w:eastAsia="zh-CN" w:bidi="ar"/>
              </w:rPr>
              <w:drawing>
                <wp:inline distT="0" distB="0" distL="114300" distR="114300">
                  <wp:extent cx="1747520" cy="1374140"/>
                  <wp:effectExtent l="0" t="0" r="5080" b="16510"/>
                  <wp:docPr id="251" name="图片 251" descr="微信图片_20260309104406_60_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1" name="图片 251" descr="微信图片_20260309104406_60_43"/>
                          <pic:cNvPicPr>
                            <a:picLocks noChangeAspect="1"/>
                          </pic:cNvPicPr>
                        </pic:nvPicPr>
                        <pic:blipFill>
                          <a:blip r:embed="rId59"/>
                          <a:srcRect l="5153" t="28285" r="-2899" b="37138"/>
                          <a:stretch>
                            <a:fillRect/>
                          </a:stretch>
                        </pic:blipFill>
                        <pic:spPr>
                          <a:xfrm>
                            <a:off x="0" y="0"/>
                            <a:ext cx="1747520" cy="1374140"/>
                          </a:xfrm>
                          <a:prstGeom prst="rect">
                            <a:avLst/>
                          </a:prstGeom>
                        </pic:spPr>
                      </pic:pic>
                    </a:graphicData>
                  </a:graphic>
                </wp:inline>
              </w:drawing>
            </w:r>
          </w:p>
        </w:tc>
      </w:tr>
      <w:tr w14:paraId="4C78EF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trPr>
        <w:tc>
          <w:tcPr>
            <w:tcW w:w="0" w:type="auto"/>
            <w:shd w:val="clear" w:color="auto" w:fill="auto"/>
            <w:vAlign w:val="center"/>
          </w:tcPr>
          <w:p w14:paraId="4B5C3329">
            <w:pPr>
              <w:pStyle w:val="8"/>
              <w:keepNext w:val="0"/>
              <w:keepLines w:val="0"/>
              <w:pageBreakBefore w:val="0"/>
              <w:widowControl w:val="0"/>
              <w:kinsoku/>
              <w:wordWrap/>
              <w:overflowPunct/>
              <w:topLinePunct w:val="0"/>
              <w:autoSpaceDE/>
              <w:autoSpaceDN/>
              <w:bidi w:val="0"/>
              <w:adjustRightInd/>
              <w:snapToGrid/>
              <w:spacing w:beforeAutospacing="0" w:afterAutospacing="0" w:line="360" w:lineRule="auto"/>
              <w:jc w:val="center"/>
              <w:outlineLvl w:val="9"/>
              <w:rPr>
                <w:rFonts w:hint="eastAsia" w:ascii="宋体" w:hAnsi="宋体" w:eastAsia="宋体" w:cs="宋体"/>
                <w:b w:val="0"/>
                <w:bCs/>
                <w:sz w:val="24"/>
                <w:szCs w:val="24"/>
                <w:vertAlign w:val="baseline"/>
                <w:lang w:val="en-US" w:eastAsia="zh-CN"/>
              </w:rPr>
            </w:pPr>
            <w:r>
              <w:rPr>
                <w:rFonts w:hint="eastAsia" w:ascii="宋体" w:hAnsi="宋体" w:eastAsia="宋体" w:cs="宋体"/>
                <w:b w:val="0"/>
                <w:bCs/>
                <w:sz w:val="24"/>
                <w:szCs w:val="24"/>
                <w:vertAlign w:val="baseline"/>
                <w:lang w:val="en-US" w:eastAsia="zh-CN"/>
              </w:rPr>
              <w:t>18</w:t>
            </w:r>
          </w:p>
        </w:tc>
        <w:tc>
          <w:tcPr>
            <w:tcW w:w="2186" w:type="dxa"/>
            <w:shd w:val="clear" w:color="auto" w:fill="auto"/>
            <w:vAlign w:val="center"/>
          </w:tcPr>
          <w:p w14:paraId="4507E3CF">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b w:val="0"/>
                <w:bCs/>
                <w:i w:val="0"/>
                <w:iCs w:val="0"/>
                <w:color w:val="000000"/>
                <w:kern w:val="0"/>
                <w:sz w:val="24"/>
                <w:szCs w:val="24"/>
                <w:u w:val="none"/>
                <w:lang w:val="en-US" w:eastAsia="zh-CN" w:bidi="ar"/>
              </w:rPr>
            </w:pPr>
            <w:r>
              <w:rPr>
                <w:rFonts w:hint="eastAsia" w:ascii="宋体" w:hAnsi="宋体" w:eastAsia="宋体" w:cs="宋体"/>
                <w:b w:val="0"/>
                <w:bCs/>
                <w:i w:val="0"/>
                <w:iCs w:val="0"/>
                <w:color w:val="000000"/>
                <w:kern w:val="0"/>
                <w:sz w:val="24"/>
                <w:szCs w:val="24"/>
                <w:u w:val="none"/>
                <w:lang w:val="en-US" w:eastAsia="zh-CN" w:bidi="ar"/>
              </w:rPr>
              <w:t>F型模组防水连接器（一出二完整并联）</w:t>
            </w:r>
          </w:p>
        </w:tc>
        <w:tc>
          <w:tcPr>
            <w:tcW w:w="3286" w:type="dxa"/>
            <w:shd w:val="clear" w:color="auto" w:fill="auto"/>
            <w:vAlign w:val="center"/>
          </w:tcPr>
          <w:p w14:paraId="6741A3BC">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b w:val="0"/>
                <w:bCs/>
                <w:i w:val="0"/>
                <w:iCs w:val="0"/>
                <w:color w:val="000000"/>
                <w:kern w:val="0"/>
                <w:sz w:val="24"/>
                <w:szCs w:val="24"/>
                <w:highlight w:val="yellow"/>
                <w:u w:val="none"/>
                <w:lang w:val="en-US" w:eastAsia="zh-CN" w:bidi="ar"/>
              </w:rPr>
            </w:pPr>
            <w:r>
              <w:rPr>
                <w:rFonts w:hint="eastAsia" w:ascii="宋体" w:hAnsi="宋体" w:eastAsia="宋体" w:cs="宋体"/>
                <w:b w:val="0"/>
                <w:bCs/>
                <w:i w:val="0"/>
                <w:iCs w:val="0"/>
                <w:color w:val="000000"/>
                <w:kern w:val="2"/>
                <w:sz w:val="24"/>
                <w:szCs w:val="24"/>
                <w:u w:val="none"/>
                <w:lang w:val="en-US" w:eastAsia="zh-CN" w:bidi="ar-SA"/>
              </w:rPr>
              <w:t>中标后根据招标人提供的样品进行定制</w:t>
            </w:r>
          </w:p>
        </w:tc>
        <w:tc>
          <w:tcPr>
            <w:tcW w:w="888" w:type="dxa"/>
            <w:shd w:val="clear" w:color="auto" w:fill="auto"/>
            <w:vAlign w:val="center"/>
          </w:tcPr>
          <w:p w14:paraId="49201A80">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b w:val="0"/>
                <w:bCs/>
                <w:i w:val="0"/>
                <w:iCs w:val="0"/>
                <w:color w:val="000000"/>
                <w:kern w:val="0"/>
                <w:sz w:val="24"/>
                <w:szCs w:val="24"/>
                <w:u w:val="none"/>
                <w:lang w:val="en-US" w:eastAsia="zh-CN" w:bidi="ar"/>
              </w:rPr>
            </w:pPr>
            <w:r>
              <w:rPr>
                <w:rFonts w:hint="eastAsia" w:ascii="宋体" w:hAnsi="宋体" w:eastAsia="宋体" w:cs="宋体"/>
                <w:b w:val="0"/>
                <w:bCs/>
                <w:i w:val="0"/>
                <w:iCs w:val="0"/>
                <w:color w:val="000000"/>
                <w:kern w:val="0"/>
                <w:sz w:val="24"/>
                <w:szCs w:val="24"/>
                <w:u w:val="none"/>
                <w:lang w:val="en-US" w:eastAsia="zh-CN" w:bidi="ar"/>
              </w:rPr>
              <w:t>个</w:t>
            </w:r>
          </w:p>
        </w:tc>
        <w:tc>
          <w:tcPr>
            <w:tcW w:w="1031" w:type="dxa"/>
            <w:shd w:val="clear" w:color="auto" w:fill="auto"/>
            <w:vAlign w:val="center"/>
          </w:tcPr>
          <w:p w14:paraId="7CDE5C8F">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b w:val="0"/>
                <w:bCs/>
                <w:i w:val="0"/>
                <w:iCs w:val="0"/>
                <w:color w:val="000000"/>
                <w:kern w:val="0"/>
                <w:sz w:val="24"/>
                <w:szCs w:val="24"/>
                <w:u w:val="none"/>
                <w:lang w:val="en-US" w:eastAsia="zh-CN" w:bidi="ar"/>
              </w:rPr>
            </w:pPr>
            <w:r>
              <w:rPr>
                <w:rFonts w:hint="eastAsia" w:ascii="宋体" w:hAnsi="宋体" w:eastAsia="宋体" w:cs="宋体"/>
                <w:b w:val="0"/>
                <w:bCs/>
                <w:i w:val="0"/>
                <w:iCs w:val="0"/>
                <w:color w:val="000000"/>
                <w:kern w:val="0"/>
                <w:sz w:val="24"/>
                <w:szCs w:val="24"/>
                <w:u w:val="none"/>
                <w:lang w:val="en-US" w:eastAsia="zh-CN" w:bidi="ar"/>
              </w:rPr>
              <w:t>100</w:t>
            </w:r>
          </w:p>
        </w:tc>
        <w:tc>
          <w:tcPr>
            <w:tcW w:w="6150" w:type="dxa"/>
            <w:shd w:val="clear" w:color="auto" w:fill="auto"/>
            <w:vAlign w:val="center"/>
          </w:tcPr>
          <w:p w14:paraId="55634717">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both"/>
              <w:textAlignment w:val="center"/>
              <w:rPr>
                <w:rFonts w:hint="eastAsia" w:ascii="宋体" w:hAnsi="宋体" w:eastAsia="宋体" w:cs="宋体"/>
                <w:b w:val="0"/>
                <w:bCs/>
                <w:i w:val="0"/>
                <w:iCs w:val="0"/>
                <w:color w:val="000000"/>
                <w:kern w:val="0"/>
                <w:sz w:val="24"/>
                <w:szCs w:val="24"/>
                <w:u w:val="none"/>
                <w:lang w:val="en-US" w:eastAsia="zh-CN" w:bidi="ar"/>
              </w:rPr>
            </w:pPr>
            <w:r>
              <w:rPr>
                <w:rFonts w:hint="eastAsia" w:ascii="宋体" w:hAnsi="宋体" w:eastAsia="宋体" w:cs="宋体"/>
                <w:b w:val="0"/>
                <w:bCs/>
                <w:sz w:val="24"/>
                <w:szCs w:val="24"/>
              </w:rPr>
              <w:drawing>
                <wp:inline distT="0" distB="0" distL="114300" distR="114300">
                  <wp:extent cx="988695" cy="899160"/>
                  <wp:effectExtent l="0" t="0" r="1905" b="15240"/>
                  <wp:docPr id="252" name="图片 4" descr="微信图片_20250923113708_21_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2" name="图片 4" descr="微信图片_20250923113708_21_43"/>
                          <pic:cNvPicPr>
                            <a:picLocks noChangeAspect="1"/>
                          </pic:cNvPicPr>
                        </pic:nvPicPr>
                        <pic:blipFill>
                          <a:blip r:embed="rId60"/>
                          <a:srcRect l="24762" t="31269" r="20034" b="45799"/>
                          <a:stretch>
                            <a:fillRect/>
                          </a:stretch>
                        </pic:blipFill>
                        <pic:spPr>
                          <a:xfrm>
                            <a:off x="0" y="0"/>
                            <a:ext cx="988695" cy="899160"/>
                          </a:xfrm>
                          <a:prstGeom prst="rect">
                            <a:avLst/>
                          </a:prstGeom>
                        </pic:spPr>
                      </pic:pic>
                    </a:graphicData>
                  </a:graphic>
                </wp:inline>
              </w:drawing>
            </w:r>
          </w:p>
        </w:tc>
      </w:tr>
      <w:tr w14:paraId="2082EB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trPr>
        <w:tc>
          <w:tcPr>
            <w:tcW w:w="0" w:type="auto"/>
            <w:shd w:val="clear" w:color="auto" w:fill="auto"/>
            <w:vAlign w:val="center"/>
          </w:tcPr>
          <w:p w14:paraId="5235A1BC">
            <w:pPr>
              <w:pStyle w:val="8"/>
              <w:keepNext w:val="0"/>
              <w:keepLines w:val="0"/>
              <w:pageBreakBefore w:val="0"/>
              <w:widowControl w:val="0"/>
              <w:kinsoku/>
              <w:wordWrap/>
              <w:overflowPunct/>
              <w:topLinePunct w:val="0"/>
              <w:autoSpaceDE/>
              <w:autoSpaceDN/>
              <w:bidi w:val="0"/>
              <w:adjustRightInd/>
              <w:snapToGrid/>
              <w:spacing w:beforeAutospacing="0" w:afterAutospacing="0" w:line="360" w:lineRule="auto"/>
              <w:jc w:val="center"/>
              <w:outlineLvl w:val="9"/>
              <w:rPr>
                <w:rFonts w:hint="eastAsia" w:ascii="宋体" w:hAnsi="宋体" w:eastAsia="宋体" w:cs="宋体"/>
                <w:b w:val="0"/>
                <w:bCs/>
                <w:sz w:val="24"/>
                <w:szCs w:val="24"/>
                <w:vertAlign w:val="baseline"/>
                <w:lang w:val="en-US" w:eastAsia="zh-CN"/>
              </w:rPr>
            </w:pPr>
            <w:r>
              <w:rPr>
                <w:rFonts w:hint="eastAsia" w:ascii="宋体" w:hAnsi="宋体" w:eastAsia="宋体" w:cs="宋体"/>
                <w:b w:val="0"/>
                <w:bCs/>
                <w:sz w:val="24"/>
                <w:szCs w:val="24"/>
                <w:vertAlign w:val="baseline"/>
                <w:lang w:val="en-US" w:eastAsia="zh-CN"/>
              </w:rPr>
              <w:t>19</w:t>
            </w:r>
          </w:p>
        </w:tc>
        <w:tc>
          <w:tcPr>
            <w:tcW w:w="2186" w:type="dxa"/>
            <w:shd w:val="clear" w:color="auto" w:fill="auto"/>
            <w:vAlign w:val="center"/>
          </w:tcPr>
          <w:p w14:paraId="5D80D8B6">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b w:val="0"/>
                <w:bCs/>
                <w:i w:val="0"/>
                <w:iCs w:val="0"/>
                <w:color w:val="000000"/>
                <w:kern w:val="0"/>
                <w:sz w:val="24"/>
                <w:szCs w:val="24"/>
                <w:u w:val="none"/>
                <w:lang w:val="en-US" w:eastAsia="zh-CN" w:bidi="ar"/>
              </w:rPr>
            </w:pPr>
            <w:r>
              <w:rPr>
                <w:rFonts w:hint="eastAsia" w:ascii="宋体" w:hAnsi="宋体" w:eastAsia="宋体" w:cs="宋体"/>
                <w:b w:val="0"/>
                <w:bCs/>
                <w:i w:val="0"/>
                <w:iCs w:val="0"/>
                <w:color w:val="000000"/>
                <w:kern w:val="0"/>
                <w:sz w:val="24"/>
                <w:szCs w:val="24"/>
                <w:u w:val="none"/>
                <w:lang w:val="en-US" w:eastAsia="zh-CN" w:bidi="ar"/>
              </w:rPr>
              <w:t>F型模组防水连接器（一出三完整并联）</w:t>
            </w:r>
          </w:p>
        </w:tc>
        <w:tc>
          <w:tcPr>
            <w:tcW w:w="3286" w:type="dxa"/>
            <w:shd w:val="clear" w:color="auto" w:fill="auto"/>
            <w:vAlign w:val="center"/>
          </w:tcPr>
          <w:p w14:paraId="4CDB9BD0">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b w:val="0"/>
                <w:bCs/>
                <w:i w:val="0"/>
                <w:iCs w:val="0"/>
                <w:color w:val="000000"/>
                <w:kern w:val="0"/>
                <w:sz w:val="24"/>
                <w:szCs w:val="24"/>
                <w:highlight w:val="yellow"/>
                <w:u w:val="none"/>
                <w:lang w:val="en-US" w:eastAsia="zh-CN" w:bidi="ar"/>
              </w:rPr>
            </w:pPr>
            <w:r>
              <w:rPr>
                <w:rFonts w:hint="eastAsia" w:ascii="宋体" w:hAnsi="宋体" w:eastAsia="宋体" w:cs="宋体"/>
                <w:b w:val="0"/>
                <w:bCs/>
                <w:i w:val="0"/>
                <w:iCs w:val="0"/>
                <w:color w:val="000000"/>
                <w:kern w:val="2"/>
                <w:sz w:val="24"/>
                <w:szCs w:val="24"/>
                <w:u w:val="none"/>
                <w:lang w:val="en-US" w:eastAsia="zh-CN" w:bidi="ar-SA"/>
              </w:rPr>
              <w:t>中标后根据招标人提供的样品进行定制</w:t>
            </w:r>
          </w:p>
        </w:tc>
        <w:tc>
          <w:tcPr>
            <w:tcW w:w="888" w:type="dxa"/>
            <w:shd w:val="clear" w:color="auto" w:fill="auto"/>
            <w:vAlign w:val="center"/>
          </w:tcPr>
          <w:p w14:paraId="6185CBCE">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b w:val="0"/>
                <w:bCs/>
                <w:i w:val="0"/>
                <w:iCs w:val="0"/>
                <w:color w:val="000000"/>
                <w:kern w:val="0"/>
                <w:sz w:val="24"/>
                <w:szCs w:val="24"/>
                <w:u w:val="none"/>
                <w:lang w:val="en-US" w:eastAsia="zh-CN" w:bidi="ar"/>
              </w:rPr>
            </w:pPr>
            <w:r>
              <w:rPr>
                <w:rFonts w:hint="eastAsia" w:ascii="宋体" w:hAnsi="宋体" w:eastAsia="宋体" w:cs="宋体"/>
                <w:b w:val="0"/>
                <w:bCs/>
                <w:i w:val="0"/>
                <w:iCs w:val="0"/>
                <w:color w:val="000000"/>
                <w:kern w:val="0"/>
                <w:sz w:val="24"/>
                <w:szCs w:val="24"/>
                <w:u w:val="none"/>
                <w:lang w:val="en-US" w:eastAsia="zh-CN" w:bidi="ar"/>
              </w:rPr>
              <w:t>个</w:t>
            </w:r>
          </w:p>
        </w:tc>
        <w:tc>
          <w:tcPr>
            <w:tcW w:w="1031" w:type="dxa"/>
            <w:shd w:val="clear" w:color="auto" w:fill="auto"/>
            <w:vAlign w:val="center"/>
          </w:tcPr>
          <w:p w14:paraId="3CDA9B17">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b w:val="0"/>
                <w:bCs/>
                <w:i w:val="0"/>
                <w:iCs w:val="0"/>
                <w:color w:val="000000"/>
                <w:kern w:val="0"/>
                <w:sz w:val="24"/>
                <w:szCs w:val="24"/>
                <w:u w:val="none"/>
                <w:lang w:val="en-US" w:eastAsia="zh-CN" w:bidi="ar"/>
              </w:rPr>
            </w:pPr>
            <w:r>
              <w:rPr>
                <w:rFonts w:hint="eastAsia" w:ascii="宋体" w:hAnsi="宋体" w:eastAsia="宋体" w:cs="宋体"/>
                <w:b w:val="0"/>
                <w:bCs/>
                <w:i w:val="0"/>
                <w:iCs w:val="0"/>
                <w:color w:val="000000"/>
                <w:kern w:val="0"/>
                <w:sz w:val="24"/>
                <w:szCs w:val="24"/>
                <w:u w:val="none"/>
                <w:lang w:val="en-US" w:eastAsia="zh-CN" w:bidi="ar"/>
              </w:rPr>
              <w:t>100</w:t>
            </w:r>
          </w:p>
        </w:tc>
        <w:tc>
          <w:tcPr>
            <w:tcW w:w="6150" w:type="dxa"/>
            <w:shd w:val="clear" w:color="auto" w:fill="auto"/>
            <w:vAlign w:val="center"/>
          </w:tcPr>
          <w:p w14:paraId="3F73E42A">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b w:val="0"/>
                <w:bCs/>
                <w:i w:val="0"/>
                <w:iCs w:val="0"/>
                <w:color w:val="000000"/>
                <w:kern w:val="0"/>
                <w:sz w:val="24"/>
                <w:szCs w:val="24"/>
                <w:u w:val="none"/>
                <w:lang w:val="en-US" w:eastAsia="zh-CN" w:bidi="ar"/>
              </w:rPr>
            </w:pPr>
            <w:r>
              <w:rPr>
                <w:rFonts w:hint="eastAsia" w:ascii="宋体" w:hAnsi="宋体" w:eastAsia="宋体" w:cs="宋体"/>
                <w:b w:val="0"/>
                <w:bCs/>
                <w:sz w:val="24"/>
                <w:szCs w:val="24"/>
              </w:rPr>
              <w:drawing>
                <wp:inline distT="0" distB="0" distL="114300" distR="114300">
                  <wp:extent cx="1028065" cy="877570"/>
                  <wp:effectExtent l="0" t="0" r="635" b="17780"/>
                  <wp:docPr id="253" name="图片 1" descr="微信图片_20250818085948_9_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3" name="图片 1" descr="微信图片_20250818085948_9_43"/>
                          <pic:cNvPicPr>
                            <a:picLocks noChangeAspect="1"/>
                          </pic:cNvPicPr>
                        </pic:nvPicPr>
                        <pic:blipFill>
                          <a:blip r:embed="rId61"/>
                          <a:srcRect l="22688" t="9567" r="13346" b="25099"/>
                          <a:stretch>
                            <a:fillRect/>
                          </a:stretch>
                        </pic:blipFill>
                        <pic:spPr>
                          <a:xfrm>
                            <a:off x="0" y="0"/>
                            <a:ext cx="1028065" cy="877570"/>
                          </a:xfrm>
                          <a:prstGeom prst="rect">
                            <a:avLst/>
                          </a:prstGeom>
                        </pic:spPr>
                      </pic:pic>
                    </a:graphicData>
                  </a:graphic>
                </wp:inline>
              </w:drawing>
            </w:r>
          </w:p>
        </w:tc>
      </w:tr>
      <w:tr w14:paraId="7C80D7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trPr>
        <w:tc>
          <w:tcPr>
            <w:tcW w:w="0" w:type="auto"/>
            <w:shd w:val="clear" w:color="auto" w:fill="auto"/>
            <w:vAlign w:val="center"/>
          </w:tcPr>
          <w:p w14:paraId="4B6C1513">
            <w:pPr>
              <w:pStyle w:val="8"/>
              <w:keepNext w:val="0"/>
              <w:keepLines w:val="0"/>
              <w:pageBreakBefore w:val="0"/>
              <w:widowControl w:val="0"/>
              <w:kinsoku/>
              <w:wordWrap/>
              <w:overflowPunct/>
              <w:topLinePunct w:val="0"/>
              <w:autoSpaceDE/>
              <w:autoSpaceDN/>
              <w:bidi w:val="0"/>
              <w:adjustRightInd/>
              <w:snapToGrid/>
              <w:spacing w:beforeAutospacing="0" w:afterAutospacing="0" w:line="360" w:lineRule="auto"/>
              <w:jc w:val="center"/>
              <w:outlineLvl w:val="9"/>
              <w:rPr>
                <w:rFonts w:hint="eastAsia" w:ascii="宋体" w:hAnsi="宋体" w:eastAsia="宋体" w:cs="宋体"/>
                <w:b w:val="0"/>
                <w:bCs/>
                <w:sz w:val="24"/>
                <w:szCs w:val="24"/>
                <w:vertAlign w:val="baseline"/>
                <w:lang w:val="en-US" w:eastAsia="zh-CN"/>
              </w:rPr>
            </w:pPr>
            <w:r>
              <w:rPr>
                <w:rFonts w:hint="eastAsia" w:ascii="宋体" w:hAnsi="宋体" w:eastAsia="宋体" w:cs="宋体"/>
                <w:b w:val="0"/>
                <w:bCs/>
                <w:sz w:val="24"/>
                <w:szCs w:val="24"/>
                <w:vertAlign w:val="baseline"/>
                <w:lang w:val="en-US" w:eastAsia="zh-CN"/>
              </w:rPr>
              <w:t>20</w:t>
            </w:r>
          </w:p>
        </w:tc>
        <w:tc>
          <w:tcPr>
            <w:tcW w:w="2186" w:type="dxa"/>
            <w:shd w:val="clear" w:color="auto" w:fill="auto"/>
            <w:vAlign w:val="center"/>
          </w:tcPr>
          <w:p w14:paraId="2AD2026F">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b w:val="0"/>
                <w:bCs/>
                <w:i w:val="0"/>
                <w:iCs w:val="0"/>
                <w:color w:val="000000"/>
                <w:kern w:val="0"/>
                <w:sz w:val="24"/>
                <w:szCs w:val="24"/>
                <w:u w:val="none"/>
                <w:lang w:val="en-US" w:eastAsia="zh-CN" w:bidi="ar"/>
              </w:rPr>
            </w:pPr>
            <w:r>
              <w:rPr>
                <w:rFonts w:hint="eastAsia" w:ascii="宋体" w:hAnsi="宋体" w:eastAsia="宋体" w:cs="宋体"/>
                <w:b w:val="0"/>
                <w:bCs/>
                <w:i w:val="0"/>
                <w:iCs w:val="0"/>
                <w:color w:val="000000"/>
                <w:kern w:val="0"/>
                <w:sz w:val="24"/>
                <w:szCs w:val="24"/>
                <w:u w:val="none"/>
                <w:lang w:val="en-US" w:eastAsia="zh-CN" w:bidi="ar"/>
              </w:rPr>
              <w:t>F型模组防水连接器（一出四完整并联）</w:t>
            </w:r>
          </w:p>
        </w:tc>
        <w:tc>
          <w:tcPr>
            <w:tcW w:w="3286" w:type="dxa"/>
            <w:shd w:val="clear" w:color="auto" w:fill="auto"/>
            <w:vAlign w:val="center"/>
          </w:tcPr>
          <w:p w14:paraId="3D5E2922">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b w:val="0"/>
                <w:bCs/>
                <w:i w:val="0"/>
                <w:iCs w:val="0"/>
                <w:color w:val="000000"/>
                <w:kern w:val="0"/>
                <w:sz w:val="24"/>
                <w:szCs w:val="24"/>
                <w:highlight w:val="yellow"/>
                <w:u w:val="none"/>
                <w:lang w:val="en-US" w:eastAsia="zh-CN" w:bidi="ar"/>
              </w:rPr>
            </w:pPr>
            <w:r>
              <w:rPr>
                <w:rFonts w:hint="eastAsia" w:ascii="宋体" w:hAnsi="宋体" w:eastAsia="宋体" w:cs="宋体"/>
                <w:b w:val="0"/>
                <w:bCs/>
                <w:i w:val="0"/>
                <w:iCs w:val="0"/>
                <w:color w:val="000000"/>
                <w:kern w:val="2"/>
                <w:sz w:val="24"/>
                <w:szCs w:val="24"/>
                <w:u w:val="none"/>
                <w:lang w:val="en-US" w:eastAsia="zh-CN" w:bidi="ar-SA"/>
              </w:rPr>
              <w:t>中标后根据招标人提供的样品进行定制</w:t>
            </w:r>
          </w:p>
        </w:tc>
        <w:tc>
          <w:tcPr>
            <w:tcW w:w="888" w:type="dxa"/>
            <w:shd w:val="clear" w:color="auto" w:fill="auto"/>
            <w:vAlign w:val="center"/>
          </w:tcPr>
          <w:p w14:paraId="3BA5CC01">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b w:val="0"/>
                <w:bCs/>
                <w:i w:val="0"/>
                <w:iCs w:val="0"/>
                <w:color w:val="000000"/>
                <w:kern w:val="0"/>
                <w:sz w:val="24"/>
                <w:szCs w:val="24"/>
                <w:u w:val="none"/>
                <w:lang w:val="en-US" w:eastAsia="zh-CN" w:bidi="ar"/>
              </w:rPr>
            </w:pPr>
            <w:r>
              <w:rPr>
                <w:rFonts w:hint="eastAsia" w:ascii="宋体" w:hAnsi="宋体" w:eastAsia="宋体" w:cs="宋体"/>
                <w:b w:val="0"/>
                <w:bCs/>
                <w:i w:val="0"/>
                <w:iCs w:val="0"/>
                <w:color w:val="000000"/>
                <w:kern w:val="0"/>
                <w:sz w:val="24"/>
                <w:szCs w:val="24"/>
                <w:u w:val="none"/>
                <w:lang w:val="en-US" w:eastAsia="zh-CN" w:bidi="ar"/>
              </w:rPr>
              <w:t>个</w:t>
            </w:r>
          </w:p>
        </w:tc>
        <w:tc>
          <w:tcPr>
            <w:tcW w:w="1031" w:type="dxa"/>
            <w:shd w:val="clear" w:color="auto" w:fill="auto"/>
            <w:vAlign w:val="center"/>
          </w:tcPr>
          <w:p w14:paraId="7CCFA69B">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b w:val="0"/>
                <w:bCs/>
                <w:i w:val="0"/>
                <w:iCs w:val="0"/>
                <w:color w:val="000000"/>
                <w:kern w:val="0"/>
                <w:sz w:val="24"/>
                <w:szCs w:val="24"/>
                <w:u w:val="none"/>
                <w:lang w:val="en-US" w:eastAsia="zh-CN" w:bidi="ar"/>
              </w:rPr>
            </w:pPr>
            <w:r>
              <w:rPr>
                <w:rFonts w:hint="eastAsia" w:ascii="宋体" w:hAnsi="宋体" w:eastAsia="宋体" w:cs="宋体"/>
                <w:b w:val="0"/>
                <w:bCs/>
                <w:i w:val="0"/>
                <w:iCs w:val="0"/>
                <w:color w:val="000000"/>
                <w:kern w:val="0"/>
                <w:sz w:val="24"/>
                <w:szCs w:val="24"/>
                <w:u w:val="none"/>
                <w:lang w:val="en-US" w:eastAsia="zh-CN" w:bidi="ar"/>
              </w:rPr>
              <w:t>200</w:t>
            </w:r>
          </w:p>
        </w:tc>
        <w:tc>
          <w:tcPr>
            <w:tcW w:w="6150" w:type="dxa"/>
            <w:shd w:val="clear" w:color="auto" w:fill="auto"/>
            <w:vAlign w:val="center"/>
          </w:tcPr>
          <w:p w14:paraId="0D3CE73C">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b w:val="0"/>
                <w:bCs/>
                <w:i w:val="0"/>
                <w:iCs w:val="0"/>
                <w:color w:val="000000"/>
                <w:kern w:val="0"/>
                <w:sz w:val="24"/>
                <w:szCs w:val="24"/>
                <w:u w:val="none"/>
                <w:lang w:val="en-US" w:eastAsia="zh-CN" w:bidi="ar"/>
              </w:rPr>
            </w:pPr>
            <w:r>
              <w:rPr>
                <w:rFonts w:hint="eastAsia" w:ascii="宋体" w:hAnsi="宋体" w:eastAsia="宋体" w:cs="宋体"/>
                <w:b w:val="0"/>
                <w:bCs/>
                <w:sz w:val="24"/>
                <w:szCs w:val="24"/>
                <w:lang w:val="en-US" w:eastAsia="zh-CN"/>
              </w:rPr>
              <w:t xml:space="preserve">                         </w:t>
            </w:r>
            <w:r>
              <w:rPr>
                <w:rFonts w:hint="eastAsia" w:ascii="宋体" w:hAnsi="宋体" w:eastAsia="宋体" w:cs="宋体"/>
                <w:b w:val="0"/>
                <w:bCs/>
                <w:sz w:val="24"/>
                <w:szCs w:val="24"/>
              </w:rPr>
              <w:drawing>
                <wp:inline distT="0" distB="0" distL="114300" distR="114300">
                  <wp:extent cx="972820" cy="732155"/>
                  <wp:effectExtent l="0" t="0" r="17780" b="10795"/>
                  <wp:docPr id="254" name="图片 2" descr="微信图片_20250818085957_10_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4" name="图片 2" descr="微信图片_20250818085957_10_43"/>
                          <pic:cNvPicPr>
                            <a:picLocks noChangeAspect="1"/>
                          </pic:cNvPicPr>
                        </pic:nvPicPr>
                        <pic:blipFill>
                          <a:blip r:embed="rId62"/>
                          <a:srcRect l="-6011" t="4003" r="7785" b="-4003"/>
                          <a:stretch>
                            <a:fillRect/>
                          </a:stretch>
                        </pic:blipFill>
                        <pic:spPr>
                          <a:xfrm>
                            <a:off x="0" y="0"/>
                            <a:ext cx="972820" cy="732155"/>
                          </a:xfrm>
                          <a:prstGeom prst="rect">
                            <a:avLst/>
                          </a:prstGeom>
                        </pic:spPr>
                      </pic:pic>
                    </a:graphicData>
                  </a:graphic>
                </wp:inline>
              </w:drawing>
            </w:r>
          </w:p>
        </w:tc>
      </w:tr>
      <w:tr w14:paraId="0EA92A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trPr>
        <w:tc>
          <w:tcPr>
            <w:tcW w:w="0" w:type="auto"/>
            <w:shd w:val="clear" w:color="auto" w:fill="auto"/>
            <w:vAlign w:val="center"/>
          </w:tcPr>
          <w:p w14:paraId="5BF0E251">
            <w:pPr>
              <w:pStyle w:val="8"/>
              <w:keepNext w:val="0"/>
              <w:keepLines w:val="0"/>
              <w:pageBreakBefore w:val="0"/>
              <w:widowControl w:val="0"/>
              <w:kinsoku/>
              <w:wordWrap/>
              <w:overflowPunct/>
              <w:topLinePunct w:val="0"/>
              <w:autoSpaceDE/>
              <w:autoSpaceDN/>
              <w:bidi w:val="0"/>
              <w:adjustRightInd/>
              <w:snapToGrid/>
              <w:spacing w:beforeAutospacing="0" w:afterAutospacing="0" w:line="360" w:lineRule="auto"/>
              <w:jc w:val="center"/>
              <w:outlineLvl w:val="9"/>
              <w:rPr>
                <w:rFonts w:hint="eastAsia" w:ascii="宋体" w:hAnsi="宋体" w:eastAsia="宋体" w:cs="宋体"/>
                <w:b w:val="0"/>
                <w:bCs/>
                <w:sz w:val="24"/>
                <w:szCs w:val="24"/>
                <w:vertAlign w:val="baseline"/>
                <w:lang w:val="en-US" w:eastAsia="zh-CN"/>
              </w:rPr>
            </w:pPr>
            <w:r>
              <w:rPr>
                <w:rFonts w:hint="eastAsia" w:ascii="宋体" w:hAnsi="宋体" w:eastAsia="宋体" w:cs="宋体"/>
                <w:b w:val="0"/>
                <w:bCs/>
                <w:sz w:val="24"/>
                <w:szCs w:val="24"/>
                <w:vertAlign w:val="baseline"/>
                <w:lang w:val="en-US" w:eastAsia="zh-CN"/>
              </w:rPr>
              <w:t>21</w:t>
            </w:r>
          </w:p>
        </w:tc>
        <w:tc>
          <w:tcPr>
            <w:tcW w:w="2186" w:type="dxa"/>
            <w:shd w:val="clear" w:color="auto" w:fill="auto"/>
            <w:vAlign w:val="center"/>
          </w:tcPr>
          <w:p w14:paraId="14D7D46E">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b w:val="0"/>
                <w:bCs/>
                <w:i w:val="0"/>
                <w:iCs w:val="0"/>
                <w:color w:val="000000"/>
                <w:kern w:val="0"/>
                <w:sz w:val="24"/>
                <w:szCs w:val="24"/>
                <w:u w:val="none"/>
                <w:lang w:val="en-US" w:eastAsia="zh-CN" w:bidi="ar"/>
              </w:rPr>
            </w:pPr>
            <w:r>
              <w:rPr>
                <w:rFonts w:hint="eastAsia" w:ascii="宋体" w:hAnsi="宋体" w:eastAsia="宋体" w:cs="宋体"/>
                <w:b w:val="0"/>
                <w:bCs/>
                <w:i w:val="0"/>
                <w:iCs w:val="0"/>
                <w:color w:val="000000"/>
                <w:kern w:val="0"/>
                <w:sz w:val="24"/>
                <w:szCs w:val="24"/>
                <w:u w:val="none"/>
                <w:lang w:val="en-US" w:eastAsia="zh-CN" w:bidi="ar"/>
              </w:rPr>
              <w:t>F型模组防水连接器（一出五完整并联）</w:t>
            </w:r>
          </w:p>
        </w:tc>
        <w:tc>
          <w:tcPr>
            <w:tcW w:w="3286" w:type="dxa"/>
            <w:shd w:val="clear" w:color="auto" w:fill="auto"/>
            <w:vAlign w:val="center"/>
          </w:tcPr>
          <w:p w14:paraId="6DA66B6A">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b w:val="0"/>
                <w:bCs/>
                <w:i w:val="0"/>
                <w:iCs w:val="0"/>
                <w:color w:val="000000"/>
                <w:kern w:val="0"/>
                <w:sz w:val="24"/>
                <w:szCs w:val="24"/>
                <w:highlight w:val="yellow"/>
                <w:u w:val="none"/>
                <w:lang w:val="en-US" w:eastAsia="zh-CN" w:bidi="ar"/>
              </w:rPr>
            </w:pPr>
            <w:r>
              <w:rPr>
                <w:rFonts w:hint="eastAsia" w:ascii="宋体" w:hAnsi="宋体" w:eastAsia="宋体" w:cs="宋体"/>
                <w:b w:val="0"/>
                <w:bCs/>
                <w:i w:val="0"/>
                <w:iCs w:val="0"/>
                <w:color w:val="000000"/>
                <w:kern w:val="2"/>
                <w:sz w:val="24"/>
                <w:szCs w:val="24"/>
                <w:u w:val="none"/>
                <w:lang w:val="en-US" w:eastAsia="zh-CN" w:bidi="ar-SA"/>
              </w:rPr>
              <w:t>中标后根据招标人提供的样品进行定制</w:t>
            </w:r>
          </w:p>
        </w:tc>
        <w:tc>
          <w:tcPr>
            <w:tcW w:w="888" w:type="dxa"/>
            <w:shd w:val="clear" w:color="auto" w:fill="auto"/>
            <w:vAlign w:val="center"/>
          </w:tcPr>
          <w:p w14:paraId="59A18717">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b w:val="0"/>
                <w:bCs/>
                <w:i w:val="0"/>
                <w:iCs w:val="0"/>
                <w:color w:val="000000"/>
                <w:kern w:val="0"/>
                <w:sz w:val="24"/>
                <w:szCs w:val="24"/>
                <w:u w:val="none"/>
                <w:lang w:val="en-US" w:eastAsia="zh-CN" w:bidi="ar"/>
              </w:rPr>
            </w:pPr>
            <w:r>
              <w:rPr>
                <w:rFonts w:hint="eastAsia" w:ascii="宋体" w:hAnsi="宋体" w:eastAsia="宋体" w:cs="宋体"/>
                <w:b w:val="0"/>
                <w:bCs/>
                <w:i w:val="0"/>
                <w:iCs w:val="0"/>
                <w:color w:val="000000"/>
                <w:kern w:val="0"/>
                <w:sz w:val="24"/>
                <w:szCs w:val="24"/>
                <w:u w:val="none"/>
                <w:lang w:val="en-US" w:eastAsia="zh-CN" w:bidi="ar"/>
              </w:rPr>
              <w:t>个</w:t>
            </w:r>
          </w:p>
        </w:tc>
        <w:tc>
          <w:tcPr>
            <w:tcW w:w="1031" w:type="dxa"/>
            <w:shd w:val="clear" w:color="auto" w:fill="auto"/>
            <w:vAlign w:val="center"/>
          </w:tcPr>
          <w:p w14:paraId="16C2EFD2">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b w:val="0"/>
                <w:bCs/>
                <w:i w:val="0"/>
                <w:iCs w:val="0"/>
                <w:color w:val="000000"/>
                <w:kern w:val="0"/>
                <w:sz w:val="24"/>
                <w:szCs w:val="24"/>
                <w:u w:val="none"/>
                <w:lang w:val="en-US" w:eastAsia="zh-CN" w:bidi="ar"/>
              </w:rPr>
            </w:pPr>
            <w:r>
              <w:rPr>
                <w:rFonts w:hint="eastAsia" w:ascii="宋体" w:hAnsi="宋体" w:eastAsia="宋体" w:cs="宋体"/>
                <w:b w:val="0"/>
                <w:bCs/>
                <w:i w:val="0"/>
                <w:iCs w:val="0"/>
                <w:color w:val="000000"/>
                <w:kern w:val="0"/>
                <w:sz w:val="24"/>
                <w:szCs w:val="24"/>
                <w:u w:val="none"/>
                <w:lang w:val="en-US" w:eastAsia="zh-CN" w:bidi="ar"/>
              </w:rPr>
              <w:t>100</w:t>
            </w:r>
          </w:p>
        </w:tc>
        <w:tc>
          <w:tcPr>
            <w:tcW w:w="6150" w:type="dxa"/>
            <w:shd w:val="clear" w:color="auto" w:fill="auto"/>
            <w:vAlign w:val="center"/>
          </w:tcPr>
          <w:p w14:paraId="3111C06A">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b w:val="0"/>
                <w:bCs/>
                <w:i w:val="0"/>
                <w:iCs w:val="0"/>
                <w:color w:val="000000"/>
                <w:kern w:val="0"/>
                <w:sz w:val="24"/>
                <w:szCs w:val="24"/>
                <w:u w:val="none"/>
                <w:lang w:val="en-US" w:eastAsia="zh-CN" w:bidi="ar"/>
              </w:rPr>
            </w:pPr>
            <w:r>
              <w:rPr>
                <w:rFonts w:hint="eastAsia" w:ascii="宋体" w:hAnsi="宋体" w:eastAsia="宋体" w:cs="宋体"/>
                <w:b w:val="0"/>
                <w:bCs/>
                <w:sz w:val="24"/>
                <w:szCs w:val="24"/>
              </w:rPr>
              <w:drawing>
                <wp:inline distT="0" distB="0" distL="114300" distR="114300">
                  <wp:extent cx="1294765" cy="856615"/>
                  <wp:effectExtent l="0" t="0" r="635" b="635"/>
                  <wp:docPr id="255" name="图片 5" descr="微信图片_20250923113709_22_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5" name="图片 5" descr="微信图片_20250923113709_22_43"/>
                          <pic:cNvPicPr>
                            <a:picLocks noChangeAspect="1"/>
                          </pic:cNvPicPr>
                        </pic:nvPicPr>
                        <pic:blipFill>
                          <a:blip r:embed="rId63"/>
                          <a:srcRect l="12142" t="31201" r="6877" b="44952"/>
                          <a:stretch>
                            <a:fillRect/>
                          </a:stretch>
                        </pic:blipFill>
                        <pic:spPr>
                          <a:xfrm>
                            <a:off x="0" y="0"/>
                            <a:ext cx="1294765" cy="856615"/>
                          </a:xfrm>
                          <a:prstGeom prst="rect">
                            <a:avLst/>
                          </a:prstGeom>
                        </pic:spPr>
                      </pic:pic>
                    </a:graphicData>
                  </a:graphic>
                </wp:inline>
              </w:drawing>
            </w:r>
          </w:p>
        </w:tc>
      </w:tr>
      <w:tr w14:paraId="28A6E4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trPr>
        <w:tc>
          <w:tcPr>
            <w:tcW w:w="0" w:type="auto"/>
            <w:shd w:val="clear" w:color="auto" w:fill="auto"/>
            <w:vAlign w:val="center"/>
          </w:tcPr>
          <w:p w14:paraId="674A4CDB">
            <w:pPr>
              <w:pStyle w:val="8"/>
              <w:keepNext w:val="0"/>
              <w:keepLines w:val="0"/>
              <w:pageBreakBefore w:val="0"/>
              <w:widowControl w:val="0"/>
              <w:kinsoku/>
              <w:wordWrap/>
              <w:overflowPunct/>
              <w:topLinePunct w:val="0"/>
              <w:autoSpaceDE/>
              <w:autoSpaceDN/>
              <w:bidi w:val="0"/>
              <w:adjustRightInd/>
              <w:snapToGrid/>
              <w:spacing w:beforeAutospacing="0" w:afterAutospacing="0" w:line="360" w:lineRule="auto"/>
              <w:jc w:val="center"/>
              <w:outlineLvl w:val="9"/>
              <w:rPr>
                <w:rFonts w:hint="eastAsia" w:ascii="宋体" w:hAnsi="宋体" w:eastAsia="宋体" w:cs="宋体"/>
                <w:b w:val="0"/>
                <w:bCs/>
                <w:sz w:val="24"/>
                <w:szCs w:val="24"/>
                <w:vertAlign w:val="baseline"/>
                <w:lang w:val="en-US" w:eastAsia="zh-CN"/>
              </w:rPr>
            </w:pPr>
            <w:r>
              <w:rPr>
                <w:rFonts w:hint="eastAsia" w:ascii="宋体" w:hAnsi="宋体" w:eastAsia="宋体" w:cs="宋体"/>
                <w:b w:val="0"/>
                <w:bCs/>
                <w:sz w:val="24"/>
                <w:szCs w:val="24"/>
                <w:vertAlign w:val="baseline"/>
                <w:lang w:val="en-US" w:eastAsia="zh-CN"/>
              </w:rPr>
              <w:t>22</w:t>
            </w:r>
          </w:p>
        </w:tc>
        <w:tc>
          <w:tcPr>
            <w:tcW w:w="2186" w:type="dxa"/>
            <w:shd w:val="clear" w:color="auto" w:fill="auto"/>
            <w:vAlign w:val="center"/>
          </w:tcPr>
          <w:p w14:paraId="2B02D0B7">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b w:val="0"/>
                <w:bCs/>
                <w:i w:val="0"/>
                <w:iCs w:val="0"/>
                <w:color w:val="000000"/>
                <w:kern w:val="0"/>
                <w:sz w:val="24"/>
                <w:szCs w:val="24"/>
                <w:u w:val="none"/>
                <w:lang w:val="en-US" w:eastAsia="zh-CN" w:bidi="ar"/>
              </w:rPr>
            </w:pPr>
            <w:r>
              <w:rPr>
                <w:rFonts w:hint="eastAsia" w:ascii="宋体" w:hAnsi="宋体" w:eastAsia="宋体" w:cs="宋体"/>
                <w:b w:val="0"/>
                <w:bCs/>
                <w:i w:val="0"/>
                <w:iCs w:val="0"/>
                <w:color w:val="000000"/>
                <w:kern w:val="0"/>
                <w:sz w:val="24"/>
                <w:szCs w:val="24"/>
                <w:u w:val="none"/>
                <w:lang w:val="en-US" w:eastAsia="zh-CN" w:bidi="ar"/>
              </w:rPr>
              <w:t>F型模组防水连接器（一出六完整并联）</w:t>
            </w:r>
          </w:p>
        </w:tc>
        <w:tc>
          <w:tcPr>
            <w:tcW w:w="3286" w:type="dxa"/>
            <w:shd w:val="clear" w:color="auto" w:fill="auto"/>
            <w:vAlign w:val="center"/>
          </w:tcPr>
          <w:p w14:paraId="4646C695">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b w:val="0"/>
                <w:bCs/>
                <w:i w:val="0"/>
                <w:iCs w:val="0"/>
                <w:color w:val="000000"/>
                <w:kern w:val="0"/>
                <w:sz w:val="24"/>
                <w:szCs w:val="24"/>
                <w:highlight w:val="yellow"/>
                <w:u w:val="none"/>
                <w:lang w:val="en-US" w:eastAsia="zh-CN" w:bidi="ar"/>
              </w:rPr>
            </w:pPr>
            <w:r>
              <w:rPr>
                <w:rFonts w:hint="eastAsia" w:ascii="宋体" w:hAnsi="宋体" w:eastAsia="宋体" w:cs="宋体"/>
                <w:b w:val="0"/>
                <w:bCs/>
                <w:i w:val="0"/>
                <w:iCs w:val="0"/>
                <w:color w:val="000000"/>
                <w:kern w:val="2"/>
                <w:sz w:val="24"/>
                <w:szCs w:val="24"/>
                <w:u w:val="none"/>
                <w:lang w:val="en-US" w:eastAsia="zh-CN" w:bidi="ar-SA"/>
              </w:rPr>
              <w:t>中标后根据招标人提供的样品进行定制</w:t>
            </w:r>
          </w:p>
        </w:tc>
        <w:tc>
          <w:tcPr>
            <w:tcW w:w="888" w:type="dxa"/>
            <w:shd w:val="clear" w:color="auto" w:fill="auto"/>
            <w:vAlign w:val="center"/>
          </w:tcPr>
          <w:p w14:paraId="795D93EC">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b w:val="0"/>
                <w:bCs/>
                <w:i w:val="0"/>
                <w:iCs w:val="0"/>
                <w:color w:val="000000"/>
                <w:kern w:val="0"/>
                <w:sz w:val="24"/>
                <w:szCs w:val="24"/>
                <w:u w:val="none"/>
                <w:lang w:val="en-US" w:eastAsia="zh-CN" w:bidi="ar"/>
              </w:rPr>
            </w:pPr>
            <w:r>
              <w:rPr>
                <w:rFonts w:hint="eastAsia" w:ascii="宋体" w:hAnsi="宋体" w:eastAsia="宋体" w:cs="宋体"/>
                <w:b w:val="0"/>
                <w:bCs/>
                <w:i w:val="0"/>
                <w:iCs w:val="0"/>
                <w:color w:val="000000"/>
                <w:kern w:val="0"/>
                <w:sz w:val="24"/>
                <w:szCs w:val="24"/>
                <w:u w:val="none"/>
                <w:lang w:val="en-US" w:eastAsia="zh-CN" w:bidi="ar"/>
              </w:rPr>
              <w:t>个</w:t>
            </w:r>
          </w:p>
        </w:tc>
        <w:tc>
          <w:tcPr>
            <w:tcW w:w="1031" w:type="dxa"/>
            <w:shd w:val="clear" w:color="auto" w:fill="auto"/>
            <w:vAlign w:val="center"/>
          </w:tcPr>
          <w:p w14:paraId="1C36A8BD">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b w:val="0"/>
                <w:bCs/>
                <w:i w:val="0"/>
                <w:iCs w:val="0"/>
                <w:color w:val="000000"/>
                <w:kern w:val="0"/>
                <w:sz w:val="24"/>
                <w:szCs w:val="24"/>
                <w:u w:val="none"/>
                <w:lang w:val="en-US" w:eastAsia="zh-CN" w:bidi="ar"/>
              </w:rPr>
            </w:pPr>
            <w:r>
              <w:rPr>
                <w:rFonts w:hint="eastAsia" w:ascii="宋体" w:hAnsi="宋体" w:eastAsia="宋体" w:cs="宋体"/>
                <w:b w:val="0"/>
                <w:bCs/>
                <w:i w:val="0"/>
                <w:iCs w:val="0"/>
                <w:color w:val="000000"/>
                <w:kern w:val="0"/>
                <w:sz w:val="24"/>
                <w:szCs w:val="24"/>
                <w:u w:val="none"/>
                <w:lang w:val="en-US" w:eastAsia="zh-CN" w:bidi="ar"/>
              </w:rPr>
              <w:t>100</w:t>
            </w:r>
          </w:p>
        </w:tc>
        <w:tc>
          <w:tcPr>
            <w:tcW w:w="6150" w:type="dxa"/>
            <w:shd w:val="clear" w:color="auto" w:fill="auto"/>
            <w:vAlign w:val="center"/>
          </w:tcPr>
          <w:p w14:paraId="33DFC8E5">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b w:val="0"/>
                <w:bCs/>
                <w:i w:val="0"/>
                <w:iCs w:val="0"/>
                <w:color w:val="000000"/>
                <w:kern w:val="0"/>
                <w:sz w:val="24"/>
                <w:szCs w:val="24"/>
                <w:u w:val="none"/>
                <w:lang w:val="en-US" w:eastAsia="zh-CN" w:bidi="ar"/>
              </w:rPr>
            </w:pPr>
            <w:r>
              <w:rPr>
                <w:rFonts w:hint="eastAsia" w:ascii="宋体" w:hAnsi="宋体" w:eastAsia="宋体" w:cs="宋体"/>
                <w:b w:val="0"/>
                <w:bCs/>
                <w:sz w:val="24"/>
                <w:szCs w:val="24"/>
              </w:rPr>
              <w:drawing>
                <wp:inline distT="0" distB="0" distL="114300" distR="114300">
                  <wp:extent cx="1448435" cy="812165"/>
                  <wp:effectExtent l="0" t="0" r="18415" b="6985"/>
                  <wp:docPr id="256" name="图片 6" descr="微信图片_20250923113710_23_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6" name="图片 6" descr="微信图片_20250923113710_23_43"/>
                          <pic:cNvPicPr>
                            <a:picLocks noChangeAspect="1"/>
                          </pic:cNvPicPr>
                        </pic:nvPicPr>
                        <pic:blipFill>
                          <a:blip r:embed="rId64"/>
                          <a:srcRect l="5952" t="31309" r="2161" b="45843"/>
                          <a:stretch>
                            <a:fillRect/>
                          </a:stretch>
                        </pic:blipFill>
                        <pic:spPr>
                          <a:xfrm>
                            <a:off x="0" y="0"/>
                            <a:ext cx="1448435" cy="812165"/>
                          </a:xfrm>
                          <a:prstGeom prst="rect">
                            <a:avLst/>
                          </a:prstGeom>
                        </pic:spPr>
                      </pic:pic>
                    </a:graphicData>
                  </a:graphic>
                </wp:inline>
              </w:drawing>
            </w:r>
          </w:p>
        </w:tc>
      </w:tr>
    </w:tbl>
    <w:p w14:paraId="6A2C8C69">
      <w:pPr>
        <w:keepNext w:val="0"/>
        <w:keepLines w:val="0"/>
        <w:pageBreakBefore w:val="0"/>
        <w:kinsoku/>
        <w:wordWrap/>
        <w:overflowPunct/>
        <w:topLinePunct w:val="0"/>
        <w:autoSpaceDE/>
        <w:autoSpaceDN/>
        <w:bidi w:val="0"/>
        <w:adjustRightInd/>
        <w:snapToGrid/>
        <w:spacing w:beforeAutospacing="0" w:afterAutospacing="0" w:line="360" w:lineRule="auto"/>
        <w:jc w:val="center"/>
        <w:rPr>
          <w:rFonts w:hint="eastAsia" w:ascii="宋体" w:hAnsi="宋体" w:eastAsia="宋体" w:cs="宋体"/>
          <w:sz w:val="24"/>
          <w:szCs w:val="24"/>
        </w:rPr>
      </w:pPr>
      <w:r>
        <w:rPr>
          <w:rFonts w:hint="eastAsia" w:ascii="宋体" w:hAnsi="宋体" w:eastAsia="宋体" w:cs="宋体"/>
          <w:sz w:val="24"/>
          <w:szCs w:val="24"/>
        </w:rPr>
        <w:br w:type="page"/>
      </w:r>
    </w:p>
    <w:p w14:paraId="4AE3F30A">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b/>
          <w:bCs/>
          <w:sz w:val="24"/>
          <w:szCs w:val="24"/>
          <w:lang w:eastAsia="zh-CN"/>
        </w:rPr>
      </w:pPr>
      <w:r>
        <w:rPr>
          <w:rFonts w:hint="eastAsia" w:ascii="宋体" w:hAnsi="宋体" w:eastAsia="宋体" w:cs="宋体"/>
          <w:b/>
          <w:bCs/>
          <w:sz w:val="24"/>
          <w:szCs w:val="24"/>
          <w:lang w:eastAsia="zh-CN"/>
        </w:rPr>
        <w:t>第9标包（自动化监控终端）</w:t>
      </w:r>
    </w:p>
    <w:p w14:paraId="4EE68EB3">
      <w:pPr>
        <w:pStyle w:val="8"/>
        <w:keepNext w:val="0"/>
        <w:keepLines w:val="0"/>
        <w:pageBreakBefore w:val="0"/>
        <w:widowControl/>
        <w:kinsoku/>
        <w:wordWrap/>
        <w:overflowPunct/>
        <w:topLinePunct w:val="0"/>
        <w:autoSpaceDE/>
        <w:autoSpaceDN/>
        <w:bidi w:val="0"/>
        <w:adjustRightInd/>
        <w:snapToGrid/>
        <w:spacing w:beforeAutospacing="0" w:afterAutospacing="0" w:line="360" w:lineRule="auto"/>
        <w:jc w:val="left"/>
        <w:rPr>
          <w:rFonts w:hint="eastAsia"/>
        </w:rPr>
      </w:pPr>
      <w:r>
        <w:rPr>
          <w:rFonts w:hint="eastAsia" w:ascii="宋体" w:hAnsi="宋体" w:eastAsia="宋体" w:cs="宋体"/>
          <w:b/>
          <w:bCs/>
          <w:sz w:val="24"/>
          <w:szCs w:val="24"/>
          <w:lang w:val="en-US" w:eastAsia="zh-CN"/>
        </w:rPr>
        <w:t>本标包核心产品为：照明监控终端</w:t>
      </w:r>
    </w:p>
    <w:tbl>
      <w:tblPr>
        <w:tblStyle w:val="5"/>
        <w:tblW w:w="13624"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26"/>
        <w:gridCol w:w="2191"/>
        <w:gridCol w:w="793"/>
        <w:gridCol w:w="769"/>
        <w:gridCol w:w="9345"/>
      </w:tblGrid>
      <w:tr w14:paraId="634520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8" w:hRule="atLeast"/>
        </w:trPr>
        <w:tc>
          <w:tcPr>
            <w:tcW w:w="526" w:type="dxa"/>
          </w:tcPr>
          <w:p w14:paraId="24EB9C47">
            <w:pPr>
              <w:keepNext w:val="0"/>
              <w:keepLines w:val="0"/>
              <w:pageBreakBefore w:val="0"/>
              <w:kinsoku/>
              <w:wordWrap/>
              <w:overflowPunct/>
              <w:topLinePunct w:val="0"/>
              <w:autoSpaceDE/>
              <w:autoSpaceDN/>
              <w:bidi w:val="0"/>
              <w:adjustRightInd/>
              <w:snapToGrid/>
              <w:spacing w:beforeAutospacing="0" w:afterAutospacing="0" w:line="360" w:lineRule="auto"/>
              <w:jc w:val="center"/>
              <w:rPr>
                <w:rFonts w:hint="eastAsia" w:ascii="宋体" w:hAnsi="宋体" w:eastAsia="宋体" w:cs="宋体"/>
                <w:sz w:val="24"/>
                <w:szCs w:val="24"/>
                <w:vertAlign w:val="baseline"/>
                <w:lang w:val="en-US" w:eastAsia="zh-CN"/>
              </w:rPr>
            </w:pPr>
            <w:r>
              <w:rPr>
                <w:rFonts w:hint="eastAsia" w:ascii="宋体" w:hAnsi="宋体" w:eastAsia="宋体" w:cs="宋体"/>
                <w:sz w:val="24"/>
                <w:szCs w:val="24"/>
                <w:vertAlign w:val="baseline"/>
                <w:lang w:val="en-US" w:eastAsia="zh-CN"/>
              </w:rPr>
              <w:t>序号</w:t>
            </w:r>
          </w:p>
        </w:tc>
        <w:tc>
          <w:tcPr>
            <w:tcW w:w="2191" w:type="dxa"/>
            <w:shd w:val="clear" w:color="auto" w:fill="auto"/>
            <w:vAlign w:val="center"/>
          </w:tcPr>
          <w:p w14:paraId="6BD74512">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b/>
                <w:bCs/>
                <w:i w:val="0"/>
                <w:iCs w:val="0"/>
                <w:color w:val="000000"/>
                <w:kern w:val="2"/>
                <w:sz w:val="24"/>
                <w:szCs w:val="24"/>
                <w:u w:val="none"/>
                <w:lang w:val="en-US" w:eastAsia="zh-CN" w:bidi="ar-SA"/>
              </w:rPr>
            </w:pPr>
            <w:r>
              <w:rPr>
                <w:rFonts w:hint="eastAsia" w:ascii="宋体" w:hAnsi="宋体" w:eastAsia="宋体" w:cs="宋体"/>
                <w:b/>
                <w:bCs/>
                <w:i w:val="0"/>
                <w:iCs w:val="0"/>
                <w:color w:val="000000"/>
                <w:kern w:val="0"/>
                <w:sz w:val="24"/>
                <w:szCs w:val="24"/>
                <w:u w:val="none"/>
                <w:lang w:val="en-US" w:eastAsia="zh-CN" w:bidi="ar"/>
              </w:rPr>
              <w:t>材料名称</w:t>
            </w:r>
          </w:p>
        </w:tc>
        <w:tc>
          <w:tcPr>
            <w:tcW w:w="793" w:type="dxa"/>
            <w:shd w:val="clear" w:color="auto" w:fill="auto"/>
            <w:vAlign w:val="center"/>
          </w:tcPr>
          <w:p w14:paraId="011DAEA8">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b/>
                <w:bCs/>
                <w:i w:val="0"/>
                <w:iCs w:val="0"/>
                <w:color w:val="000000"/>
                <w:kern w:val="2"/>
                <w:sz w:val="24"/>
                <w:szCs w:val="24"/>
                <w:u w:val="none"/>
                <w:lang w:val="en-US" w:eastAsia="zh-CN" w:bidi="ar-SA"/>
              </w:rPr>
            </w:pPr>
            <w:r>
              <w:rPr>
                <w:rFonts w:hint="eastAsia" w:ascii="宋体" w:hAnsi="宋体" w:eastAsia="宋体" w:cs="宋体"/>
                <w:b/>
                <w:bCs/>
                <w:i w:val="0"/>
                <w:iCs w:val="0"/>
                <w:color w:val="000000"/>
                <w:kern w:val="0"/>
                <w:sz w:val="24"/>
                <w:szCs w:val="24"/>
                <w:u w:val="none"/>
                <w:lang w:val="en-US" w:eastAsia="zh-CN" w:bidi="ar"/>
              </w:rPr>
              <w:t>单位</w:t>
            </w:r>
          </w:p>
        </w:tc>
        <w:tc>
          <w:tcPr>
            <w:tcW w:w="769" w:type="dxa"/>
            <w:shd w:val="clear" w:color="auto" w:fill="auto"/>
            <w:vAlign w:val="center"/>
          </w:tcPr>
          <w:p w14:paraId="396D71BC">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b/>
                <w:bCs/>
                <w:i w:val="0"/>
                <w:iCs w:val="0"/>
                <w:color w:val="000000"/>
                <w:kern w:val="0"/>
                <w:sz w:val="24"/>
                <w:szCs w:val="24"/>
                <w:u w:val="none"/>
                <w:lang w:val="en-US" w:eastAsia="zh-CN" w:bidi="ar"/>
              </w:rPr>
            </w:pPr>
            <w:r>
              <w:rPr>
                <w:rFonts w:hint="eastAsia" w:ascii="宋体" w:hAnsi="宋体" w:eastAsia="宋体" w:cs="宋体"/>
                <w:b/>
                <w:bCs/>
                <w:i w:val="0"/>
                <w:iCs w:val="0"/>
                <w:color w:val="000000"/>
                <w:kern w:val="0"/>
                <w:sz w:val="24"/>
                <w:szCs w:val="24"/>
                <w:u w:val="none"/>
                <w:lang w:val="en-US" w:eastAsia="zh-CN" w:bidi="ar"/>
              </w:rPr>
              <w:t>数量</w:t>
            </w:r>
          </w:p>
        </w:tc>
        <w:tc>
          <w:tcPr>
            <w:tcW w:w="9345" w:type="dxa"/>
            <w:shd w:val="clear" w:color="auto" w:fill="auto"/>
            <w:vAlign w:val="center"/>
          </w:tcPr>
          <w:p w14:paraId="16D096A3">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b/>
                <w:bCs/>
                <w:i w:val="0"/>
                <w:iCs w:val="0"/>
                <w:color w:val="000000"/>
                <w:kern w:val="2"/>
                <w:sz w:val="24"/>
                <w:szCs w:val="24"/>
                <w:u w:val="none"/>
                <w:lang w:val="en-US" w:eastAsia="zh-CN" w:bidi="ar-SA"/>
              </w:rPr>
            </w:pPr>
            <w:r>
              <w:rPr>
                <w:rFonts w:hint="eastAsia" w:ascii="宋体" w:hAnsi="宋体" w:eastAsia="宋体" w:cs="宋体"/>
                <w:b/>
                <w:bCs/>
                <w:i w:val="0"/>
                <w:iCs w:val="0"/>
                <w:color w:val="000000"/>
                <w:kern w:val="0"/>
                <w:sz w:val="24"/>
                <w:szCs w:val="24"/>
                <w:u w:val="none"/>
                <w:lang w:val="en-US" w:eastAsia="zh-CN" w:bidi="ar"/>
              </w:rPr>
              <w:t>规格参数</w:t>
            </w:r>
          </w:p>
        </w:tc>
      </w:tr>
      <w:tr w14:paraId="620137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31" w:hRule="atLeast"/>
        </w:trPr>
        <w:tc>
          <w:tcPr>
            <w:tcW w:w="526" w:type="dxa"/>
            <w:vAlign w:val="center"/>
          </w:tcPr>
          <w:p w14:paraId="64F7E8BC">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1</w:t>
            </w:r>
          </w:p>
        </w:tc>
        <w:tc>
          <w:tcPr>
            <w:tcW w:w="2191" w:type="dxa"/>
            <w:shd w:val="clear" w:color="auto" w:fill="auto"/>
            <w:vAlign w:val="center"/>
          </w:tcPr>
          <w:p w14:paraId="2781C2A2">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i w:val="0"/>
                <w:iCs w:val="0"/>
                <w:color w:val="000000"/>
                <w:kern w:val="2"/>
                <w:sz w:val="24"/>
                <w:szCs w:val="24"/>
                <w:u w:val="none"/>
                <w:lang w:val="en-US" w:eastAsia="zh-CN" w:bidi="ar-SA"/>
              </w:rPr>
            </w:pPr>
            <w:r>
              <w:rPr>
                <w:rFonts w:hint="eastAsia" w:ascii="宋体" w:hAnsi="宋体" w:eastAsia="宋体" w:cs="宋体"/>
                <w:i w:val="0"/>
                <w:iCs w:val="0"/>
                <w:color w:val="000000"/>
                <w:kern w:val="0"/>
                <w:sz w:val="24"/>
                <w:szCs w:val="24"/>
                <w:u w:val="none"/>
                <w:lang w:val="en-US" w:eastAsia="zh-CN" w:bidi="ar"/>
              </w:rPr>
              <w:t>照明监控终端</w:t>
            </w:r>
          </w:p>
        </w:tc>
        <w:tc>
          <w:tcPr>
            <w:tcW w:w="793" w:type="dxa"/>
            <w:shd w:val="clear" w:color="auto" w:fill="auto"/>
            <w:vAlign w:val="center"/>
          </w:tcPr>
          <w:p w14:paraId="509BA07D">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i w:val="0"/>
                <w:iCs w:val="0"/>
                <w:color w:val="000000"/>
                <w:kern w:val="2"/>
                <w:sz w:val="24"/>
                <w:szCs w:val="24"/>
                <w:u w:val="none"/>
                <w:lang w:val="en-US" w:eastAsia="zh-CN" w:bidi="ar-SA"/>
              </w:rPr>
            </w:pPr>
            <w:r>
              <w:rPr>
                <w:rFonts w:hint="eastAsia" w:ascii="宋体" w:hAnsi="宋体" w:eastAsia="宋体" w:cs="宋体"/>
                <w:i w:val="0"/>
                <w:iCs w:val="0"/>
                <w:color w:val="000000"/>
                <w:kern w:val="0"/>
                <w:sz w:val="24"/>
                <w:szCs w:val="24"/>
                <w:u w:val="none"/>
                <w:lang w:val="en-US" w:eastAsia="zh-CN" w:bidi="ar"/>
              </w:rPr>
              <w:t>台</w:t>
            </w:r>
          </w:p>
        </w:tc>
        <w:tc>
          <w:tcPr>
            <w:tcW w:w="769" w:type="dxa"/>
            <w:shd w:val="clear" w:color="auto" w:fill="auto"/>
            <w:vAlign w:val="center"/>
          </w:tcPr>
          <w:p w14:paraId="2233B673">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auto"/>
                <w:sz w:val="24"/>
                <w:szCs w:val="24"/>
                <w:u w:val="none"/>
                <w:lang w:val="en-US" w:eastAsia="zh-CN"/>
              </w:rPr>
              <w:t>178</w:t>
            </w:r>
          </w:p>
        </w:tc>
        <w:tc>
          <w:tcPr>
            <w:tcW w:w="9345" w:type="dxa"/>
            <w:shd w:val="clear" w:color="auto" w:fill="auto"/>
            <w:vAlign w:val="center"/>
          </w:tcPr>
          <w:p w14:paraId="24E616D6">
            <w:pPr>
              <w:keepNext w:val="0"/>
              <w:keepLines w:val="0"/>
              <w:pageBreakBefore w:val="0"/>
              <w:widowControl/>
              <w:kinsoku/>
              <w:wordWrap/>
              <w:overflowPunct/>
              <w:topLinePunct w:val="0"/>
              <w:autoSpaceDE/>
              <w:autoSpaceDN/>
              <w:bidi w:val="0"/>
              <w:adjustRightInd/>
              <w:snapToGrid/>
              <w:spacing w:beforeAutospacing="0" w:afterAutospacing="0" w:line="360" w:lineRule="auto"/>
              <w:jc w:val="left"/>
              <w:textAlignment w:val="center"/>
              <w:rPr>
                <w:rFonts w:hint="eastAsia" w:ascii="宋体" w:hAnsi="宋体" w:eastAsia="宋体" w:cs="宋体"/>
                <w:kern w:val="0"/>
                <w:sz w:val="24"/>
                <w:szCs w:val="24"/>
                <w:lang w:val="en-US" w:eastAsia="zh-CN" w:bidi="ar"/>
              </w:rPr>
            </w:pPr>
            <w:r>
              <w:rPr>
                <w:rFonts w:hint="eastAsia" w:ascii="宋体" w:hAnsi="宋体" w:eastAsia="宋体" w:cs="宋体"/>
                <w:color w:val="000000"/>
                <w:sz w:val="24"/>
                <w:szCs w:val="24"/>
              </w:rPr>
              <w:t>1工作电源，交流三相四线供电。额定电压:3X220V/380V， ±20%，工作频率:50Hz。 单相供电条件下，也可工作。终端内置后备电池和控制输出后备电池(选配)。终端后备 电池可在交流电停电后继续工作，时间不小于8h;控制输出后备电池时间不小于5h。功 耗: ≤25W。1.2 环境条件工作温度:-20℃~+70℃;相对湿度:10%~93%。1.3 数据采集 2. 开关量输入信号采集，光电隔离，8 路(或 16 路)开关量输入 信号采集;输入信号为不带电的“通 ”/“断 ”切换触点。3.交流电压、电流采集，3 路(或 6 路)交流电压采集，范围:0~300VAC;12 路(或 24 路)交流电流采集，范围:0~100A，需外接电流互感器(100A:0.1A)隔离输入；采集精度:+1%。1.3.3 温湿度采集，温度采集范围:-20℃~+70℃ ,采集精度: ±2℃;湿度采集范围:10~90%RH，采集精度: ±5%RH。4 开关量控制输出光电隔离，8 路开关量输出，常开触点，负载能力AC250V/30A; 触点寿命:额定电流下不少于 105 次。1.3.5 通信 1 路 RS485 通信(光电隔离)，波特率 1200~115200bps 可选。4G/3G/2G 公网 通信 ，波特率1200~115200bps 可选 。 以太网 口 (可选) ，10M/100M 自适应 。通信地 址:1~9999 可设置。</w:t>
            </w:r>
          </w:p>
        </w:tc>
      </w:tr>
      <w:tr w14:paraId="7AFE01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9" w:hRule="atLeast"/>
        </w:trPr>
        <w:tc>
          <w:tcPr>
            <w:tcW w:w="526" w:type="dxa"/>
            <w:vAlign w:val="center"/>
          </w:tcPr>
          <w:p w14:paraId="05F07B35">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2</w:t>
            </w:r>
          </w:p>
        </w:tc>
        <w:tc>
          <w:tcPr>
            <w:tcW w:w="2191" w:type="dxa"/>
            <w:shd w:val="clear" w:color="auto" w:fill="auto"/>
            <w:vAlign w:val="center"/>
          </w:tcPr>
          <w:p w14:paraId="36E5F11C">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i w:val="0"/>
                <w:iCs w:val="0"/>
                <w:color w:val="000000"/>
                <w:kern w:val="0"/>
                <w:sz w:val="24"/>
                <w:szCs w:val="24"/>
                <w:u w:val="none"/>
                <w:lang w:val="en-US" w:eastAsia="zh-CN" w:bidi="ar"/>
              </w:rPr>
              <w:t>照明监控终端开关量输入板</w:t>
            </w:r>
          </w:p>
        </w:tc>
        <w:tc>
          <w:tcPr>
            <w:tcW w:w="793" w:type="dxa"/>
            <w:shd w:val="clear" w:color="auto" w:fill="auto"/>
            <w:vAlign w:val="center"/>
          </w:tcPr>
          <w:p w14:paraId="1497FDC4">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i w:val="0"/>
                <w:iCs w:val="0"/>
                <w:color w:val="000000"/>
                <w:kern w:val="0"/>
                <w:sz w:val="24"/>
                <w:szCs w:val="24"/>
                <w:u w:val="none"/>
                <w:lang w:val="en-US" w:eastAsia="zh-CN" w:bidi="ar"/>
              </w:rPr>
              <w:t>块</w:t>
            </w:r>
          </w:p>
        </w:tc>
        <w:tc>
          <w:tcPr>
            <w:tcW w:w="769" w:type="dxa"/>
            <w:shd w:val="clear" w:color="auto" w:fill="auto"/>
            <w:vAlign w:val="center"/>
          </w:tcPr>
          <w:p w14:paraId="629B0D85">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i w:val="0"/>
                <w:iCs w:val="0"/>
                <w:color w:val="auto"/>
                <w:kern w:val="0"/>
                <w:sz w:val="24"/>
                <w:szCs w:val="24"/>
                <w:u w:val="none"/>
                <w:lang w:val="en-US" w:eastAsia="zh-CN" w:bidi="ar"/>
              </w:rPr>
              <w:t>10</w:t>
            </w:r>
          </w:p>
        </w:tc>
        <w:tc>
          <w:tcPr>
            <w:tcW w:w="9345" w:type="dxa"/>
            <w:shd w:val="clear" w:color="auto" w:fill="auto"/>
            <w:vAlign w:val="center"/>
          </w:tcPr>
          <w:p w14:paraId="3E1888C3">
            <w:pPr>
              <w:keepNext w:val="0"/>
              <w:keepLines w:val="0"/>
              <w:pageBreakBefore w:val="0"/>
              <w:widowControl/>
              <w:kinsoku/>
              <w:wordWrap/>
              <w:overflowPunct/>
              <w:topLinePunct w:val="0"/>
              <w:autoSpaceDE/>
              <w:autoSpaceDN/>
              <w:bidi w:val="0"/>
              <w:adjustRightInd/>
              <w:snapToGrid/>
              <w:spacing w:beforeAutospacing="0" w:afterAutospacing="0" w:line="360" w:lineRule="auto"/>
              <w:jc w:val="left"/>
              <w:textAlignment w:val="center"/>
              <w:rPr>
                <w:rFonts w:hint="eastAsia" w:ascii="宋体" w:hAnsi="宋体" w:eastAsia="宋体" w:cs="宋体"/>
                <w:kern w:val="0"/>
                <w:sz w:val="24"/>
                <w:szCs w:val="24"/>
                <w:lang w:val="en-US" w:eastAsia="zh-CN"/>
              </w:rPr>
            </w:pPr>
            <w:r>
              <w:rPr>
                <w:rFonts w:hint="eastAsia" w:ascii="宋体" w:hAnsi="宋体" w:eastAsia="宋体" w:cs="宋体"/>
                <w:color w:val="000000"/>
                <w:sz w:val="24"/>
                <w:szCs w:val="24"/>
              </w:rPr>
              <w:t>16 路开关量输入信号采集，输入信号为不带电的“通 ”/“断 ”切换触点。</w:t>
            </w:r>
          </w:p>
        </w:tc>
      </w:tr>
      <w:tr w14:paraId="072782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9" w:hRule="atLeast"/>
        </w:trPr>
        <w:tc>
          <w:tcPr>
            <w:tcW w:w="526" w:type="dxa"/>
            <w:vAlign w:val="center"/>
          </w:tcPr>
          <w:p w14:paraId="42757615">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3</w:t>
            </w:r>
          </w:p>
        </w:tc>
        <w:tc>
          <w:tcPr>
            <w:tcW w:w="2191" w:type="dxa"/>
            <w:shd w:val="clear" w:color="auto" w:fill="auto"/>
            <w:vAlign w:val="center"/>
          </w:tcPr>
          <w:p w14:paraId="7E494534">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i w:val="0"/>
                <w:iCs w:val="0"/>
                <w:color w:val="000000"/>
                <w:kern w:val="0"/>
                <w:sz w:val="24"/>
                <w:szCs w:val="24"/>
                <w:u w:val="none"/>
                <w:lang w:val="en-US" w:eastAsia="zh-CN" w:bidi="ar"/>
              </w:rPr>
              <w:t>照明监控终端开关量输出板</w:t>
            </w:r>
          </w:p>
        </w:tc>
        <w:tc>
          <w:tcPr>
            <w:tcW w:w="793" w:type="dxa"/>
            <w:shd w:val="clear" w:color="auto" w:fill="auto"/>
            <w:vAlign w:val="center"/>
          </w:tcPr>
          <w:p w14:paraId="69EAAA01">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i w:val="0"/>
                <w:iCs w:val="0"/>
                <w:color w:val="000000"/>
                <w:kern w:val="0"/>
                <w:sz w:val="24"/>
                <w:szCs w:val="24"/>
                <w:u w:val="none"/>
                <w:lang w:val="en-US" w:eastAsia="zh-CN" w:bidi="ar"/>
              </w:rPr>
              <w:t>块</w:t>
            </w:r>
          </w:p>
        </w:tc>
        <w:tc>
          <w:tcPr>
            <w:tcW w:w="769" w:type="dxa"/>
            <w:shd w:val="clear" w:color="auto" w:fill="auto"/>
            <w:vAlign w:val="center"/>
          </w:tcPr>
          <w:p w14:paraId="7C59D256">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i w:val="0"/>
                <w:iCs w:val="0"/>
                <w:color w:val="auto"/>
                <w:kern w:val="0"/>
                <w:sz w:val="24"/>
                <w:szCs w:val="24"/>
                <w:u w:val="none"/>
                <w:lang w:val="en-US" w:eastAsia="zh-CN" w:bidi="ar"/>
              </w:rPr>
              <w:t>10</w:t>
            </w:r>
          </w:p>
        </w:tc>
        <w:tc>
          <w:tcPr>
            <w:tcW w:w="9345" w:type="dxa"/>
            <w:shd w:val="clear" w:color="auto" w:fill="auto"/>
            <w:vAlign w:val="center"/>
          </w:tcPr>
          <w:p w14:paraId="07AB1128">
            <w:pPr>
              <w:keepNext w:val="0"/>
              <w:keepLines w:val="0"/>
              <w:pageBreakBefore w:val="0"/>
              <w:widowControl/>
              <w:kinsoku/>
              <w:wordWrap/>
              <w:overflowPunct/>
              <w:topLinePunct w:val="0"/>
              <w:autoSpaceDE/>
              <w:autoSpaceDN/>
              <w:bidi w:val="0"/>
              <w:adjustRightInd/>
              <w:snapToGrid/>
              <w:spacing w:beforeAutospacing="0" w:afterAutospacing="0" w:line="360" w:lineRule="auto"/>
              <w:jc w:val="left"/>
              <w:textAlignment w:val="center"/>
              <w:rPr>
                <w:rFonts w:hint="eastAsia" w:ascii="宋体" w:hAnsi="宋体" w:eastAsia="宋体" w:cs="宋体"/>
                <w:kern w:val="0"/>
                <w:sz w:val="24"/>
                <w:szCs w:val="24"/>
                <w:lang w:val="en-US" w:eastAsia="zh-CN"/>
              </w:rPr>
            </w:pPr>
            <w:r>
              <w:rPr>
                <w:rFonts w:hint="eastAsia" w:ascii="宋体" w:hAnsi="宋体" w:eastAsia="宋体" w:cs="宋体"/>
                <w:color w:val="000000"/>
                <w:sz w:val="24"/>
                <w:szCs w:val="24"/>
              </w:rPr>
              <w:t>8路开关量输出，常开触点，负载能力AC250V/30A。</w:t>
            </w:r>
          </w:p>
        </w:tc>
      </w:tr>
      <w:tr w14:paraId="13D9B9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9" w:hRule="atLeast"/>
        </w:trPr>
        <w:tc>
          <w:tcPr>
            <w:tcW w:w="526" w:type="dxa"/>
            <w:vAlign w:val="center"/>
          </w:tcPr>
          <w:p w14:paraId="1570A95E">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4</w:t>
            </w:r>
          </w:p>
        </w:tc>
        <w:tc>
          <w:tcPr>
            <w:tcW w:w="2191" w:type="dxa"/>
            <w:shd w:val="clear" w:color="auto" w:fill="auto"/>
            <w:vAlign w:val="center"/>
          </w:tcPr>
          <w:p w14:paraId="5ABFAF9A">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i w:val="0"/>
                <w:iCs w:val="0"/>
                <w:color w:val="000000"/>
                <w:kern w:val="0"/>
                <w:sz w:val="24"/>
                <w:szCs w:val="24"/>
                <w:u w:val="none"/>
                <w:lang w:val="en-US" w:eastAsia="zh-CN" w:bidi="ar"/>
              </w:rPr>
              <w:t xml:space="preserve"> 照明监控终端电源板</w:t>
            </w:r>
          </w:p>
        </w:tc>
        <w:tc>
          <w:tcPr>
            <w:tcW w:w="793" w:type="dxa"/>
            <w:shd w:val="clear" w:color="auto" w:fill="auto"/>
            <w:vAlign w:val="center"/>
          </w:tcPr>
          <w:p w14:paraId="24DC1DF2">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i w:val="0"/>
                <w:iCs w:val="0"/>
                <w:color w:val="000000"/>
                <w:kern w:val="0"/>
                <w:sz w:val="24"/>
                <w:szCs w:val="24"/>
                <w:u w:val="none"/>
                <w:lang w:val="en-US" w:eastAsia="zh-CN" w:bidi="ar"/>
              </w:rPr>
              <w:t>块</w:t>
            </w:r>
          </w:p>
        </w:tc>
        <w:tc>
          <w:tcPr>
            <w:tcW w:w="769" w:type="dxa"/>
            <w:shd w:val="clear" w:color="auto" w:fill="auto"/>
            <w:vAlign w:val="center"/>
          </w:tcPr>
          <w:p w14:paraId="79ABF284">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i w:val="0"/>
                <w:iCs w:val="0"/>
                <w:color w:val="auto"/>
                <w:kern w:val="0"/>
                <w:sz w:val="24"/>
                <w:szCs w:val="24"/>
                <w:u w:val="none"/>
                <w:lang w:val="en-US" w:eastAsia="zh-CN" w:bidi="ar"/>
              </w:rPr>
              <w:t>10</w:t>
            </w:r>
          </w:p>
        </w:tc>
        <w:tc>
          <w:tcPr>
            <w:tcW w:w="9345" w:type="dxa"/>
            <w:shd w:val="clear" w:color="auto" w:fill="auto"/>
            <w:vAlign w:val="center"/>
          </w:tcPr>
          <w:p w14:paraId="3A694C50">
            <w:pPr>
              <w:keepNext w:val="0"/>
              <w:keepLines w:val="0"/>
              <w:pageBreakBefore w:val="0"/>
              <w:widowControl/>
              <w:kinsoku/>
              <w:wordWrap/>
              <w:overflowPunct/>
              <w:topLinePunct w:val="0"/>
              <w:autoSpaceDE/>
              <w:autoSpaceDN/>
              <w:bidi w:val="0"/>
              <w:adjustRightInd/>
              <w:snapToGrid/>
              <w:spacing w:beforeAutospacing="0" w:afterAutospacing="0" w:line="360" w:lineRule="auto"/>
              <w:jc w:val="left"/>
              <w:textAlignment w:val="center"/>
              <w:rPr>
                <w:rFonts w:hint="eastAsia" w:ascii="宋体" w:hAnsi="宋体" w:eastAsia="宋体" w:cs="宋体"/>
                <w:kern w:val="0"/>
                <w:sz w:val="24"/>
                <w:szCs w:val="24"/>
                <w:lang w:val="en-US" w:eastAsia="zh-CN"/>
              </w:rPr>
            </w:pPr>
            <w:r>
              <w:rPr>
                <w:rFonts w:hint="eastAsia" w:ascii="宋体" w:hAnsi="宋体" w:eastAsia="宋体" w:cs="宋体"/>
                <w:color w:val="000000"/>
                <w:sz w:val="24"/>
                <w:szCs w:val="24"/>
              </w:rPr>
              <w:t>交流三相四线供电，额定电压：220V（1±20％） ，频率：50Hz，13.5V 供电输出。</w:t>
            </w:r>
          </w:p>
        </w:tc>
      </w:tr>
      <w:tr w14:paraId="43D04A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9" w:hRule="atLeast"/>
        </w:trPr>
        <w:tc>
          <w:tcPr>
            <w:tcW w:w="526" w:type="dxa"/>
            <w:vAlign w:val="center"/>
          </w:tcPr>
          <w:p w14:paraId="36BE4002">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5</w:t>
            </w:r>
          </w:p>
        </w:tc>
        <w:tc>
          <w:tcPr>
            <w:tcW w:w="2191" w:type="dxa"/>
            <w:shd w:val="clear" w:color="auto" w:fill="auto"/>
            <w:vAlign w:val="center"/>
          </w:tcPr>
          <w:p w14:paraId="76C0EF76">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i w:val="0"/>
                <w:iCs w:val="0"/>
                <w:color w:val="000000"/>
                <w:kern w:val="0"/>
                <w:sz w:val="24"/>
                <w:szCs w:val="24"/>
                <w:u w:val="none"/>
                <w:lang w:val="en-US" w:eastAsia="zh-CN" w:bidi="ar"/>
              </w:rPr>
              <w:t>照明监控终端采样板</w:t>
            </w:r>
          </w:p>
        </w:tc>
        <w:tc>
          <w:tcPr>
            <w:tcW w:w="793" w:type="dxa"/>
            <w:shd w:val="clear" w:color="auto" w:fill="auto"/>
            <w:vAlign w:val="center"/>
          </w:tcPr>
          <w:p w14:paraId="332B2807">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i w:val="0"/>
                <w:iCs w:val="0"/>
                <w:color w:val="000000"/>
                <w:kern w:val="0"/>
                <w:sz w:val="24"/>
                <w:szCs w:val="24"/>
                <w:u w:val="none"/>
                <w:lang w:val="en-US" w:eastAsia="zh-CN" w:bidi="ar"/>
              </w:rPr>
              <w:t>块</w:t>
            </w:r>
          </w:p>
        </w:tc>
        <w:tc>
          <w:tcPr>
            <w:tcW w:w="769" w:type="dxa"/>
            <w:shd w:val="clear" w:color="auto" w:fill="auto"/>
            <w:vAlign w:val="center"/>
          </w:tcPr>
          <w:p w14:paraId="7DB6FAAC">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i w:val="0"/>
                <w:iCs w:val="0"/>
                <w:color w:val="auto"/>
                <w:kern w:val="0"/>
                <w:sz w:val="24"/>
                <w:szCs w:val="24"/>
                <w:u w:val="none"/>
                <w:lang w:val="en-US" w:eastAsia="zh-CN" w:bidi="ar"/>
              </w:rPr>
              <w:t>11</w:t>
            </w:r>
          </w:p>
        </w:tc>
        <w:tc>
          <w:tcPr>
            <w:tcW w:w="9345" w:type="dxa"/>
            <w:shd w:val="clear" w:color="auto" w:fill="auto"/>
            <w:vAlign w:val="center"/>
          </w:tcPr>
          <w:p w14:paraId="1F2CE5B1">
            <w:pPr>
              <w:keepNext w:val="0"/>
              <w:keepLines w:val="0"/>
              <w:pageBreakBefore w:val="0"/>
              <w:widowControl/>
              <w:kinsoku/>
              <w:wordWrap/>
              <w:overflowPunct/>
              <w:topLinePunct w:val="0"/>
              <w:autoSpaceDE/>
              <w:autoSpaceDN/>
              <w:bidi w:val="0"/>
              <w:adjustRightInd/>
              <w:snapToGrid/>
              <w:spacing w:beforeAutospacing="0" w:afterAutospacing="0" w:line="360" w:lineRule="auto"/>
              <w:jc w:val="left"/>
              <w:textAlignment w:val="center"/>
              <w:rPr>
                <w:rFonts w:hint="eastAsia" w:ascii="宋体" w:hAnsi="宋体" w:eastAsia="宋体" w:cs="宋体"/>
                <w:kern w:val="0"/>
                <w:sz w:val="24"/>
                <w:szCs w:val="24"/>
                <w:lang w:val="en-US" w:eastAsia="zh-CN"/>
              </w:rPr>
            </w:pPr>
            <w:r>
              <w:rPr>
                <w:rFonts w:hint="eastAsia" w:ascii="宋体" w:hAnsi="宋体" w:eastAsia="宋体" w:cs="宋体"/>
                <w:color w:val="000000"/>
                <w:sz w:val="24"/>
                <w:szCs w:val="24"/>
              </w:rPr>
              <w:t>3 相交流电压采集，范围：0～300VAC24 路（或 12 路）交流电流采集，范围：0～5A；采集精度：≤1%。</w:t>
            </w:r>
          </w:p>
        </w:tc>
      </w:tr>
      <w:tr w14:paraId="751712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9" w:hRule="atLeast"/>
        </w:trPr>
        <w:tc>
          <w:tcPr>
            <w:tcW w:w="526" w:type="dxa"/>
            <w:vAlign w:val="center"/>
          </w:tcPr>
          <w:p w14:paraId="5232A22A">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6</w:t>
            </w:r>
          </w:p>
        </w:tc>
        <w:tc>
          <w:tcPr>
            <w:tcW w:w="2191" w:type="dxa"/>
            <w:shd w:val="clear" w:color="auto" w:fill="auto"/>
            <w:vAlign w:val="center"/>
          </w:tcPr>
          <w:p w14:paraId="3764E4F0">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i w:val="0"/>
                <w:iCs w:val="0"/>
                <w:color w:val="000000"/>
                <w:kern w:val="0"/>
                <w:sz w:val="24"/>
                <w:szCs w:val="24"/>
                <w:u w:val="none"/>
                <w:lang w:val="en-US" w:eastAsia="zh-CN" w:bidi="ar"/>
              </w:rPr>
              <w:t>主板配通讯模块</w:t>
            </w:r>
          </w:p>
        </w:tc>
        <w:tc>
          <w:tcPr>
            <w:tcW w:w="793" w:type="dxa"/>
            <w:shd w:val="clear" w:color="auto" w:fill="auto"/>
            <w:vAlign w:val="center"/>
          </w:tcPr>
          <w:p w14:paraId="75F74015">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i w:val="0"/>
                <w:iCs w:val="0"/>
                <w:color w:val="000000"/>
                <w:kern w:val="0"/>
                <w:sz w:val="24"/>
                <w:szCs w:val="24"/>
                <w:u w:val="none"/>
                <w:lang w:val="en-US" w:eastAsia="zh-CN" w:bidi="ar"/>
              </w:rPr>
              <w:t>块</w:t>
            </w:r>
          </w:p>
        </w:tc>
        <w:tc>
          <w:tcPr>
            <w:tcW w:w="769" w:type="dxa"/>
            <w:shd w:val="clear" w:color="auto" w:fill="auto"/>
            <w:vAlign w:val="center"/>
          </w:tcPr>
          <w:p w14:paraId="102D3477">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i w:val="0"/>
                <w:iCs w:val="0"/>
                <w:color w:val="auto"/>
                <w:kern w:val="0"/>
                <w:sz w:val="24"/>
                <w:szCs w:val="24"/>
                <w:u w:val="none"/>
                <w:lang w:val="en-US" w:eastAsia="zh-CN" w:bidi="ar"/>
              </w:rPr>
              <w:t>15</w:t>
            </w:r>
          </w:p>
        </w:tc>
        <w:tc>
          <w:tcPr>
            <w:tcW w:w="9345" w:type="dxa"/>
            <w:shd w:val="clear" w:color="auto" w:fill="auto"/>
            <w:vAlign w:val="center"/>
          </w:tcPr>
          <w:p w14:paraId="08BEA573">
            <w:pPr>
              <w:keepNext w:val="0"/>
              <w:keepLines w:val="0"/>
              <w:pageBreakBefore w:val="0"/>
              <w:widowControl/>
              <w:kinsoku/>
              <w:wordWrap/>
              <w:overflowPunct/>
              <w:topLinePunct w:val="0"/>
              <w:autoSpaceDE/>
              <w:autoSpaceDN/>
              <w:bidi w:val="0"/>
              <w:adjustRightInd/>
              <w:snapToGrid/>
              <w:spacing w:beforeAutospacing="0" w:afterAutospacing="0" w:line="360" w:lineRule="auto"/>
              <w:jc w:val="left"/>
              <w:textAlignment w:val="center"/>
              <w:rPr>
                <w:rFonts w:hint="eastAsia" w:ascii="宋体" w:hAnsi="宋体" w:eastAsia="宋体" w:cs="宋体"/>
                <w:kern w:val="0"/>
                <w:sz w:val="24"/>
                <w:szCs w:val="24"/>
                <w:lang w:val="en-US" w:eastAsia="zh-CN"/>
              </w:rPr>
            </w:pPr>
            <w:r>
              <w:rPr>
                <w:rFonts w:hint="eastAsia" w:ascii="宋体" w:hAnsi="宋体" w:eastAsia="宋体" w:cs="宋体"/>
                <w:color w:val="000000"/>
                <w:sz w:val="24"/>
                <w:szCs w:val="24"/>
              </w:rPr>
              <w:t>可与带有485 接口的设备连接，进行抄表等通信。</w:t>
            </w:r>
          </w:p>
        </w:tc>
      </w:tr>
      <w:tr w14:paraId="12F932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9" w:hRule="atLeast"/>
        </w:trPr>
        <w:tc>
          <w:tcPr>
            <w:tcW w:w="526" w:type="dxa"/>
            <w:vAlign w:val="center"/>
          </w:tcPr>
          <w:p w14:paraId="0D06CC67">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7</w:t>
            </w:r>
          </w:p>
        </w:tc>
        <w:tc>
          <w:tcPr>
            <w:tcW w:w="2191" w:type="dxa"/>
            <w:shd w:val="clear" w:color="auto" w:fill="auto"/>
            <w:vAlign w:val="center"/>
          </w:tcPr>
          <w:p w14:paraId="3F432BF0">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i w:val="0"/>
                <w:iCs w:val="0"/>
                <w:color w:val="000000"/>
                <w:kern w:val="0"/>
                <w:sz w:val="24"/>
                <w:szCs w:val="24"/>
                <w:u w:val="none"/>
                <w:lang w:val="en-US" w:eastAsia="zh-CN" w:bidi="ar"/>
              </w:rPr>
              <w:t>照明监控终端总线底板</w:t>
            </w:r>
          </w:p>
        </w:tc>
        <w:tc>
          <w:tcPr>
            <w:tcW w:w="793" w:type="dxa"/>
            <w:shd w:val="clear" w:color="auto" w:fill="auto"/>
            <w:vAlign w:val="center"/>
          </w:tcPr>
          <w:p w14:paraId="11C527F6">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i w:val="0"/>
                <w:iCs w:val="0"/>
                <w:color w:val="000000"/>
                <w:kern w:val="0"/>
                <w:sz w:val="24"/>
                <w:szCs w:val="24"/>
                <w:u w:val="none"/>
                <w:lang w:val="en-US" w:eastAsia="zh-CN" w:bidi="ar"/>
              </w:rPr>
              <w:t>块</w:t>
            </w:r>
          </w:p>
        </w:tc>
        <w:tc>
          <w:tcPr>
            <w:tcW w:w="769" w:type="dxa"/>
            <w:shd w:val="clear" w:color="auto" w:fill="auto"/>
            <w:vAlign w:val="center"/>
          </w:tcPr>
          <w:p w14:paraId="3FAC5753">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i w:val="0"/>
                <w:iCs w:val="0"/>
                <w:color w:val="auto"/>
                <w:kern w:val="0"/>
                <w:sz w:val="24"/>
                <w:szCs w:val="24"/>
                <w:u w:val="none"/>
                <w:lang w:val="en-US" w:eastAsia="zh-CN" w:bidi="ar"/>
              </w:rPr>
              <w:t>10</w:t>
            </w:r>
          </w:p>
        </w:tc>
        <w:tc>
          <w:tcPr>
            <w:tcW w:w="9345" w:type="dxa"/>
            <w:shd w:val="clear" w:color="auto" w:fill="auto"/>
            <w:vAlign w:val="center"/>
          </w:tcPr>
          <w:p w14:paraId="77ED77ED">
            <w:pPr>
              <w:keepNext w:val="0"/>
              <w:keepLines w:val="0"/>
              <w:pageBreakBefore w:val="0"/>
              <w:widowControl/>
              <w:kinsoku/>
              <w:wordWrap/>
              <w:overflowPunct/>
              <w:topLinePunct w:val="0"/>
              <w:autoSpaceDE/>
              <w:autoSpaceDN/>
              <w:bidi w:val="0"/>
              <w:adjustRightInd/>
              <w:snapToGrid/>
              <w:spacing w:beforeAutospacing="0" w:afterAutospacing="0" w:line="360" w:lineRule="auto"/>
              <w:jc w:val="left"/>
              <w:textAlignment w:val="center"/>
              <w:rPr>
                <w:rFonts w:hint="eastAsia" w:ascii="宋体" w:hAnsi="宋体" w:eastAsia="宋体" w:cs="宋体"/>
                <w:kern w:val="0"/>
                <w:sz w:val="24"/>
                <w:szCs w:val="24"/>
                <w:lang w:val="en-US" w:eastAsia="zh-CN"/>
              </w:rPr>
            </w:pPr>
            <w:r>
              <w:rPr>
                <w:rFonts w:hint="eastAsia" w:ascii="宋体" w:hAnsi="宋体" w:eastAsia="宋体" w:cs="宋体"/>
                <w:color w:val="000000"/>
                <w:sz w:val="24"/>
                <w:szCs w:val="24"/>
              </w:rPr>
              <w:t>可与终端配套使用</w:t>
            </w:r>
          </w:p>
        </w:tc>
      </w:tr>
      <w:tr w14:paraId="39FDBF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9" w:hRule="atLeast"/>
        </w:trPr>
        <w:tc>
          <w:tcPr>
            <w:tcW w:w="526" w:type="dxa"/>
            <w:vAlign w:val="center"/>
          </w:tcPr>
          <w:p w14:paraId="42537A31">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8</w:t>
            </w:r>
          </w:p>
        </w:tc>
        <w:tc>
          <w:tcPr>
            <w:tcW w:w="2191" w:type="dxa"/>
            <w:shd w:val="clear" w:color="auto" w:fill="auto"/>
            <w:vAlign w:val="center"/>
          </w:tcPr>
          <w:p w14:paraId="669F1A1B">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i w:val="0"/>
                <w:iCs w:val="0"/>
                <w:color w:val="000000"/>
                <w:kern w:val="0"/>
                <w:sz w:val="24"/>
                <w:szCs w:val="24"/>
                <w:u w:val="none"/>
                <w:lang w:val="en-US" w:eastAsia="zh-CN" w:bidi="ar"/>
              </w:rPr>
              <w:t>照明监控终端电池</w:t>
            </w:r>
          </w:p>
        </w:tc>
        <w:tc>
          <w:tcPr>
            <w:tcW w:w="793" w:type="dxa"/>
            <w:shd w:val="clear" w:color="auto" w:fill="auto"/>
            <w:vAlign w:val="center"/>
          </w:tcPr>
          <w:p w14:paraId="6ED1E5DA">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i w:val="0"/>
                <w:iCs w:val="0"/>
                <w:color w:val="000000"/>
                <w:kern w:val="0"/>
                <w:sz w:val="24"/>
                <w:szCs w:val="24"/>
                <w:u w:val="none"/>
                <w:lang w:val="en-US" w:eastAsia="zh-CN" w:bidi="ar"/>
              </w:rPr>
              <w:t>块</w:t>
            </w:r>
          </w:p>
        </w:tc>
        <w:tc>
          <w:tcPr>
            <w:tcW w:w="769" w:type="dxa"/>
            <w:shd w:val="clear" w:color="auto" w:fill="auto"/>
            <w:vAlign w:val="center"/>
          </w:tcPr>
          <w:p w14:paraId="5751C5B1">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i w:val="0"/>
                <w:iCs w:val="0"/>
                <w:color w:val="000000"/>
                <w:sz w:val="24"/>
                <w:szCs w:val="24"/>
                <w:u w:val="none"/>
                <w:lang w:val="en-US" w:eastAsia="zh-CN"/>
              </w:rPr>
              <w:t>60</w:t>
            </w:r>
          </w:p>
        </w:tc>
        <w:tc>
          <w:tcPr>
            <w:tcW w:w="9345" w:type="dxa"/>
            <w:shd w:val="clear" w:color="auto" w:fill="auto"/>
            <w:vAlign w:val="center"/>
          </w:tcPr>
          <w:p w14:paraId="7963B683">
            <w:pPr>
              <w:keepNext w:val="0"/>
              <w:keepLines w:val="0"/>
              <w:pageBreakBefore w:val="0"/>
              <w:widowControl/>
              <w:kinsoku/>
              <w:wordWrap/>
              <w:overflowPunct/>
              <w:topLinePunct w:val="0"/>
              <w:autoSpaceDE/>
              <w:autoSpaceDN/>
              <w:bidi w:val="0"/>
              <w:adjustRightInd/>
              <w:snapToGrid/>
              <w:spacing w:beforeAutospacing="0" w:afterAutospacing="0" w:line="360" w:lineRule="auto"/>
              <w:jc w:val="left"/>
              <w:textAlignment w:val="center"/>
              <w:rPr>
                <w:rFonts w:hint="eastAsia" w:ascii="宋体" w:hAnsi="宋体" w:eastAsia="宋体" w:cs="宋体"/>
                <w:kern w:val="0"/>
                <w:sz w:val="24"/>
                <w:szCs w:val="24"/>
                <w:lang w:val="en-US" w:eastAsia="zh-CN"/>
              </w:rPr>
            </w:pPr>
            <w:r>
              <w:rPr>
                <w:rFonts w:hint="eastAsia" w:ascii="宋体" w:hAnsi="宋体" w:eastAsia="宋体" w:cs="宋体"/>
                <w:color w:val="000000"/>
                <w:sz w:val="24"/>
                <w:szCs w:val="24"/>
              </w:rPr>
              <w:t>12V-7AH（含配件）</w:t>
            </w:r>
          </w:p>
        </w:tc>
      </w:tr>
      <w:tr w14:paraId="4EC5B6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86" w:hRule="atLeast"/>
        </w:trPr>
        <w:tc>
          <w:tcPr>
            <w:tcW w:w="526" w:type="dxa"/>
            <w:vMerge w:val="restart"/>
            <w:vAlign w:val="center"/>
          </w:tcPr>
          <w:p w14:paraId="0EE6C4D9">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9</w:t>
            </w:r>
          </w:p>
        </w:tc>
        <w:tc>
          <w:tcPr>
            <w:tcW w:w="2191" w:type="dxa"/>
            <w:vMerge w:val="restart"/>
            <w:shd w:val="clear" w:color="auto" w:fill="auto"/>
            <w:vAlign w:val="center"/>
          </w:tcPr>
          <w:p w14:paraId="2F25BBDF">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i w:val="0"/>
                <w:iCs w:val="0"/>
                <w:color w:val="000000"/>
                <w:kern w:val="0"/>
                <w:sz w:val="24"/>
                <w:szCs w:val="24"/>
                <w:u w:val="none"/>
                <w:lang w:val="en-US" w:eastAsia="zh-CN" w:bidi="ar"/>
              </w:rPr>
              <w:t>照明设施二维码定位标签</w:t>
            </w:r>
          </w:p>
        </w:tc>
        <w:tc>
          <w:tcPr>
            <w:tcW w:w="793" w:type="dxa"/>
            <w:shd w:val="clear" w:color="auto" w:fill="auto"/>
            <w:vAlign w:val="center"/>
          </w:tcPr>
          <w:p w14:paraId="0F004B24">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i w:val="0"/>
                <w:iCs w:val="0"/>
                <w:color w:val="000000"/>
                <w:kern w:val="2"/>
                <w:sz w:val="24"/>
                <w:szCs w:val="24"/>
                <w:u w:val="none"/>
                <w:lang w:val="en-US" w:eastAsia="zh-CN" w:bidi="ar-SA"/>
              </w:rPr>
            </w:pPr>
            <w:r>
              <w:rPr>
                <w:rFonts w:hint="eastAsia" w:ascii="宋体" w:hAnsi="宋体" w:eastAsia="宋体" w:cs="宋体"/>
                <w:i w:val="0"/>
                <w:iCs w:val="0"/>
                <w:color w:val="000000"/>
                <w:kern w:val="0"/>
                <w:sz w:val="24"/>
                <w:szCs w:val="24"/>
                <w:u w:val="none"/>
                <w:lang w:val="en-US" w:eastAsia="zh-CN" w:bidi="ar"/>
              </w:rPr>
              <w:t>个</w:t>
            </w:r>
          </w:p>
        </w:tc>
        <w:tc>
          <w:tcPr>
            <w:tcW w:w="769" w:type="dxa"/>
            <w:shd w:val="clear" w:color="auto" w:fill="auto"/>
            <w:vAlign w:val="center"/>
          </w:tcPr>
          <w:p w14:paraId="56757D36">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i w:val="0"/>
                <w:iCs w:val="0"/>
                <w:color w:val="000000"/>
                <w:kern w:val="2"/>
                <w:sz w:val="24"/>
                <w:szCs w:val="24"/>
                <w:u w:val="none"/>
                <w:lang w:val="en-US" w:eastAsia="zh-CN" w:bidi="ar-SA"/>
              </w:rPr>
            </w:pPr>
            <w:r>
              <w:rPr>
                <w:rFonts w:hint="eastAsia" w:ascii="宋体" w:hAnsi="宋体" w:eastAsia="宋体" w:cs="宋体"/>
                <w:i w:val="0"/>
                <w:iCs w:val="0"/>
                <w:color w:val="000000"/>
                <w:sz w:val="24"/>
                <w:szCs w:val="24"/>
                <w:u w:val="none"/>
                <w:lang w:val="en-US" w:eastAsia="zh-CN"/>
              </w:rPr>
              <w:t>6900</w:t>
            </w:r>
          </w:p>
        </w:tc>
        <w:tc>
          <w:tcPr>
            <w:tcW w:w="9345" w:type="dxa"/>
            <w:vMerge w:val="restart"/>
            <w:shd w:val="clear" w:color="auto" w:fill="auto"/>
            <w:vAlign w:val="center"/>
          </w:tcPr>
          <w:p w14:paraId="4DBAE061">
            <w:pPr>
              <w:keepNext w:val="0"/>
              <w:keepLines w:val="0"/>
              <w:pageBreakBefore w:val="0"/>
              <w:numPr>
                <w:ilvl w:val="0"/>
                <w:numId w:val="1"/>
              </w:numPr>
              <w:kinsoku/>
              <w:wordWrap/>
              <w:overflowPunct/>
              <w:topLinePunct w:val="0"/>
              <w:autoSpaceDE/>
              <w:autoSpaceDN/>
              <w:bidi w:val="0"/>
              <w:adjustRightInd/>
              <w:snapToGrid/>
              <w:spacing w:beforeAutospacing="0" w:afterAutospacing="0" w:line="360" w:lineRule="auto"/>
              <w:jc w:val="left"/>
              <w:rPr>
                <w:rFonts w:hint="eastAsia" w:ascii="宋体" w:hAnsi="宋体" w:eastAsia="宋体" w:cs="宋体"/>
                <w:color w:val="000000"/>
                <w:sz w:val="24"/>
                <w:szCs w:val="24"/>
                <w:highlight w:val="none"/>
              </w:rPr>
            </w:pPr>
            <w:r>
              <w:rPr>
                <w:rFonts w:hint="eastAsia" w:ascii="宋体" w:hAnsi="宋体" w:eastAsia="宋体" w:cs="宋体"/>
                <w:color w:val="000000"/>
                <w:sz w:val="24"/>
                <w:szCs w:val="24"/>
                <w:highlight w:val="none"/>
              </w:rPr>
              <w:t>标签 UL969 标准，聚乙烯基材，背胶永久性丙烯酸类乳胶，防水防酸，耐高低温，防紫外线， 标签标准不低于 3M 超工程级 EGP 反光膜 3430 系列， 尺寸：135mm×220mm。</w:t>
            </w:r>
          </w:p>
          <w:p w14:paraId="5DF8D1EF">
            <w:pPr>
              <w:keepNext w:val="0"/>
              <w:keepLines w:val="0"/>
              <w:pageBreakBefore w:val="0"/>
              <w:kinsoku/>
              <w:wordWrap/>
              <w:overflowPunct/>
              <w:topLinePunct w:val="0"/>
              <w:autoSpaceDE/>
              <w:autoSpaceDN/>
              <w:bidi w:val="0"/>
              <w:adjustRightInd/>
              <w:snapToGrid/>
              <w:spacing w:beforeAutospacing="0" w:afterAutospacing="0" w:line="360" w:lineRule="auto"/>
              <w:jc w:val="left"/>
              <w:rPr>
                <w:rFonts w:hint="eastAsia" w:ascii="宋体" w:hAnsi="宋体" w:eastAsia="宋体" w:cs="宋体"/>
                <w:color w:val="000000"/>
                <w:sz w:val="24"/>
                <w:szCs w:val="24"/>
                <w:highlight w:val="none"/>
              </w:rPr>
            </w:pPr>
            <w:r>
              <w:rPr>
                <w:rFonts w:hint="eastAsia" w:ascii="宋体" w:hAnsi="宋体" w:eastAsia="宋体" w:cs="宋体"/>
                <w:color w:val="000000"/>
                <w:sz w:val="24"/>
                <w:szCs w:val="24"/>
                <w:highlight w:val="none"/>
                <w:lang w:val="en-US" w:eastAsia="zh-CN"/>
              </w:rPr>
              <w:t>共计6900个。</w:t>
            </w:r>
          </w:p>
          <w:p w14:paraId="0C3DE4DB">
            <w:pPr>
              <w:keepNext w:val="0"/>
              <w:keepLines w:val="0"/>
              <w:pageBreakBefore w:val="0"/>
              <w:kinsoku/>
              <w:wordWrap/>
              <w:overflowPunct/>
              <w:topLinePunct w:val="0"/>
              <w:autoSpaceDE/>
              <w:autoSpaceDN/>
              <w:bidi w:val="0"/>
              <w:adjustRightInd/>
              <w:snapToGrid/>
              <w:spacing w:beforeAutospacing="0" w:afterAutospacing="0" w:line="360" w:lineRule="auto"/>
              <w:jc w:val="left"/>
              <w:rPr>
                <w:rFonts w:hint="eastAsia" w:ascii="宋体" w:hAnsi="宋体" w:eastAsia="宋体" w:cs="宋体"/>
                <w:b w:val="0"/>
                <w:bCs w:val="0"/>
                <w:i w:val="0"/>
                <w:iCs w:val="0"/>
                <w:color w:val="000000"/>
                <w:kern w:val="0"/>
                <w:sz w:val="24"/>
                <w:szCs w:val="24"/>
                <w:u w:val="none"/>
                <w:vertAlign w:val="baseline"/>
                <w:lang w:val="en-US" w:eastAsia="zh-CN" w:bidi="ar"/>
              </w:rPr>
            </w:pPr>
            <w:r>
              <w:rPr>
                <w:rFonts w:hint="eastAsia" w:ascii="宋体" w:hAnsi="宋体" w:eastAsia="宋体" w:cs="宋体"/>
                <w:color w:val="000000"/>
                <w:sz w:val="24"/>
                <w:szCs w:val="24"/>
                <w:highlight w:val="none"/>
                <w:lang w:val="en-US" w:eastAsia="zh-CN"/>
              </w:rPr>
              <w:t>2.</w:t>
            </w:r>
            <w:r>
              <w:rPr>
                <w:rFonts w:hint="eastAsia" w:ascii="宋体" w:hAnsi="宋体" w:eastAsia="宋体" w:cs="宋体"/>
                <w:color w:val="000000"/>
                <w:sz w:val="24"/>
                <w:szCs w:val="24"/>
                <w:highlight w:val="none"/>
              </w:rPr>
              <w:t>坐标</w:t>
            </w:r>
            <w:r>
              <w:rPr>
                <w:rFonts w:hint="eastAsia" w:ascii="宋体" w:hAnsi="宋体" w:eastAsia="宋体" w:cs="宋体"/>
                <w:color w:val="000000"/>
                <w:sz w:val="24"/>
                <w:szCs w:val="24"/>
                <w:highlight w:val="none"/>
                <w:lang w:val="en-US" w:eastAsia="zh-CN"/>
              </w:rPr>
              <w:t>定位</w:t>
            </w:r>
            <w:r>
              <w:rPr>
                <w:rFonts w:hint="eastAsia" w:ascii="宋体" w:hAnsi="宋体" w:eastAsia="宋体" w:cs="宋体"/>
                <w:color w:val="000000"/>
                <w:sz w:val="24"/>
                <w:szCs w:val="24"/>
                <w:highlight w:val="none"/>
              </w:rPr>
              <w:t>、30项以内的属性普查、3张照片采集、内业录入，定位精度0.5米；</w:t>
            </w:r>
            <w:r>
              <w:rPr>
                <w:rFonts w:hint="eastAsia" w:ascii="宋体" w:hAnsi="宋体" w:eastAsia="宋体" w:cs="宋体"/>
                <w:color w:val="000000"/>
                <w:sz w:val="24"/>
                <w:szCs w:val="24"/>
                <w:highlight w:val="none"/>
                <w:lang w:val="en-US" w:eastAsia="zh-CN"/>
              </w:rPr>
              <w:t>确定灯杆具体经纬度，</w:t>
            </w:r>
            <w:r>
              <w:rPr>
                <w:rFonts w:hint="eastAsia" w:ascii="宋体" w:hAnsi="宋体" w:eastAsia="宋体" w:cs="宋体"/>
                <w:color w:val="000000"/>
                <w:sz w:val="24"/>
                <w:szCs w:val="24"/>
                <w:highlight w:val="none"/>
              </w:rPr>
              <w:t>确定线路末端，</w:t>
            </w:r>
            <w:r>
              <w:rPr>
                <w:rFonts w:hint="eastAsia" w:ascii="宋体" w:hAnsi="宋体" w:eastAsia="宋体" w:cs="宋体"/>
                <w:color w:val="000000"/>
                <w:sz w:val="24"/>
                <w:szCs w:val="24"/>
                <w:highlight w:val="none"/>
                <w:lang w:val="en-US" w:eastAsia="zh-CN"/>
              </w:rPr>
              <w:t>控制</w:t>
            </w:r>
            <w:r>
              <w:rPr>
                <w:rFonts w:hint="eastAsia" w:ascii="宋体" w:hAnsi="宋体" w:eastAsia="宋体" w:cs="宋体"/>
                <w:color w:val="000000"/>
                <w:sz w:val="24"/>
                <w:szCs w:val="24"/>
                <w:highlight w:val="none"/>
              </w:rPr>
              <w:t>线路连接，按路灯杆数计算，不含电缆的精确定位；根据普查的数据项和现场情况制定详细的普查方案；照片匹配、编号匹配、入库前的数据批量处理。按杆计算</w:t>
            </w:r>
            <w:r>
              <w:rPr>
                <w:rFonts w:hint="eastAsia" w:ascii="宋体" w:hAnsi="宋体" w:eastAsia="宋体" w:cs="宋体"/>
                <w:color w:val="000000"/>
                <w:sz w:val="24"/>
                <w:szCs w:val="24"/>
                <w:highlight w:val="none"/>
                <w:lang w:eastAsia="zh-CN"/>
              </w:rPr>
              <w:t>，</w:t>
            </w:r>
            <w:r>
              <w:rPr>
                <w:rFonts w:hint="eastAsia" w:ascii="宋体" w:hAnsi="宋体" w:eastAsia="宋体" w:cs="宋体"/>
                <w:color w:val="000000"/>
                <w:sz w:val="24"/>
                <w:szCs w:val="24"/>
                <w:highlight w:val="none"/>
                <w:lang w:val="en-US" w:eastAsia="zh-CN"/>
              </w:rPr>
              <w:t>共计1000杆。</w:t>
            </w:r>
          </w:p>
        </w:tc>
      </w:tr>
      <w:tr w14:paraId="6953B1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9" w:hRule="atLeast"/>
        </w:trPr>
        <w:tc>
          <w:tcPr>
            <w:tcW w:w="526" w:type="dxa"/>
            <w:vMerge w:val="continue"/>
            <w:vAlign w:val="center"/>
          </w:tcPr>
          <w:p w14:paraId="2100D9B4">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p>
        </w:tc>
        <w:tc>
          <w:tcPr>
            <w:tcW w:w="2191" w:type="dxa"/>
            <w:vMerge w:val="continue"/>
            <w:shd w:val="clear" w:color="auto" w:fill="auto"/>
            <w:vAlign w:val="center"/>
          </w:tcPr>
          <w:p w14:paraId="6F565B9F">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p>
        </w:tc>
        <w:tc>
          <w:tcPr>
            <w:tcW w:w="793" w:type="dxa"/>
            <w:shd w:val="clear" w:color="auto" w:fill="auto"/>
            <w:vAlign w:val="center"/>
          </w:tcPr>
          <w:p w14:paraId="197F2F34">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个</w:t>
            </w:r>
          </w:p>
        </w:tc>
        <w:tc>
          <w:tcPr>
            <w:tcW w:w="769" w:type="dxa"/>
            <w:shd w:val="clear" w:color="auto" w:fill="auto"/>
            <w:vAlign w:val="center"/>
          </w:tcPr>
          <w:p w14:paraId="48A01882">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i w:val="0"/>
                <w:iCs w:val="0"/>
                <w:color w:val="000000"/>
                <w:kern w:val="2"/>
                <w:sz w:val="24"/>
                <w:szCs w:val="24"/>
                <w:u w:val="none"/>
                <w:lang w:val="en-US" w:eastAsia="zh-CN" w:bidi="ar-SA"/>
              </w:rPr>
            </w:pPr>
            <w:r>
              <w:rPr>
                <w:rFonts w:hint="eastAsia" w:ascii="宋体" w:hAnsi="宋体" w:eastAsia="宋体" w:cs="宋体"/>
                <w:i w:val="0"/>
                <w:iCs w:val="0"/>
                <w:color w:val="000000"/>
                <w:kern w:val="0"/>
                <w:sz w:val="24"/>
                <w:szCs w:val="24"/>
                <w:u w:val="none"/>
                <w:lang w:val="en-US" w:eastAsia="zh-CN" w:bidi="ar"/>
              </w:rPr>
              <w:t>1000</w:t>
            </w:r>
          </w:p>
        </w:tc>
        <w:tc>
          <w:tcPr>
            <w:tcW w:w="9345" w:type="dxa"/>
            <w:vMerge w:val="continue"/>
            <w:shd w:val="clear" w:color="auto" w:fill="auto"/>
            <w:vAlign w:val="center"/>
          </w:tcPr>
          <w:p w14:paraId="10733C65">
            <w:pPr>
              <w:keepNext w:val="0"/>
              <w:keepLines w:val="0"/>
              <w:pageBreakBefore w:val="0"/>
              <w:widowControl/>
              <w:kinsoku/>
              <w:wordWrap/>
              <w:overflowPunct/>
              <w:topLinePunct w:val="0"/>
              <w:autoSpaceDE/>
              <w:autoSpaceDN/>
              <w:bidi w:val="0"/>
              <w:adjustRightInd/>
              <w:snapToGrid/>
              <w:spacing w:beforeAutospacing="0" w:afterAutospacing="0" w:line="360" w:lineRule="auto"/>
              <w:jc w:val="left"/>
              <w:textAlignment w:val="center"/>
              <w:rPr>
                <w:rFonts w:hint="eastAsia" w:ascii="宋体" w:hAnsi="宋体" w:eastAsia="宋体" w:cs="宋体"/>
                <w:kern w:val="0"/>
                <w:sz w:val="24"/>
                <w:szCs w:val="24"/>
                <w:lang w:val="en-US" w:eastAsia="zh-CN"/>
              </w:rPr>
            </w:pPr>
          </w:p>
        </w:tc>
      </w:tr>
      <w:tr w14:paraId="6F59CB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9" w:hRule="atLeast"/>
        </w:trPr>
        <w:tc>
          <w:tcPr>
            <w:tcW w:w="526" w:type="dxa"/>
            <w:vAlign w:val="center"/>
          </w:tcPr>
          <w:p w14:paraId="69002268">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11</w:t>
            </w:r>
          </w:p>
        </w:tc>
        <w:tc>
          <w:tcPr>
            <w:tcW w:w="2191" w:type="dxa"/>
            <w:shd w:val="clear" w:color="auto" w:fill="auto"/>
            <w:vAlign w:val="center"/>
          </w:tcPr>
          <w:p w14:paraId="212CEEF3">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i w:val="0"/>
                <w:iCs w:val="0"/>
                <w:color w:val="000000"/>
                <w:kern w:val="0"/>
                <w:sz w:val="24"/>
                <w:szCs w:val="24"/>
                <w:u w:val="none"/>
                <w:lang w:val="en-US" w:eastAsia="zh-CN" w:bidi="ar"/>
              </w:rPr>
              <w:t>AI车载智能巡检设备</w:t>
            </w:r>
          </w:p>
        </w:tc>
        <w:tc>
          <w:tcPr>
            <w:tcW w:w="793" w:type="dxa"/>
            <w:shd w:val="clear" w:color="auto" w:fill="auto"/>
            <w:vAlign w:val="center"/>
          </w:tcPr>
          <w:p w14:paraId="5C7FF4D2">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i w:val="0"/>
                <w:iCs w:val="0"/>
                <w:color w:val="000000"/>
                <w:kern w:val="0"/>
                <w:sz w:val="24"/>
                <w:szCs w:val="24"/>
                <w:u w:val="none"/>
                <w:lang w:val="en-US" w:eastAsia="zh-CN" w:bidi="ar"/>
              </w:rPr>
              <w:t>套</w:t>
            </w:r>
          </w:p>
        </w:tc>
        <w:tc>
          <w:tcPr>
            <w:tcW w:w="769" w:type="dxa"/>
            <w:shd w:val="clear" w:color="auto" w:fill="auto"/>
            <w:vAlign w:val="center"/>
          </w:tcPr>
          <w:p w14:paraId="007761A6">
            <w:pPr>
              <w:keepNext w:val="0"/>
              <w:keepLines w:val="0"/>
              <w:pageBreakBefore w:val="0"/>
              <w:widowControl/>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i w:val="0"/>
                <w:iCs w:val="0"/>
                <w:color w:val="000000"/>
                <w:kern w:val="0"/>
                <w:sz w:val="24"/>
                <w:szCs w:val="24"/>
                <w:u w:val="none"/>
                <w:lang w:val="en-US" w:eastAsia="zh-CN" w:bidi="ar"/>
              </w:rPr>
              <w:t>4</w:t>
            </w:r>
          </w:p>
        </w:tc>
        <w:tc>
          <w:tcPr>
            <w:tcW w:w="9345" w:type="dxa"/>
            <w:shd w:val="clear" w:color="auto" w:fill="auto"/>
            <w:vAlign w:val="top"/>
          </w:tcPr>
          <w:p w14:paraId="761124EE">
            <w:pPr>
              <w:keepNext w:val="0"/>
              <w:keepLines w:val="0"/>
              <w:pageBreakBefore w:val="0"/>
              <w:numPr>
                <w:ilvl w:val="0"/>
                <w:numId w:val="2"/>
              </w:numPr>
              <w:kinsoku/>
              <w:wordWrap/>
              <w:overflowPunct/>
              <w:topLinePunct w:val="0"/>
              <w:autoSpaceDE/>
              <w:autoSpaceDN/>
              <w:bidi w:val="0"/>
              <w:adjustRightInd/>
              <w:snapToGrid/>
              <w:spacing w:beforeAutospacing="0" w:afterAutospacing="0" w:line="360" w:lineRule="auto"/>
              <w:jc w:val="left"/>
              <w:rPr>
                <w:rFonts w:hint="eastAsia" w:ascii="宋体" w:hAnsi="宋体" w:eastAsia="宋体" w:cs="宋体"/>
                <w:color w:val="000000"/>
                <w:sz w:val="24"/>
                <w:szCs w:val="24"/>
              </w:rPr>
            </w:pPr>
            <w:r>
              <w:rPr>
                <w:rFonts w:hint="eastAsia" w:ascii="宋体" w:hAnsi="宋体" w:eastAsia="宋体" w:cs="宋体"/>
                <w:color w:val="000000"/>
                <w:sz w:val="24"/>
                <w:szCs w:val="24"/>
              </w:rPr>
              <w:t>集成装配到日常的巡检车辆；支持路灯亮灭检测，可实现路灯设施白天异常亮灯、夜间异常灭灯、灯具脱落等事件检测；支持通过PTZ转动和变倍操作，实现远距离目标查看，400万分辨率，32倍光学变倍，16倍数字变倍，可适用于不同车型安装；5G通信模块；北斗+GPS双模定位；车载点烟器DC电源供电。</w:t>
            </w:r>
          </w:p>
          <w:p w14:paraId="4135EAA0">
            <w:pPr>
              <w:keepNext w:val="0"/>
              <w:keepLines w:val="0"/>
              <w:pageBreakBefore w:val="0"/>
              <w:numPr>
                <w:ilvl w:val="0"/>
                <w:numId w:val="2"/>
              </w:numPr>
              <w:kinsoku/>
              <w:wordWrap/>
              <w:overflowPunct/>
              <w:topLinePunct w:val="0"/>
              <w:autoSpaceDE/>
              <w:autoSpaceDN/>
              <w:bidi w:val="0"/>
              <w:adjustRightInd/>
              <w:snapToGrid/>
              <w:spacing w:beforeAutospacing="0" w:afterAutospacing="0" w:line="360" w:lineRule="auto"/>
              <w:ind w:left="0" w:leftChars="0" w:firstLine="0" w:firstLineChars="0"/>
              <w:jc w:val="left"/>
              <w:rPr>
                <w:rFonts w:hint="eastAsia" w:ascii="宋体" w:hAnsi="宋体" w:eastAsia="宋体" w:cs="宋体"/>
                <w:color w:val="000000"/>
                <w:sz w:val="24"/>
                <w:szCs w:val="24"/>
              </w:rPr>
            </w:pPr>
            <w:r>
              <w:rPr>
                <w:rFonts w:hint="eastAsia" w:ascii="宋体" w:hAnsi="宋体" w:eastAsia="宋体" w:cs="宋体"/>
                <w:color w:val="000000"/>
                <w:sz w:val="24"/>
                <w:szCs w:val="24"/>
              </w:rPr>
              <w:t>定制车载巡检云台安装支架、智能巡检显示平板车载专用安装支架。</w:t>
            </w:r>
          </w:p>
          <w:p w14:paraId="0A41A982">
            <w:pPr>
              <w:keepNext w:val="0"/>
              <w:keepLines w:val="0"/>
              <w:pageBreakBefore w:val="0"/>
              <w:numPr>
                <w:ilvl w:val="0"/>
                <w:numId w:val="2"/>
              </w:numPr>
              <w:kinsoku/>
              <w:wordWrap/>
              <w:overflowPunct/>
              <w:topLinePunct w:val="0"/>
              <w:autoSpaceDE/>
              <w:autoSpaceDN/>
              <w:bidi w:val="0"/>
              <w:adjustRightInd/>
              <w:snapToGrid/>
              <w:spacing w:beforeAutospacing="0" w:afterAutospacing="0" w:line="360" w:lineRule="auto"/>
              <w:ind w:left="0" w:leftChars="0" w:firstLine="0" w:firstLineChars="0"/>
              <w:jc w:val="left"/>
              <w:rPr>
                <w:rFonts w:hint="eastAsia" w:ascii="宋体" w:hAnsi="宋体" w:eastAsia="宋体" w:cs="宋体"/>
                <w:color w:val="000000"/>
                <w:sz w:val="24"/>
                <w:szCs w:val="24"/>
              </w:rPr>
            </w:pPr>
            <w:r>
              <w:rPr>
                <w:rFonts w:hint="eastAsia" w:ascii="宋体" w:hAnsi="宋体" w:eastAsia="宋体" w:cs="宋体"/>
                <w:color w:val="000000"/>
                <w:sz w:val="24"/>
                <w:szCs w:val="24"/>
              </w:rPr>
              <w:t>11英寸智能巡检显示平板、8GB+256GB。</w:t>
            </w:r>
          </w:p>
          <w:p w14:paraId="5B34D74D">
            <w:pPr>
              <w:keepNext w:val="0"/>
              <w:keepLines w:val="0"/>
              <w:pageBreakBefore w:val="0"/>
              <w:numPr>
                <w:ilvl w:val="0"/>
                <w:numId w:val="2"/>
              </w:numPr>
              <w:kinsoku/>
              <w:wordWrap/>
              <w:overflowPunct/>
              <w:topLinePunct w:val="0"/>
              <w:autoSpaceDE/>
              <w:autoSpaceDN/>
              <w:bidi w:val="0"/>
              <w:adjustRightInd/>
              <w:snapToGrid/>
              <w:spacing w:beforeAutospacing="0" w:afterAutospacing="0" w:line="360" w:lineRule="auto"/>
              <w:ind w:left="0" w:leftChars="0" w:firstLine="0" w:firstLineChars="0"/>
              <w:jc w:val="left"/>
              <w:rPr>
                <w:rFonts w:hint="eastAsia" w:ascii="宋体" w:hAnsi="宋体" w:eastAsia="宋体" w:cs="宋体"/>
                <w:color w:val="000000"/>
                <w:sz w:val="24"/>
                <w:szCs w:val="24"/>
              </w:rPr>
            </w:pPr>
            <w:r>
              <w:rPr>
                <w:rFonts w:hint="eastAsia" w:ascii="宋体" w:hAnsi="宋体" w:eastAsia="宋体" w:cs="宋体"/>
                <w:color w:val="000000"/>
                <w:sz w:val="24"/>
                <w:szCs w:val="24"/>
              </w:rPr>
              <w:t>定制车顶行李架。</w:t>
            </w:r>
          </w:p>
          <w:p w14:paraId="65A01094">
            <w:pPr>
              <w:keepNext w:val="0"/>
              <w:keepLines w:val="0"/>
              <w:pageBreakBefore w:val="0"/>
              <w:numPr>
                <w:ilvl w:val="0"/>
                <w:numId w:val="2"/>
              </w:numPr>
              <w:kinsoku/>
              <w:wordWrap/>
              <w:overflowPunct/>
              <w:topLinePunct w:val="0"/>
              <w:autoSpaceDE/>
              <w:autoSpaceDN/>
              <w:bidi w:val="0"/>
              <w:adjustRightInd/>
              <w:snapToGrid/>
              <w:spacing w:beforeAutospacing="0" w:afterAutospacing="0" w:line="360" w:lineRule="auto"/>
              <w:ind w:left="0" w:leftChars="0" w:firstLine="0" w:firstLineChars="0"/>
              <w:jc w:val="left"/>
              <w:rPr>
                <w:rFonts w:hint="eastAsia" w:ascii="宋体" w:hAnsi="宋体" w:eastAsia="宋体" w:cs="宋体"/>
                <w:color w:val="000000"/>
                <w:sz w:val="24"/>
                <w:szCs w:val="24"/>
              </w:rPr>
            </w:pPr>
            <w:r>
              <w:rPr>
                <w:rFonts w:hint="eastAsia" w:ascii="宋体" w:hAnsi="宋体" w:eastAsia="宋体" w:cs="宋体"/>
                <w:color w:val="000000"/>
                <w:sz w:val="24"/>
                <w:szCs w:val="24"/>
              </w:rPr>
              <w:t>黄蓝报警灯。</w:t>
            </w:r>
          </w:p>
          <w:p w14:paraId="508E64CE">
            <w:pPr>
              <w:keepNext w:val="0"/>
              <w:keepLines w:val="0"/>
              <w:pageBreakBefore w:val="0"/>
              <w:numPr>
                <w:ilvl w:val="0"/>
                <w:numId w:val="2"/>
              </w:numPr>
              <w:kinsoku/>
              <w:wordWrap/>
              <w:overflowPunct/>
              <w:topLinePunct w:val="0"/>
              <w:autoSpaceDE/>
              <w:autoSpaceDN/>
              <w:bidi w:val="0"/>
              <w:adjustRightInd/>
              <w:snapToGrid/>
              <w:spacing w:beforeAutospacing="0" w:afterAutospacing="0" w:line="360" w:lineRule="auto"/>
              <w:ind w:left="0" w:leftChars="0" w:firstLine="0" w:firstLineChars="0"/>
              <w:jc w:val="left"/>
              <w:rPr>
                <w:rFonts w:hint="eastAsia" w:ascii="宋体" w:hAnsi="宋体" w:eastAsia="宋体" w:cs="宋体"/>
                <w:color w:val="000000"/>
                <w:sz w:val="24"/>
                <w:szCs w:val="24"/>
              </w:rPr>
            </w:pPr>
            <w:r>
              <w:rPr>
                <w:rFonts w:hint="eastAsia" w:ascii="宋体" w:hAnsi="宋体" w:eastAsia="宋体" w:cs="宋体"/>
                <w:color w:val="000000"/>
                <w:sz w:val="24"/>
                <w:szCs w:val="24"/>
              </w:rPr>
              <w:t>公共宣传扩音喇叭。</w:t>
            </w:r>
          </w:p>
          <w:p w14:paraId="359525D6">
            <w:pPr>
              <w:keepNext w:val="0"/>
              <w:keepLines w:val="0"/>
              <w:pageBreakBefore w:val="0"/>
              <w:numPr>
                <w:ilvl w:val="0"/>
                <w:numId w:val="0"/>
              </w:numPr>
              <w:kinsoku/>
              <w:wordWrap/>
              <w:overflowPunct/>
              <w:topLinePunct w:val="0"/>
              <w:autoSpaceDE/>
              <w:autoSpaceDN/>
              <w:bidi w:val="0"/>
              <w:adjustRightInd/>
              <w:snapToGrid/>
              <w:spacing w:beforeAutospacing="0" w:afterAutospacing="0" w:line="360" w:lineRule="auto"/>
              <w:ind w:leftChars="0"/>
              <w:jc w:val="left"/>
              <w:rPr>
                <w:rFonts w:hint="eastAsia" w:ascii="宋体" w:hAnsi="宋体" w:eastAsia="宋体" w:cs="宋体"/>
                <w:color w:val="000000"/>
                <w:sz w:val="24"/>
                <w:szCs w:val="24"/>
              </w:rPr>
            </w:pPr>
            <w:r>
              <w:rPr>
                <w:rFonts w:hint="eastAsia" w:ascii="宋体" w:hAnsi="宋体" w:eastAsia="宋体" w:cs="宋体"/>
                <w:color w:val="000000"/>
                <w:sz w:val="24"/>
                <w:szCs w:val="24"/>
              </w:rPr>
              <w:t>7、4位开关盒 SPST 拨动开关面板。8、车载手柄式扩音机。</w:t>
            </w:r>
          </w:p>
          <w:p w14:paraId="06192BDE">
            <w:pPr>
              <w:keepNext w:val="0"/>
              <w:keepLines w:val="0"/>
              <w:pageBreakBefore w:val="0"/>
              <w:numPr>
                <w:ilvl w:val="0"/>
                <w:numId w:val="0"/>
              </w:numPr>
              <w:kinsoku/>
              <w:wordWrap/>
              <w:overflowPunct/>
              <w:topLinePunct w:val="0"/>
              <w:autoSpaceDE/>
              <w:autoSpaceDN/>
              <w:bidi w:val="0"/>
              <w:adjustRightInd/>
              <w:snapToGrid/>
              <w:spacing w:beforeAutospacing="0" w:afterAutospacing="0" w:line="360" w:lineRule="auto"/>
              <w:ind w:left="0" w:leftChars="0" w:firstLine="0" w:firstLineChars="0"/>
              <w:jc w:val="left"/>
              <w:rPr>
                <w:rFonts w:hint="eastAsia" w:ascii="宋体" w:hAnsi="宋体" w:eastAsia="宋体" w:cs="宋体"/>
                <w:kern w:val="0"/>
                <w:sz w:val="24"/>
                <w:szCs w:val="24"/>
                <w:lang w:val="en-US" w:eastAsia="zh-CN"/>
              </w:rPr>
            </w:pPr>
            <w:r>
              <w:rPr>
                <w:rFonts w:hint="eastAsia" w:ascii="宋体" w:hAnsi="宋体" w:eastAsia="宋体" w:cs="宋体"/>
                <w:color w:val="000000"/>
                <w:sz w:val="24"/>
                <w:szCs w:val="24"/>
              </w:rPr>
              <w:t>9、LED车载显示屏。</w:t>
            </w:r>
          </w:p>
        </w:tc>
      </w:tr>
      <w:tr w14:paraId="04D0EA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9" w:hRule="atLeast"/>
        </w:trPr>
        <w:tc>
          <w:tcPr>
            <w:tcW w:w="526" w:type="dxa"/>
            <w:vAlign w:val="center"/>
          </w:tcPr>
          <w:p w14:paraId="2C165113">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12</w:t>
            </w:r>
          </w:p>
        </w:tc>
        <w:tc>
          <w:tcPr>
            <w:tcW w:w="2191" w:type="dxa"/>
            <w:shd w:val="clear" w:color="auto" w:fill="auto"/>
            <w:vAlign w:val="center"/>
          </w:tcPr>
          <w:p w14:paraId="230EE23F">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i w:val="0"/>
                <w:iCs w:val="0"/>
                <w:color w:val="000000"/>
                <w:kern w:val="0"/>
                <w:sz w:val="24"/>
                <w:szCs w:val="24"/>
                <w:u w:val="none"/>
                <w:lang w:val="en-US" w:eastAsia="zh-CN" w:bidi="ar"/>
              </w:rPr>
              <w:t>储能式防盗监控设备</w:t>
            </w:r>
          </w:p>
        </w:tc>
        <w:tc>
          <w:tcPr>
            <w:tcW w:w="793" w:type="dxa"/>
            <w:shd w:val="clear" w:color="auto" w:fill="auto"/>
            <w:vAlign w:val="center"/>
          </w:tcPr>
          <w:p w14:paraId="19721E0D">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i w:val="0"/>
                <w:iCs w:val="0"/>
                <w:color w:val="000000"/>
                <w:kern w:val="0"/>
                <w:sz w:val="24"/>
                <w:szCs w:val="24"/>
                <w:u w:val="none"/>
                <w:lang w:val="en-US" w:eastAsia="zh-CN" w:bidi="ar"/>
              </w:rPr>
              <w:t>套</w:t>
            </w:r>
          </w:p>
        </w:tc>
        <w:tc>
          <w:tcPr>
            <w:tcW w:w="769" w:type="dxa"/>
            <w:shd w:val="clear" w:color="auto" w:fill="auto"/>
            <w:vAlign w:val="center"/>
          </w:tcPr>
          <w:p w14:paraId="55B0921C">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i w:val="0"/>
                <w:iCs w:val="0"/>
                <w:color w:val="000000"/>
                <w:kern w:val="0"/>
                <w:sz w:val="24"/>
                <w:szCs w:val="24"/>
                <w:u w:val="none"/>
                <w:lang w:val="en-US" w:eastAsia="zh-CN" w:bidi="ar"/>
              </w:rPr>
              <w:t>8</w:t>
            </w:r>
          </w:p>
        </w:tc>
        <w:tc>
          <w:tcPr>
            <w:tcW w:w="9345" w:type="dxa"/>
            <w:shd w:val="clear" w:color="auto" w:fill="auto"/>
            <w:vAlign w:val="top"/>
          </w:tcPr>
          <w:p w14:paraId="19DF491A">
            <w:pPr>
              <w:keepNext w:val="0"/>
              <w:keepLines w:val="0"/>
              <w:pageBreakBefore w:val="0"/>
              <w:kinsoku/>
              <w:wordWrap/>
              <w:overflowPunct/>
              <w:topLinePunct w:val="0"/>
              <w:autoSpaceDE/>
              <w:autoSpaceDN/>
              <w:bidi w:val="0"/>
              <w:adjustRightInd/>
              <w:snapToGrid/>
              <w:spacing w:beforeAutospacing="0" w:afterAutospacing="0" w:line="360" w:lineRule="auto"/>
              <w:jc w:val="left"/>
              <w:rPr>
                <w:rFonts w:hint="eastAsia" w:ascii="宋体" w:hAnsi="宋体" w:eastAsia="宋体" w:cs="宋体"/>
                <w:kern w:val="0"/>
                <w:sz w:val="24"/>
                <w:szCs w:val="24"/>
                <w:lang w:val="en-US" w:eastAsia="zh-CN"/>
              </w:rPr>
            </w:pPr>
            <w:r>
              <w:rPr>
                <w:rFonts w:hint="eastAsia" w:ascii="宋体" w:hAnsi="宋体" w:eastAsia="宋体" w:cs="宋体"/>
                <w:color w:val="000000"/>
                <w:sz w:val="24"/>
                <w:szCs w:val="24"/>
              </w:rPr>
              <w:t>7x24h在线视频监测</w:t>
            </w:r>
            <w:r>
              <w:rPr>
                <w:rFonts w:hint="eastAsia" w:ascii="宋体" w:hAnsi="宋体" w:eastAsia="宋体" w:cs="宋体"/>
                <w:color w:val="000000"/>
                <w:sz w:val="24"/>
                <w:szCs w:val="24"/>
                <w:lang w:eastAsia="zh-CN"/>
              </w:rPr>
              <w:t>；</w:t>
            </w:r>
            <w:r>
              <w:rPr>
                <w:rFonts w:hint="eastAsia" w:ascii="宋体" w:hAnsi="宋体" w:eastAsia="宋体" w:cs="宋体"/>
                <w:color w:val="000000"/>
                <w:sz w:val="24"/>
                <w:szCs w:val="24"/>
              </w:rPr>
              <w:t>电池类型 ：磷酸铁锂 6.4V / 102Ah；LED驱动功率：120W；额定光通量：24000lm；IP 等级：光源IP68 / 整机IP66；IK 等级：IK08；防雷等级：≥10kv； 工作环境：-15°C~+45°C，10%~90%RH；存储环境：-40°C~+50°C，10%~90%RH ；系统光效：≥200lm/W；色温：3000K 4000K 5000K 5700K ；显色指数：≥Ra70；LED 寿命：（L70）＞100000h ；安装管径：Φ60mm；。</w:t>
            </w:r>
          </w:p>
        </w:tc>
      </w:tr>
      <w:tr w14:paraId="6E6D12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9" w:hRule="atLeast"/>
        </w:trPr>
        <w:tc>
          <w:tcPr>
            <w:tcW w:w="526" w:type="dxa"/>
            <w:vAlign w:val="center"/>
          </w:tcPr>
          <w:p w14:paraId="4F21D7E4">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13</w:t>
            </w:r>
          </w:p>
        </w:tc>
        <w:tc>
          <w:tcPr>
            <w:tcW w:w="2191" w:type="dxa"/>
            <w:shd w:val="clear" w:color="auto" w:fill="auto"/>
            <w:vAlign w:val="center"/>
          </w:tcPr>
          <w:p w14:paraId="1002FD0B">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i w:val="0"/>
                <w:iCs w:val="0"/>
                <w:color w:val="000000"/>
                <w:kern w:val="0"/>
                <w:sz w:val="24"/>
                <w:szCs w:val="24"/>
                <w:u w:val="none"/>
                <w:lang w:val="en-US" w:eastAsia="zh-CN" w:bidi="ar"/>
              </w:rPr>
              <w:t>箱变电子门锁</w:t>
            </w:r>
          </w:p>
        </w:tc>
        <w:tc>
          <w:tcPr>
            <w:tcW w:w="793" w:type="dxa"/>
            <w:shd w:val="clear" w:color="auto" w:fill="auto"/>
            <w:vAlign w:val="center"/>
          </w:tcPr>
          <w:p w14:paraId="6A446CC5">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i w:val="0"/>
                <w:iCs w:val="0"/>
                <w:color w:val="000000"/>
                <w:kern w:val="0"/>
                <w:sz w:val="24"/>
                <w:szCs w:val="24"/>
                <w:u w:val="none"/>
                <w:lang w:val="en-US" w:eastAsia="zh-CN" w:bidi="ar"/>
              </w:rPr>
              <w:t>个</w:t>
            </w:r>
          </w:p>
        </w:tc>
        <w:tc>
          <w:tcPr>
            <w:tcW w:w="769" w:type="dxa"/>
            <w:shd w:val="clear" w:color="auto" w:fill="auto"/>
            <w:vAlign w:val="center"/>
          </w:tcPr>
          <w:p w14:paraId="614A9FED">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i w:val="0"/>
                <w:iCs w:val="0"/>
                <w:color w:val="000000"/>
                <w:kern w:val="0"/>
                <w:sz w:val="24"/>
                <w:szCs w:val="24"/>
                <w:u w:val="none"/>
                <w:lang w:val="en-US" w:eastAsia="zh-CN" w:bidi="ar"/>
              </w:rPr>
              <w:t>200</w:t>
            </w:r>
          </w:p>
        </w:tc>
        <w:tc>
          <w:tcPr>
            <w:tcW w:w="9345" w:type="dxa"/>
            <w:shd w:val="clear" w:color="auto" w:fill="auto"/>
            <w:vAlign w:val="center"/>
          </w:tcPr>
          <w:p w14:paraId="7B4AEC88">
            <w:pPr>
              <w:keepNext w:val="0"/>
              <w:keepLines w:val="0"/>
              <w:pageBreakBefore w:val="0"/>
              <w:widowControl/>
              <w:kinsoku/>
              <w:wordWrap/>
              <w:overflowPunct/>
              <w:topLinePunct w:val="0"/>
              <w:autoSpaceDE/>
              <w:autoSpaceDN/>
              <w:bidi w:val="0"/>
              <w:adjustRightInd/>
              <w:snapToGrid/>
              <w:spacing w:beforeAutospacing="0" w:afterAutospacing="0" w:line="360" w:lineRule="auto"/>
              <w:jc w:val="left"/>
              <w:textAlignment w:val="center"/>
              <w:rPr>
                <w:rFonts w:hint="eastAsia" w:ascii="宋体" w:hAnsi="宋体" w:eastAsia="宋体" w:cs="宋体"/>
                <w:kern w:val="0"/>
                <w:sz w:val="24"/>
                <w:szCs w:val="24"/>
                <w:lang w:val="en-US" w:eastAsia="zh-CN"/>
              </w:rPr>
            </w:pPr>
            <w:r>
              <w:rPr>
                <w:rFonts w:hint="eastAsia" w:ascii="宋体" w:hAnsi="宋体" w:eastAsia="宋体" w:cs="宋体"/>
                <w:color w:val="000000"/>
                <w:sz w:val="24"/>
                <w:szCs w:val="24"/>
              </w:rPr>
              <w:t>1、基本参数：主体材料锌合金、左开/右开、机械锁芯；2、工作电压 12V DC，工作电流 250mA，待机电流 30mA；3、DI/DO接口、RS485接口、蓝牙接口；4、平台/APP开锁授权，用户登录APP搜索蓝牙，记录回传平台。</w:t>
            </w:r>
          </w:p>
        </w:tc>
      </w:tr>
      <w:tr w14:paraId="102FD5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0" w:hRule="atLeast"/>
        </w:trPr>
        <w:tc>
          <w:tcPr>
            <w:tcW w:w="526" w:type="dxa"/>
            <w:vAlign w:val="center"/>
          </w:tcPr>
          <w:p w14:paraId="21D5C67B">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14</w:t>
            </w:r>
          </w:p>
        </w:tc>
        <w:tc>
          <w:tcPr>
            <w:tcW w:w="2191" w:type="dxa"/>
            <w:shd w:val="clear" w:color="auto" w:fill="auto"/>
            <w:vAlign w:val="center"/>
          </w:tcPr>
          <w:p w14:paraId="5AA7C654">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i w:val="0"/>
                <w:iCs w:val="0"/>
                <w:color w:val="000000"/>
                <w:kern w:val="0"/>
                <w:sz w:val="24"/>
                <w:szCs w:val="24"/>
                <w:u w:val="none"/>
                <w:lang w:val="en-US" w:eastAsia="zh-CN" w:bidi="ar"/>
              </w:rPr>
              <w:t>4G高增益吸盘天线</w:t>
            </w:r>
          </w:p>
        </w:tc>
        <w:tc>
          <w:tcPr>
            <w:tcW w:w="793" w:type="dxa"/>
            <w:shd w:val="clear" w:color="auto" w:fill="auto"/>
            <w:vAlign w:val="center"/>
          </w:tcPr>
          <w:p w14:paraId="3DC6227D">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i w:val="0"/>
                <w:iCs w:val="0"/>
                <w:color w:val="000000"/>
                <w:kern w:val="0"/>
                <w:sz w:val="24"/>
                <w:szCs w:val="24"/>
                <w:u w:val="none"/>
                <w:lang w:val="en-US" w:eastAsia="zh-CN" w:bidi="ar"/>
              </w:rPr>
              <w:t>套</w:t>
            </w:r>
          </w:p>
        </w:tc>
        <w:tc>
          <w:tcPr>
            <w:tcW w:w="769" w:type="dxa"/>
            <w:shd w:val="clear" w:color="auto" w:fill="auto"/>
            <w:vAlign w:val="center"/>
          </w:tcPr>
          <w:p w14:paraId="0E31FA89">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i w:val="0"/>
                <w:iCs w:val="0"/>
                <w:color w:val="000000"/>
                <w:kern w:val="0"/>
                <w:sz w:val="24"/>
                <w:szCs w:val="24"/>
                <w:u w:val="none"/>
                <w:lang w:val="en-US" w:eastAsia="zh-CN" w:bidi="ar"/>
              </w:rPr>
              <w:t>10</w:t>
            </w:r>
          </w:p>
        </w:tc>
        <w:tc>
          <w:tcPr>
            <w:tcW w:w="9345" w:type="dxa"/>
            <w:shd w:val="clear" w:color="auto" w:fill="auto"/>
            <w:vAlign w:val="center"/>
          </w:tcPr>
          <w:p w14:paraId="6C547511">
            <w:pPr>
              <w:keepNext w:val="0"/>
              <w:keepLines w:val="0"/>
              <w:pageBreakBefore w:val="0"/>
              <w:widowControl/>
              <w:kinsoku/>
              <w:wordWrap/>
              <w:overflowPunct/>
              <w:topLinePunct w:val="0"/>
              <w:autoSpaceDE/>
              <w:autoSpaceDN/>
              <w:bidi w:val="0"/>
              <w:adjustRightInd/>
              <w:snapToGrid/>
              <w:spacing w:beforeAutospacing="0" w:afterAutospacing="0" w:line="360" w:lineRule="auto"/>
              <w:jc w:val="left"/>
              <w:textAlignment w:val="center"/>
              <w:rPr>
                <w:rFonts w:hint="eastAsia" w:ascii="宋体" w:hAnsi="宋体" w:eastAsia="宋体" w:cs="宋体"/>
                <w:kern w:val="0"/>
                <w:sz w:val="24"/>
                <w:szCs w:val="24"/>
                <w:lang w:val="en-US" w:eastAsia="zh-CN"/>
              </w:rPr>
            </w:pPr>
            <w:r>
              <w:rPr>
                <w:rFonts w:hint="eastAsia" w:ascii="宋体" w:hAnsi="宋体" w:eastAsia="宋体" w:cs="宋体"/>
                <w:color w:val="000000"/>
                <w:sz w:val="24"/>
                <w:szCs w:val="24"/>
              </w:rPr>
              <w:t>1.射频电缆：RG58线(黑色)；2.SMA直头: 壳黄铜镀金 针黄铜镀金 胶芯PTFE白色；3 吸盘: 铁、 烤黑色；4.天线体: 钢线天线振子。</w:t>
            </w:r>
          </w:p>
        </w:tc>
      </w:tr>
    </w:tbl>
    <w:p w14:paraId="0D1BD303">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sz w:val="24"/>
          <w:szCs w:val="24"/>
          <w:lang w:eastAsia="zh-CN"/>
        </w:rPr>
      </w:pPr>
    </w:p>
    <w:p w14:paraId="479C1D0E">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sz w:val="24"/>
          <w:szCs w:val="24"/>
          <w:lang w:eastAsia="zh-CN"/>
        </w:rPr>
      </w:pPr>
    </w:p>
    <w:p w14:paraId="444B4F4E">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sz w:val="24"/>
          <w:szCs w:val="24"/>
          <w:lang w:eastAsia="zh-CN"/>
        </w:rPr>
      </w:pPr>
    </w:p>
    <w:p w14:paraId="5F0A278F">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sz w:val="24"/>
          <w:szCs w:val="24"/>
          <w:lang w:eastAsia="zh-CN"/>
        </w:rPr>
      </w:pPr>
    </w:p>
    <w:p w14:paraId="47977393">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sz w:val="24"/>
          <w:szCs w:val="24"/>
          <w:lang w:eastAsia="zh-CN"/>
        </w:rPr>
      </w:pPr>
    </w:p>
    <w:p w14:paraId="5727C466">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sz w:val="24"/>
          <w:szCs w:val="24"/>
          <w:lang w:eastAsia="zh-CN"/>
        </w:rPr>
      </w:pPr>
    </w:p>
    <w:p w14:paraId="722F2FC4">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sz w:val="24"/>
          <w:szCs w:val="24"/>
          <w:lang w:eastAsia="zh-CN"/>
        </w:rPr>
      </w:pPr>
    </w:p>
    <w:p w14:paraId="4B995970">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sz w:val="24"/>
          <w:szCs w:val="24"/>
          <w:lang w:eastAsia="zh-CN"/>
        </w:rPr>
      </w:pPr>
    </w:p>
    <w:p w14:paraId="42A7EBA6">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sz w:val="24"/>
          <w:szCs w:val="24"/>
          <w:lang w:eastAsia="zh-CN"/>
        </w:rPr>
      </w:pPr>
    </w:p>
    <w:p w14:paraId="633F5683">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sz w:val="24"/>
          <w:szCs w:val="24"/>
          <w:lang w:eastAsia="zh-CN"/>
        </w:rPr>
      </w:pPr>
    </w:p>
    <w:p w14:paraId="40BC8A53">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b/>
          <w:bCs/>
          <w:sz w:val="24"/>
          <w:szCs w:val="24"/>
        </w:rPr>
      </w:pPr>
      <w:r>
        <w:rPr>
          <w:rFonts w:hint="eastAsia" w:ascii="宋体" w:hAnsi="宋体" w:eastAsia="宋体" w:cs="宋体"/>
          <w:b/>
          <w:bCs/>
          <w:sz w:val="24"/>
          <w:szCs w:val="24"/>
          <w:lang w:eastAsia="zh-CN"/>
        </w:rPr>
        <w:t>第10标包（</w:t>
      </w:r>
      <w:r>
        <w:rPr>
          <w:rFonts w:hint="eastAsia" w:ascii="宋体" w:hAnsi="宋体" w:eastAsia="宋体" w:cs="宋体"/>
          <w:b/>
          <w:bCs/>
          <w:kern w:val="0"/>
          <w:sz w:val="24"/>
          <w:szCs w:val="24"/>
          <w:lang w:val="en-US" w:eastAsia="zh-CN"/>
        </w:rPr>
        <w:t>开关工具</w:t>
      </w:r>
      <w:r>
        <w:rPr>
          <w:rFonts w:hint="eastAsia" w:ascii="宋体" w:hAnsi="宋体" w:eastAsia="宋体" w:cs="宋体"/>
          <w:b/>
          <w:bCs/>
          <w:sz w:val="24"/>
          <w:szCs w:val="24"/>
          <w:lang w:eastAsia="zh-CN"/>
        </w:rPr>
        <w:t>）</w:t>
      </w:r>
    </w:p>
    <w:p w14:paraId="62B4C27E">
      <w:pPr>
        <w:pStyle w:val="8"/>
        <w:keepNext w:val="0"/>
        <w:keepLines w:val="0"/>
        <w:pageBreakBefore w:val="0"/>
        <w:widowControl/>
        <w:kinsoku/>
        <w:wordWrap/>
        <w:overflowPunct/>
        <w:topLinePunct w:val="0"/>
        <w:autoSpaceDE/>
        <w:autoSpaceDN/>
        <w:bidi w:val="0"/>
        <w:adjustRightInd/>
        <w:snapToGrid/>
        <w:spacing w:beforeAutospacing="0" w:afterAutospacing="0" w:line="360" w:lineRule="auto"/>
        <w:jc w:val="left"/>
        <w:rPr>
          <w:rFonts w:hint="eastAsia" w:ascii="宋体" w:hAnsi="宋体" w:eastAsia="宋体" w:cs="宋体"/>
          <w:b/>
          <w:bCs/>
          <w:sz w:val="24"/>
          <w:szCs w:val="24"/>
          <w:highlight w:val="none"/>
          <w:lang w:val="en-US" w:eastAsia="zh-CN"/>
        </w:rPr>
      </w:pPr>
      <w:r>
        <w:rPr>
          <w:rFonts w:hint="eastAsia" w:ascii="宋体" w:hAnsi="宋体" w:eastAsia="宋体" w:cs="宋体"/>
          <w:b/>
          <w:bCs/>
          <w:color w:val="auto"/>
          <w:sz w:val="24"/>
          <w:szCs w:val="24"/>
          <w:highlight w:val="none"/>
        </w:rPr>
        <w:t>★</w:t>
      </w:r>
      <w:r>
        <w:rPr>
          <w:rFonts w:hint="eastAsia" w:ascii="宋体" w:hAnsi="宋体" w:eastAsia="宋体" w:cs="宋体"/>
          <w:b/>
          <w:bCs/>
          <w:sz w:val="24"/>
          <w:szCs w:val="24"/>
          <w:highlight w:val="none"/>
          <w:lang w:val="en-US" w:eastAsia="zh-CN"/>
        </w:rPr>
        <w:t>1、本标包须提供开关类、接触器等低压电器相应的3C认证证书。</w:t>
      </w:r>
    </w:p>
    <w:p w14:paraId="3C5E4489">
      <w:pPr>
        <w:pStyle w:val="8"/>
        <w:keepNext w:val="0"/>
        <w:keepLines w:val="0"/>
        <w:pageBreakBefore w:val="0"/>
        <w:widowControl/>
        <w:kinsoku/>
        <w:wordWrap/>
        <w:overflowPunct/>
        <w:topLinePunct w:val="0"/>
        <w:autoSpaceDE/>
        <w:autoSpaceDN/>
        <w:bidi w:val="0"/>
        <w:adjustRightInd/>
        <w:snapToGrid/>
        <w:spacing w:beforeAutospacing="0" w:afterAutospacing="0" w:line="360" w:lineRule="auto"/>
        <w:jc w:val="left"/>
        <w:rPr>
          <w:rFonts w:hint="default" w:ascii="宋体" w:hAnsi="宋体" w:eastAsia="宋体" w:cs="宋体"/>
          <w:b/>
          <w:bCs/>
          <w:sz w:val="24"/>
          <w:szCs w:val="24"/>
          <w:lang w:val="en-US" w:eastAsia="zh-CN"/>
        </w:rPr>
      </w:pPr>
      <w:r>
        <w:rPr>
          <w:rFonts w:hint="eastAsia" w:ascii="宋体" w:hAnsi="宋体" w:eastAsia="宋体" w:cs="宋体"/>
          <w:b/>
          <w:bCs/>
          <w:sz w:val="24"/>
          <w:szCs w:val="24"/>
          <w:lang w:val="en-US" w:eastAsia="zh-CN"/>
        </w:rPr>
        <w:t>2、本标包核心产品为：25mm²铜压接管和微电脑智能时空仪和三相真空交流接触器125A</w:t>
      </w:r>
    </w:p>
    <w:tbl>
      <w:tblPr>
        <w:tblStyle w:val="5"/>
        <w:tblW w:w="1399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76"/>
        <w:gridCol w:w="2224"/>
        <w:gridCol w:w="780"/>
        <w:gridCol w:w="851"/>
        <w:gridCol w:w="9566"/>
      </w:tblGrid>
      <w:tr w14:paraId="04056D01">
        <w:tblPrEx>
          <w:tblCellMar>
            <w:top w:w="0" w:type="dxa"/>
            <w:left w:w="108" w:type="dxa"/>
            <w:bottom w:w="0" w:type="dxa"/>
            <w:right w:w="108" w:type="dxa"/>
          </w:tblCellMar>
        </w:tblPrEx>
        <w:trPr>
          <w:trHeight w:val="261" w:hRule="atLeast"/>
        </w:trPr>
        <w:tc>
          <w:tcPr>
            <w:tcW w:w="576" w:type="dxa"/>
          </w:tcPr>
          <w:p w14:paraId="78012BF6">
            <w:pPr>
              <w:keepNext w:val="0"/>
              <w:keepLines w:val="0"/>
              <w:pageBreakBefore w:val="0"/>
              <w:kinsoku/>
              <w:wordWrap/>
              <w:overflowPunct/>
              <w:topLinePunct w:val="0"/>
              <w:autoSpaceDE/>
              <w:autoSpaceDN/>
              <w:bidi w:val="0"/>
              <w:adjustRightInd/>
              <w:snapToGrid/>
              <w:spacing w:beforeAutospacing="0" w:afterAutospacing="0" w:line="360" w:lineRule="auto"/>
              <w:jc w:val="center"/>
              <w:rPr>
                <w:rFonts w:hint="eastAsia" w:ascii="宋体" w:hAnsi="宋体" w:eastAsia="宋体" w:cs="宋体"/>
                <w:sz w:val="24"/>
                <w:szCs w:val="24"/>
                <w:vertAlign w:val="baseline"/>
                <w:lang w:val="en-US" w:eastAsia="zh-CN"/>
              </w:rPr>
            </w:pPr>
            <w:r>
              <w:rPr>
                <w:rFonts w:hint="eastAsia" w:ascii="宋体" w:hAnsi="宋体" w:eastAsia="宋体" w:cs="宋体"/>
                <w:sz w:val="24"/>
                <w:szCs w:val="24"/>
                <w:vertAlign w:val="baseline"/>
                <w:lang w:val="en-US" w:eastAsia="zh-CN"/>
              </w:rPr>
              <w:t>序号</w:t>
            </w:r>
          </w:p>
        </w:tc>
        <w:tc>
          <w:tcPr>
            <w:tcW w:w="2224" w:type="dxa"/>
            <w:shd w:val="clear" w:color="auto" w:fill="auto"/>
            <w:vAlign w:val="center"/>
          </w:tcPr>
          <w:p w14:paraId="420A2ABA">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b/>
                <w:bCs/>
                <w:i w:val="0"/>
                <w:iCs w:val="0"/>
                <w:color w:val="000000"/>
                <w:kern w:val="2"/>
                <w:sz w:val="24"/>
                <w:szCs w:val="24"/>
                <w:u w:val="none"/>
                <w:lang w:val="en-US" w:eastAsia="zh-CN" w:bidi="ar-SA"/>
              </w:rPr>
            </w:pPr>
            <w:r>
              <w:rPr>
                <w:rFonts w:hint="eastAsia" w:ascii="宋体" w:hAnsi="宋体" w:eastAsia="宋体" w:cs="宋体"/>
                <w:b/>
                <w:bCs/>
                <w:i w:val="0"/>
                <w:iCs w:val="0"/>
                <w:color w:val="000000"/>
                <w:kern w:val="0"/>
                <w:sz w:val="24"/>
                <w:szCs w:val="24"/>
                <w:highlight w:val="none"/>
                <w:u w:val="none"/>
                <w:lang w:val="en-US" w:eastAsia="zh-CN" w:bidi="ar"/>
              </w:rPr>
              <w:t>材料名称</w:t>
            </w:r>
          </w:p>
        </w:tc>
        <w:tc>
          <w:tcPr>
            <w:tcW w:w="780" w:type="dxa"/>
            <w:shd w:val="clear" w:color="auto" w:fill="auto"/>
            <w:vAlign w:val="center"/>
          </w:tcPr>
          <w:p w14:paraId="3B931E28">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b/>
                <w:bCs/>
                <w:i w:val="0"/>
                <w:iCs w:val="0"/>
                <w:color w:val="000000"/>
                <w:kern w:val="2"/>
                <w:sz w:val="24"/>
                <w:szCs w:val="24"/>
                <w:u w:val="none"/>
                <w:lang w:val="en-US" w:eastAsia="zh-CN" w:bidi="ar-SA"/>
              </w:rPr>
            </w:pPr>
            <w:r>
              <w:rPr>
                <w:rFonts w:hint="eastAsia" w:ascii="宋体" w:hAnsi="宋体" w:eastAsia="宋体" w:cs="宋体"/>
                <w:i w:val="0"/>
                <w:iCs w:val="0"/>
                <w:color w:val="000000"/>
                <w:kern w:val="0"/>
                <w:sz w:val="24"/>
                <w:szCs w:val="24"/>
                <w:u w:val="none"/>
                <w:lang w:val="en-US" w:eastAsia="zh-CN" w:bidi="ar"/>
              </w:rPr>
              <w:t>单位</w:t>
            </w:r>
          </w:p>
        </w:tc>
        <w:tc>
          <w:tcPr>
            <w:tcW w:w="851" w:type="dxa"/>
            <w:shd w:val="clear" w:color="auto" w:fill="auto"/>
            <w:vAlign w:val="center"/>
          </w:tcPr>
          <w:p w14:paraId="0D7BEB38">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b/>
                <w:bCs/>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数量</w:t>
            </w:r>
          </w:p>
        </w:tc>
        <w:tc>
          <w:tcPr>
            <w:tcW w:w="9566" w:type="dxa"/>
            <w:shd w:val="clear" w:color="auto" w:fill="auto"/>
            <w:vAlign w:val="center"/>
          </w:tcPr>
          <w:p w14:paraId="6B156AB4">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b/>
                <w:bCs/>
                <w:i w:val="0"/>
                <w:iCs w:val="0"/>
                <w:color w:val="000000"/>
                <w:kern w:val="2"/>
                <w:sz w:val="24"/>
                <w:szCs w:val="24"/>
                <w:u w:val="none"/>
                <w:lang w:val="en-US" w:eastAsia="zh-CN" w:bidi="ar-SA"/>
              </w:rPr>
            </w:pPr>
            <w:r>
              <w:rPr>
                <w:rFonts w:hint="eastAsia" w:ascii="宋体" w:hAnsi="宋体" w:eastAsia="宋体" w:cs="宋体"/>
                <w:b/>
                <w:bCs/>
                <w:color w:val="000000"/>
                <w:kern w:val="0"/>
                <w:sz w:val="24"/>
                <w:szCs w:val="24"/>
                <w:highlight w:val="none"/>
              </w:rPr>
              <w:t>技术要求</w:t>
            </w:r>
          </w:p>
        </w:tc>
      </w:tr>
      <w:tr w14:paraId="3EA5E8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2" w:hRule="atLeast"/>
        </w:trPr>
        <w:tc>
          <w:tcPr>
            <w:tcW w:w="576" w:type="dxa"/>
          </w:tcPr>
          <w:p w14:paraId="4B7E0638">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1</w:t>
            </w:r>
          </w:p>
        </w:tc>
        <w:tc>
          <w:tcPr>
            <w:tcW w:w="2224" w:type="dxa"/>
            <w:shd w:val="clear" w:color="auto" w:fill="auto"/>
            <w:vAlign w:val="center"/>
          </w:tcPr>
          <w:p w14:paraId="565C6D21">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ind w:right="-155" w:rightChars="-74"/>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令壳棒（防雨式）</w:t>
            </w:r>
          </w:p>
        </w:tc>
        <w:tc>
          <w:tcPr>
            <w:tcW w:w="780" w:type="dxa"/>
            <w:shd w:val="clear" w:color="auto" w:fill="auto"/>
            <w:vAlign w:val="center"/>
          </w:tcPr>
          <w:p w14:paraId="69FEB8D6">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付</w:t>
            </w:r>
          </w:p>
        </w:tc>
        <w:tc>
          <w:tcPr>
            <w:tcW w:w="851" w:type="dxa"/>
            <w:shd w:val="clear" w:color="auto" w:fill="auto"/>
            <w:vAlign w:val="center"/>
          </w:tcPr>
          <w:p w14:paraId="22099185">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4</w:t>
            </w:r>
          </w:p>
        </w:tc>
        <w:tc>
          <w:tcPr>
            <w:tcW w:w="9566" w:type="dxa"/>
            <w:shd w:val="clear" w:color="auto" w:fill="auto"/>
            <w:vAlign w:val="center"/>
          </w:tcPr>
          <w:p w14:paraId="03E62F5D">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4节4米，材质：环氧树脂玻璃钢，适用电压：10-750KV 构型款式:上字型</w:t>
            </w:r>
          </w:p>
        </w:tc>
      </w:tr>
      <w:tr w14:paraId="27C4B6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7" w:hRule="atLeast"/>
        </w:trPr>
        <w:tc>
          <w:tcPr>
            <w:tcW w:w="576" w:type="dxa"/>
          </w:tcPr>
          <w:p w14:paraId="4D788833">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2</w:t>
            </w:r>
          </w:p>
        </w:tc>
        <w:tc>
          <w:tcPr>
            <w:tcW w:w="2224" w:type="dxa"/>
            <w:shd w:val="clear" w:color="auto" w:fill="auto"/>
            <w:vAlign w:val="center"/>
          </w:tcPr>
          <w:p w14:paraId="156134E7">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高压验电笔</w:t>
            </w:r>
          </w:p>
        </w:tc>
        <w:tc>
          <w:tcPr>
            <w:tcW w:w="780" w:type="dxa"/>
            <w:shd w:val="clear" w:color="auto" w:fill="auto"/>
            <w:vAlign w:val="center"/>
          </w:tcPr>
          <w:p w14:paraId="4D4B98AE">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支</w:t>
            </w:r>
          </w:p>
        </w:tc>
        <w:tc>
          <w:tcPr>
            <w:tcW w:w="851" w:type="dxa"/>
            <w:shd w:val="clear" w:color="auto" w:fill="auto"/>
            <w:vAlign w:val="center"/>
          </w:tcPr>
          <w:p w14:paraId="5545D01E">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4</w:t>
            </w:r>
          </w:p>
        </w:tc>
        <w:tc>
          <w:tcPr>
            <w:tcW w:w="9566" w:type="dxa"/>
            <w:shd w:val="clear" w:color="auto" w:fill="auto"/>
            <w:vAlign w:val="center"/>
          </w:tcPr>
          <w:p w14:paraId="6916F51D">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材质：环氧树脂 电压：10KV 伸缩长度：110cm</w:t>
            </w:r>
          </w:p>
        </w:tc>
      </w:tr>
      <w:tr w14:paraId="1136E9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4" w:hRule="atLeast"/>
        </w:trPr>
        <w:tc>
          <w:tcPr>
            <w:tcW w:w="576" w:type="dxa"/>
          </w:tcPr>
          <w:p w14:paraId="529D02CE">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3</w:t>
            </w:r>
          </w:p>
        </w:tc>
        <w:tc>
          <w:tcPr>
            <w:tcW w:w="2224" w:type="dxa"/>
            <w:shd w:val="clear" w:color="auto" w:fill="auto"/>
            <w:vAlign w:val="center"/>
          </w:tcPr>
          <w:p w14:paraId="453E8FDE">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数字万用表兆欧表二合一</w:t>
            </w:r>
          </w:p>
        </w:tc>
        <w:tc>
          <w:tcPr>
            <w:tcW w:w="780" w:type="dxa"/>
            <w:shd w:val="clear" w:color="auto" w:fill="auto"/>
            <w:vAlign w:val="center"/>
          </w:tcPr>
          <w:p w14:paraId="1A5DBDDD">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块</w:t>
            </w:r>
          </w:p>
        </w:tc>
        <w:tc>
          <w:tcPr>
            <w:tcW w:w="851" w:type="dxa"/>
            <w:shd w:val="clear" w:color="auto" w:fill="auto"/>
            <w:vAlign w:val="center"/>
          </w:tcPr>
          <w:p w14:paraId="2AB473CF">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80</w:t>
            </w:r>
          </w:p>
        </w:tc>
        <w:tc>
          <w:tcPr>
            <w:tcW w:w="9566" w:type="dxa"/>
            <w:shd w:val="clear" w:color="auto" w:fill="auto"/>
            <w:vAlign w:val="center"/>
          </w:tcPr>
          <w:p w14:paraId="415D2C57">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BM3700A 锂电池14500-3.7V*2 外形尺寸：189*89*55MM</w:t>
            </w:r>
          </w:p>
        </w:tc>
      </w:tr>
      <w:tr w14:paraId="5881F3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4" w:hRule="atLeast"/>
        </w:trPr>
        <w:tc>
          <w:tcPr>
            <w:tcW w:w="576" w:type="dxa"/>
          </w:tcPr>
          <w:p w14:paraId="046C6EF3">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4</w:t>
            </w:r>
          </w:p>
        </w:tc>
        <w:tc>
          <w:tcPr>
            <w:tcW w:w="2224" w:type="dxa"/>
            <w:shd w:val="clear" w:color="auto" w:fill="auto"/>
            <w:vAlign w:val="center"/>
          </w:tcPr>
          <w:p w14:paraId="5E3E6EE7">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PVC胶带</w:t>
            </w:r>
          </w:p>
        </w:tc>
        <w:tc>
          <w:tcPr>
            <w:tcW w:w="780" w:type="dxa"/>
            <w:shd w:val="clear" w:color="auto" w:fill="auto"/>
            <w:vAlign w:val="center"/>
          </w:tcPr>
          <w:p w14:paraId="352671C0">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卷</w:t>
            </w:r>
          </w:p>
        </w:tc>
        <w:tc>
          <w:tcPr>
            <w:tcW w:w="851" w:type="dxa"/>
            <w:shd w:val="clear" w:color="auto" w:fill="auto"/>
            <w:vAlign w:val="center"/>
          </w:tcPr>
          <w:p w14:paraId="47BABA7F">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8000</w:t>
            </w:r>
          </w:p>
        </w:tc>
        <w:tc>
          <w:tcPr>
            <w:tcW w:w="9566" w:type="dxa"/>
            <w:shd w:val="clear" w:color="auto" w:fill="auto"/>
            <w:vAlign w:val="center"/>
          </w:tcPr>
          <w:p w14:paraId="20EF5095">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电压等级：600V 长度：20米/卷 拉伸率：≥192%</w:t>
            </w:r>
          </w:p>
        </w:tc>
      </w:tr>
      <w:tr w14:paraId="0DC689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1" w:hRule="atLeast"/>
        </w:trPr>
        <w:tc>
          <w:tcPr>
            <w:tcW w:w="576" w:type="dxa"/>
          </w:tcPr>
          <w:p w14:paraId="0029B106">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5</w:t>
            </w:r>
          </w:p>
        </w:tc>
        <w:tc>
          <w:tcPr>
            <w:tcW w:w="2224" w:type="dxa"/>
            <w:shd w:val="clear" w:color="auto" w:fill="auto"/>
            <w:vAlign w:val="center"/>
          </w:tcPr>
          <w:p w14:paraId="5CDAA262">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自粘带</w:t>
            </w:r>
          </w:p>
        </w:tc>
        <w:tc>
          <w:tcPr>
            <w:tcW w:w="780" w:type="dxa"/>
            <w:shd w:val="clear" w:color="auto" w:fill="auto"/>
            <w:vAlign w:val="center"/>
          </w:tcPr>
          <w:p w14:paraId="52D47E87">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卷</w:t>
            </w:r>
          </w:p>
        </w:tc>
        <w:tc>
          <w:tcPr>
            <w:tcW w:w="851" w:type="dxa"/>
            <w:shd w:val="clear" w:color="auto" w:fill="auto"/>
            <w:vAlign w:val="center"/>
          </w:tcPr>
          <w:p w14:paraId="52223574">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800</w:t>
            </w:r>
          </w:p>
        </w:tc>
        <w:tc>
          <w:tcPr>
            <w:tcW w:w="9566" w:type="dxa"/>
            <w:shd w:val="clear" w:color="auto" w:fill="auto"/>
            <w:vAlign w:val="center"/>
          </w:tcPr>
          <w:p w14:paraId="6D00DBBF">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J20</w:t>
            </w:r>
          </w:p>
        </w:tc>
      </w:tr>
      <w:tr w14:paraId="24606A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1" w:hRule="atLeast"/>
        </w:trPr>
        <w:tc>
          <w:tcPr>
            <w:tcW w:w="576" w:type="dxa"/>
          </w:tcPr>
          <w:p w14:paraId="09199118">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6</w:t>
            </w:r>
          </w:p>
        </w:tc>
        <w:tc>
          <w:tcPr>
            <w:tcW w:w="2224" w:type="dxa"/>
            <w:shd w:val="clear" w:color="auto" w:fill="auto"/>
            <w:vAlign w:val="center"/>
          </w:tcPr>
          <w:p w14:paraId="3A2F30E6">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数字钳型电流表</w:t>
            </w:r>
          </w:p>
        </w:tc>
        <w:tc>
          <w:tcPr>
            <w:tcW w:w="780" w:type="dxa"/>
            <w:shd w:val="clear" w:color="auto" w:fill="auto"/>
            <w:vAlign w:val="center"/>
          </w:tcPr>
          <w:p w14:paraId="5ADCCB73">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块</w:t>
            </w:r>
          </w:p>
        </w:tc>
        <w:tc>
          <w:tcPr>
            <w:tcW w:w="851" w:type="dxa"/>
            <w:shd w:val="clear" w:color="auto" w:fill="auto"/>
            <w:vAlign w:val="center"/>
          </w:tcPr>
          <w:p w14:paraId="738A3B7A">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80</w:t>
            </w:r>
          </w:p>
        </w:tc>
        <w:tc>
          <w:tcPr>
            <w:tcW w:w="9566" w:type="dxa"/>
            <w:shd w:val="clear" w:color="auto" w:fill="auto"/>
            <w:vAlign w:val="center"/>
          </w:tcPr>
          <w:p w14:paraId="780418FD">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BM802A 钳口最大张开52MM</w:t>
            </w:r>
          </w:p>
        </w:tc>
      </w:tr>
      <w:tr w14:paraId="4A839D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1" w:hRule="atLeast"/>
        </w:trPr>
        <w:tc>
          <w:tcPr>
            <w:tcW w:w="576" w:type="dxa"/>
          </w:tcPr>
          <w:p w14:paraId="089AB2B1">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7</w:t>
            </w:r>
          </w:p>
        </w:tc>
        <w:tc>
          <w:tcPr>
            <w:tcW w:w="2224" w:type="dxa"/>
            <w:shd w:val="clear" w:color="auto" w:fill="auto"/>
            <w:vAlign w:val="center"/>
          </w:tcPr>
          <w:p w14:paraId="2CB1410F">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漏电电流钳形表</w:t>
            </w:r>
          </w:p>
        </w:tc>
        <w:tc>
          <w:tcPr>
            <w:tcW w:w="780" w:type="dxa"/>
            <w:shd w:val="clear" w:color="auto" w:fill="auto"/>
            <w:vAlign w:val="center"/>
          </w:tcPr>
          <w:p w14:paraId="39EB7E02">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块</w:t>
            </w:r>
          </w:p>
        </w:tc>
        <w:tc>
          <w:tcPr>
            <w:tcW w:w="851" w:type="dxa"/>
            <w:shd w:val="clear" w:color="auto" w:fill="auto"/>
            <w:vAlign w:val="center"/>
          </w:tcPr>
          <w:p w14:paraId="4615AAD3">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80</w:t>
            </w:r>
          </w:p>
        </w:tc>
        <w:tc>
          <w:tcPr>
            <w:tcW w:w="9566" w:type="dxa"/>
            <w:shd w:val="clear" w:color="auto" w:fill="auto"/>
            <w:vAlign w:val="center"/>
          </w:tcPr>
          <w:p w14:paraId="640DC9A9">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BM2060 钳口最大口径D=30mm</w:t>
            </w:r>
          </w:p>
        </w:tc>
      </w:tr>
      <w:tr w14:paraId="5B6CDE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1" w:hRule="atLeast"/>
        </w:trPr>
        <w:tc>
          <w:tcPr>
            <w:tcW w:w="576" w:type="dxa"/>
          </w:tcPr>
          <w:p w14:paraId="2CF78E7B">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8</w:t>
            </w:r>
          </w:p>
        </w:tc>
        <w:tc>
          <w:tcPr>
            <w:tcW w:w="2224" w:type="dxa"/>
            <w:shd w:val="clear" w:color="auto" w:fill="auto"/>
            <w:vAlign w:val="center"/>
          </w:tcPr>
          <w:p w14:paraId="25BB2ED9">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电笔</w:t>
            </w:r>
          </w:p>
        </w:tc>
        <w:tc>
          <w:tcPr>
            <w:tcW w:w="780" w:type="dxa"/>
            <w:shd w:val="clear" w:color="auto" w:fill="auto"/>
            <w:vAlign w:val="center"/>
          </w:tcPr>
          <w:p w14:paraId="0BF87F14">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个</w:t>
            </w:r>
          </w:p>
        </w:tc>
        <w:tc>
          <w:tcPr>
            <w:tcW w:w="851" w:type="dxa"/>
            <w:shd w:val="clear" w:color="auto" w:fill="auto"/>
            <w:vAlign w:val="center"/>
          </w:tcPr>
          <w:p w14:paraId="2DE9B046">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300</w:t>
            </w:r>
          </w:p>
        </w:tc>
        <w:tc>
          <w:tcPr>
            <w:tcW w:w="9566" w:type="dxa"/>
            <w:shd w:val="clear" w:color="auto" w:fill="auto"/>
            <w:vAlign w:val="center"/>
          </w:tcPr>
          <w:p w14:paraId="60FB1AFC">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220V世达6250</w:t>
            </w:r>
          </w:p>
        </w:tc>
      </w:tr>
      <w:tr w14:paraId="0DB0C4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1" w:hRule="atLeast"/>
        </w:trPr>
        <w:tc>
          <w:tcPr>
            <w:tcW w:w="576" w:type="dxa"/>
          </w:tcPr>
          <w:p w14:paraId="3A5144E4">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9</w:t>
            </w:r>
          </w:p>
        </w:tc>
        <w:tc>
          <w:tcPr>
            <w:tcW w:w="2224" w:type="dxa"/>
            <w:shd w:val="clear" w:color="auto" w:fill="auto"/>
            <w:vAlign w:val="center"/>
          </w:tcPr>
          <w:p w14:paraId="718318E1">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高精度智能数显数字电笔</w:t>
            </w:r>
          </w:p>
        </w:tc>
        <w:tc>
          <w:tcPr>
            <w:tcW w:w="780" w:type="dxa"/>
            <w:shd w:val="clear" w:color="auto" w:fill="auto"/>
            <w:vAlign w:val="center"/>
          </w:tcPr>
          <w:p w14:paraId="0A319CB7">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把</w:t>
            </w:r>
          </w:p>
        </w:tc>
        <w:tc>
          <w:tcPr>
            <w:tcW w:w="851" w:type="dxa"/>
            <w:shd w:val="clear" w:color="auto" w:fill="auto"/>
            <w:vAlign w:val="center"/>
          </w:tcPr>
          <w:p w14:paraId="003FE6D8">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300</w:t>
            </w:r>
          </w:p>
        </w:tc>
        <w:tc>
          <w:tcPr>
            <w:tcW w:w="9566" w:type="dxa"/>
            <w:shd w:val="clear" w:color="auto" w:fill="auto"/>
            <w:vAlign w:val="center"/>
          </w:tcPr>
          <w:p w14:paraId="2201635F">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2897+ 12-400V</w:t>
            </w:r>
          </w:p>
        </w:tc>
      </w:tr>
      <w:tr w14:paraId="7338BA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1" w:hRule="atLeast"/>
        </w:trPr>
        <w:tc>
          <w:tcPr>
            <w:tcW w:w="576" w:type="dxa"/>
          </w:tcPr>
          <w:p w14:paraId="3B1BEB5E">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10</w:t>
            </w:r>
          </w:p>
        </w:tc>
        <w:tc>
          <w:tcPr>
            <w:tcW w:w="2224" w:type="dxa"/>
            <w:shd w:val="clear" w:color="auto" w:fill="auto"/>
            <w:vAlign w:val="center"/>
          </w:tcPr>
          <w:p w14:paraId="7C6E23A4">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钢丝钳</w:t>
            </w:r>
          </w:p>
        </w:tc>
        <w:tc>
          <w:tcPr>
            <w:tcW w:w="780" w:type="dxa"/>
            <w:shd w:val="clear" w:color="auto" w:fill="auto"/>
            <w:vAlign w:val="center"/>
          </w:tcPr>
          <w:p w14:paraId="59E00A62">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把</w:t>
            </w:r>
          </w:p>
        </w:tc>
        <w:tc>
          <w:tcPr>
            <w:tcW w:w="851" w:type="dxa"/>
            <w:shd w:val="clear" w:color="auto" w:fill="auto"/>
            <w:vAlign w:val="center"/>
          </w:tcPr>
          <w:p w14:paraId="01C3502C">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300</w:t>
            </w:r>
          </w:p>
        </w:tc>
        <w:tc>
          <w:tcPr>
            <w:tcW w:w="9566" w:type="dxa"/>
            <w:shd w:val="clear" w:color="auto" w:fill="auto"/>
            <w:vAlign w:val="center"/>
          </w:tcPr>
          <w:p w14:paraId="6C9F21EA">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8寸-200mm　型号：70301A</w:t>
            </w:r>
          </w:p>
        </w:tc>
      </w:tr>
      <w:tr w14:paraId="513C3D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1" w:hRule="atLeast"/>
        </w:trPr>
        <w:tc>
          <w:tcPr>
            <w:tcW w:w="576" w:type="dxa"/>
          </w:tcPr>
          <w:p w14:paraId="0A9721E4">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11</w:t>
            </w:r>
          </w:p>
        </w:tc>
        <w:tc>
          <w:tcPr>
            <w:tcW w:w="2224" w:type="dxa"/>
            <w:shd w:val="clear" w:color="auto" w:fill="auto"/>
            <w:vAlign w:val="center"/>
          </w:tcPr>
          <w:p w14:paraId="6A2DFAD8">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尖嘴钳</w:t>
            </w:r>
          </w:p>
        </w:tc>
        <w:tc>
          <w:tcPr>
            <w:tcW w:w="780" w:type="dxa"/>
            <w:shd w:val="clear" w:color="auto" w:fill="auto"/>
            <w:vAlign w:val="center"/>
          </w:tcPr>
          <w:p w14:paraId="012B86C3">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把</w:t>
            </w:r>
          </w:p>
        </w:tc>
        <w:tc>
          <w:tcPr>
            <w:tcW w:w="851" w:type="dxa"/>
            <w:shd w:val="clear" w:color="auto" w:fill="auto"/>
            <w:vAlign w:val="center"/>
          </w:tcPr>
          <w:p w14:paraId="0317B338">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300</w:t>
            </w:r>
          </w:p>
        </w:tc>
        <w:tc>
          <w:tcPr>
            <w:tcW w:w="9566" w:type="dxa"/>
            <w:shd w:val="clear" w:color="auto" w:fill="auto"/>
            <w:vAlign w:val="center"/>
          </w:tcPr>
          <w:p w14:paraId="1B044C5A">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6寸-150mm  型号：70101A</w:t>
            </w:r>
          </w:p>
        </w:tc>
      </w:tr>
      <w:tr w14:paraId="40AA56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1" w:hRule="atLeast"/>
        </w:trPr>
        <w:tc>
          <w:tcPr>
            <w:tcW w:w="576" w:type="dxa"/>
          </w:tcPr>
          <w:p w14:paraId="5F2B4567">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12</w:t>
            </w:r>
          </w:p>
        </w:tc>
        <w:tc>
          <w:tcPr>
            <w:tcW w:w="2224" w:type="dxa"/>
            <w:shd w:val="clear" w:color="auto" w:fill="auto"/>
            <w:vAlign w:val="center"/>
          </w:tcPr>
          <w:p w14:paraId="740EFEB9">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剥线钳</w:t>
            </w:r>
          </w:p>
        </w:tc>
        <w:tc>
          <w:tcPr>
            <w:tcW w:w="780" w:type="dxa"/>
            <w:shd w:val="clear" w:color="auto" w:fill="auto"/>
            <w:vAlign w:val="center"/>
          </w:tcPr>
          <w:p w14:paraId="1F551798">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把</w:t>
            </w:r>
          </w:p>
        </w:tc>
        <w:tc>
          <w:tcPr>
            <w:tcW w:w="851" w:type="dxa"/>
            <w:shd w:val="clear" w:color="auto" w:fill="auto"/>
            <w:vAlign w:val="center"/>
          </w:tcPr>
          <w:p w14:paraId="3CCF6C93">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80</w:t>
            </w:r>
          </w:p>
        </w:tc>
        <w:tc>
          <w:tcPr>
            <w:tcW w:w="9566" w:type="dxa"/>
            <w:shd w:val="clear" w:color="auto" w:fill="auto"/>
            <w:vAlign w:val="center"/>
          </w:tcPr>
          <w:p w14:paraId="093CE522">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7寸剪剥二合一</w:t>
            </w:r>
          </w:p>
        </w:tc>
      </w:tr>
      <w:tr w14:paraId="2D38D9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1" w:hRule="atLeast"/>
        </w:trPr>
        <w:tc>
          <w:tcPr>
            <w:tcW w:w="576" w:type="dxa"/>
          </w:tcPr>
          <w:p w14:paraId="7F91D7BB">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13</w:t>
            </w:r>
          </w:p>
        </w:tc>
        <w:tc>
          <w:tcPr>
            <w:tcW w:w="2224" w:type="dxa"/>
            <w:shd w:val="clear" w:color="auto" w:fill="auto"/>
            <w:vAlign w:val="center"/>
          </w:tcPr>
          <w:p w14:paraId="7632A1F5">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网线钳</w:t>
            </w:r>
          </w:p>
        </w:tc>
        <w:tc>
          <w:tcPr>
            <w:tcW w:w="780" w:type="dxa"/>
            <w:shd w:val="clear" w:color="auto" w:fill="auto"/>
            <w:vAlign w:val="center"/>
          </w:tcPr>
          <w:p w14:paraId="76A7368A">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把</w:t>
            </w:r>
          </w:p>
        </w:tc>
        <w:tc>
          <w:tcPr>
            <w:tcW w:w="851" w:type="dxa"/>
            <w:shd w:val="clear" w:color="auto" w:fill="auto"/>
            <w:vAlign w:val="center"/>
          </w:tcPr>
          <w:p w14:paraId="239E7C4F">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10</w:t>
            </w:r>
          </w:p>
        </w:tc>
        <w:tc>
          <w:tcPr>
            <w:tcW w:w="9566" w:type="dxa"/>
            <w:shd w:val="clear" w:color="auto" w:fill="auto"/>
            <w:vAlign w:val="center"/>
          </w:tcPr>
          <w:p w14:paraId="57D91655">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材质：碳素钢钳体</w:t>
            </w:r>
          </w:p>
        </w:tc>
      </w:tr>
      <w:tr w14:paraId="6E6B15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1" w:hRule="atLeast"/>
        </w:trPr>
        <w:tc>
          <w:tcPr>
            <w:tcW w:w="576" w:type="dxa"/>
          </w:tcPr>
          <w:p w14:paraId="75C81104">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14</w:t>
            </w:r>
          </w:p>
        </w:tc>
        <w:tc>
          <w:tcPr>
            <w:tcW w:w="2224" w:type="dxa"/>
            <w:shd w:val="clear" w:color="auto" w:fill="auto"/>
            <w:vAlign w:val="center"/>
          </w:tcPr>
          <w:p w14:paraId="3FE562EE">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四边压线钳</w:t>
            </w:r>
          </w:p>
        </w:tc>
        <w:tc>
          <w:tcPr>
            <w:tcW w:w="780" w:type="dxa"/>
            <w:shd w:val="clear" w:color="auto" w:fill="auto"/>
            <w:vAlign w:val="center"/>
          </w:tcPr>
          <w:p w14:paraId="1977D68B">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把</w:t>
            </w:r>
          </w:p>
        </w:tc>
        <w:tc>
          <w:tcPr>
            <w:tcW w:w="851" w:type="dxa"/>
            <w:shd w:val="clear" w:color="auto" w:fill="auto"/>
            <w:vAlign w:val="center"/>
          </w:tcPr>
          <w:p w14:paraId="765A94A1">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10</w:t>
            </w:r>
          </w:p>
        </w:tc>
        <w:tc>
          <w:tcPr>
            <w:tcW w:w="9566" w:type="dxa"/>
            <w:shd w:val="clear" w:color="auto" w:fill="auto"/>
            <w:vAlign w:val="center"/>
          </w:tcPr>
          <w:p w14:paraId="5F2AC40C">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材质：合金钢</w:t>
            </w:r>
          </w:p>
        </w:tc>
      </w:tr>
      <w:tr w14:paraId="597DBE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4" w:hRule="atLeast"/>
        </w:trPr>
        <w:tc>
          <w:tcPr>
            <w:tcW w:w="576" w:type="dxa"/>
          </w:tcPr>
          <w:p w14:paraId="3F3AFA0B">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15</w:t>
            </w:r>
          </w:p>
        </w:tc>
        <w:tc>
          <w:tcPr>
            <w:tcW w:w="2224" w:type="dxa"/>
            <w:shd w:val="clear" w:color="auto" w:fill="auto"/>
            <w:vAlign w:val="center"/>
          </w:tcPr>
          <w:p w14:paraId="489DFB82">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美工刀</w:t>
            </w:r>
          </w:p>
        </w:tc>
        <w:tc>
          <w:tcPr>
            <w:tcW w:w="780" w:type="dxa"/>
            <w:shd w:val="clear" w:color="auto" w:fill="auto"/>
            <w:vAlign w:val="center"/>
          </w:tcPr>
          <w:p w14:paraId="3AE6D891">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把</w:t>
            </w:r>
          </w:p>
        </w:tc>
        <w:tc>
          <w:tcPr>
            <w:tcW w:w="851" w:type="dxa"/>
            <w:shd w:val="clear" w:color="auto" w:fill="auto"/>
            <w:vAlign w:val="center"/>
          </w:tcPr>
          <w:p w14:paraId="71F07938">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300</w:t>
            </w:r>
          </w:p>
        </w:tc>
        <w:tc>
          <w:tcPr>
            <w:tcW w:w="9566" w:type="dxa"/>
            <w:shd w:val="clear" w:color="auto" w:fill="auto"/>
            <w:vAlign w:val="center"/>
          </w:tcPr>
          <w:p w14:paraId="75D14AD2">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18MM，材质：碳钢，型号/93430/8节</w:t>
            </w:r>
          </w:p>
        </w:tc>
      </w:tr>
      <w:tr w14:paraId="1B83F9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1" w:hRule="atLeast"/>
        </w:trPr>
        <w:tc>
          <w:tcPr>
            <w:tcW w:w="576" w:type="dxa"/>
          </w:tcPr>
          <w:p w14:paraId="07FBC746">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16</w:t>
            </w:r>
          </w:p>
        </w:tc>
        <w:tc>
          <w:tcPr>
            <w:tcW w:w="2224" w:type="dxa"/>
            <w:shd w:val="clear" w:color="auto" w:fill="auto"/>
            <w:vAlign w:val="center"/>
          </w:tcPr>
          <w:p w14:paraId="63A0ADEE">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美工刀刀片</w:t>
            </w:r>
          </w:p>
        </w:tc>
        <w:tc>
          <w:tcPr>
            <w:tcW w:w="780" w:type="dxa"/>
            <w:shd w:val="clear" w:color="auto" w:fill="auto"/>
            <w:vAlign w:val="center"/>
          </w:tcPr>
          <w:p w14:paraId="1F0F258A">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盒</w:t>
            </w:r>
          </w:p>
        </w:tc>
        <w:tc>
          <w:tcPr>
            <w:tcW w:w="851" w:type="dxa"/>
            <w:shd w:val="clear" w:color="auto" w:fill="auto"/>
            <w:vAlign w:val="center"/>
          </w:tcPr>
          <w:p w14:paraId="004A58A3">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300</w:t>
            </w:r>
          </w:p>
        </w:tc>
        <w:tc>
          <w:tcPr>
            <w:tcW w:w="9566" w:type="dxa"/>
            <w:shd w:val="clear" w:color="auto" w:fill="auto"/>
            <w:vAlign w:val="center"/>
          </w:tcPr>
          <w:p w14:paraId="548237D2">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材质：碳钢</w:t>
            </w:r>
          </w:p>
        </w:tc>
      </w:tr>
      <w:tr w14:paraId="1491C4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1" w:hRule="atLeast"/>
        </w:trPr>
        <w:tc>
          <w:tcPr>
            <w:tcW w:w="576" w:type="dxa"/>
          </w:tcPr>
          <w:p w14:paraId="4B311F5F">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17</w:t>
            </w:r>
          </w:p>
        </w:tc>
        <w:tc>
          <w:tcPr>
            <w:tcW w:w="2224" w:type="dxa"/>
            <w:shd w:val="clear" w:color="auto" w:fill="auto"/>
            <w:vAlign w:val="center"/>
          </w:tcPr>
          <w:p w14:paraId="67371C99">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十字螺丝刀</w:t>
            </w:r>
          </w:p>
        </w:tc>
        <w:tc>
          <w:tcPr>
            <w:tcW w:w="780" w:type="dxa"/>
            <w:shd w:val="clear" w:color="auto" w:fill="auto"/>
            <w:vAlign w:val="center"/>
          </w:tcPr>
          <w:p w14:paraId="76F79305">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个</w:t>
            </w:r>
          </w:p>
        </w:tc>
        <w:tc>
          <w:tcPr>
            <w:tcW w:w="851" w:type="dxa"/>
            <w:shd w:val="clear" w:color="auto" w:fill="auto"/>
            <w:vAlign w:val="center"/>
          </w:tcPr>
          <w:p w14:paraId="352BE8D1">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300</w:t>
            </w:r>
          </w:p>
        </w:tc>
        <w:tc>
          <w:tcPr>
            <w:tcW w:w="9566" w:type="dxa"/>
            <w:shd w:val="clear" w:color="auto" w:fill="auto"/>
            <w:vAlign w:val="center"/>
          </w:tcPr>
          <w:p w14:paraId="20497E18">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长250mm带磁性。型号：61713</w:t>
            </w:r>
          </w:p>
        </w:tc>
      </w:tr>
      <w:tr w14:paraId="50BFB2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1" w:hRule="atLeast"/>
        </w:trPr>
        <w:tc>
          <w:tcPr>
            <w:tcW w:w="576" w:type="dxa"/>
          </w:tcPr>
          <w:p w14:paraId="51351299">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18</w:t>
            </w:r>
          </w:p>
        </w:tc>
        <w:tc>
          <w:tcPr>
            <w:tcW w:w="2224" w:type="dxa"/>
            <w:shd w:val="clear" w:color="auto" w:fill="auto"/>
            <w:vAlign w:val="center"/>
          </w:tcPr>
          <w:p w14:paraId="36441A7F">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一字螺丝刀</w:t>
            </w:r>
          </w:p>
        </w:tc>
        <w:tc>
          <w:tcPr>
            <w:tcW w:w="780" w:type="dxa"/>
            <w:shd w:val="clear" w:color="auto" w:fill="auto"/>
            <w:vAlign w:val="center"/>
          </w:tcPr>
          <w:p w14:paraId="0C3786FE">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个</w:t>
            </w:r>
          </w:p>
        </w:tc>
        <w:tc>
          <w:tcPr>
            <w:tcW w:w="851" w:type="dxa"/>
            <w:shd w:val="clear" w:color="auto" w:fill="auto"/>
            <w:vAlign w:val="center"/>
          </w:tcPr>
          <w:p w14:paraId="262F7AFF">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300</w:t>
            </w:r>
          </w:p>
        </w:tc>
        <w:tc>
          <w:tcPr>
            <w:tcW w:w="9566" w:type="dxa"/>
            <w:shd w:val="clear" w:color="auto" w:fill="auto"/>
            <w:vAlign w:val="center"/>
          </w:tcPr>
          <w:p w14:paraId="3E209B72">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长250mm带磁性。型号：61613</w:t>
            </w:r>
          </w:p>
        </w:tc>
      </w:tr>
      <w:tr w14:paraId="3C663E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4" w:hRule="atLeast"/>
        </w:trPr>
        <w:tc>
          <w:tcPr>
            <w:tcW w:w="576" w:type="dxa"/>
          </w:tcPr>
          <w:p w14:paraId="027EEA24">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19</w:t>
            </w:r>
          </w:p>
        </w:tc>
        <w:tc>
          <w:tcPr>
            <w:tcW w:w="2224" w:type="dxa"/>
            <w:shd w:val="clear" w:color="auto" w:fill="auto"/>
            <w:vAlign w:val="center"/>
          </w:tcPr>
          <w:p w14:paraId="1105C3DB">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三叉套筒8-10-12厘米扳手</w:t>
            </w:r>
          </w:p>
        </w:tc>
        <w:tc>
          <w:tcPr>
            <w:tcW w:w="780" w:type="dxa"/>
            <w:shd w:val="clear" w:color="auto" w:fill="auto"/>
            <w:vAlign w:val="center"/>
          </w:tcPr>
          <w:p w14:paraId="2D3A7A9B">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个</w:t>
            </w:r>
          </w:p>
        </w:tc>
        <w:tc>
          <w:tcPr>
            <w:tcW w:w="851" w:type="dxa"/>
            <w:shd w:val="clear" w:color="auto" w:fill="auto"/>
            <w:vAlign w:val="center"/>
          </w:tcPr>
          <w:p w14:paraId="0C420853">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80</w:t>
            </w:r>
          </w:p>
        </w:tc>
        <w:tc>
          <w:tcPr>
            <w:tcW w:w="9566" w:type="dxa"/>
            <w:shd w:val="clear" w:color="auto" w:fill="auto"/>
            <w:vAlign w:val="center"/>
          </w:tcPr>
          <w:p w14:paraId="3C5B363E">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8-10-12cm，材质：钢,加长型</w:t>
            </w:r>
          </w:p>
        </w:tc>
      </w:tr>
      <w:tr w14:paraId="2C477A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4" w:hRule="atLeast"/>
        </w:trPr>
        <w:tc>
          <w:tcPr>
            <w:tcW w:w="576" w:type="dxa"/>
          </w:tcPr>
          <w:p w14:paraId="61D45560">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20</w:t>
            </w:r>
          </w:p>
        </w:tc>
        <w:tc>
          <w:tcPr>
            <w:tcW w:w="2224" w:type="dxa"/>
            <w:shd w:val="clear" w:color="auto" w:fill="auto"/>
            <w:vAlign w:val="center"/>
          </w:tcPr>
          <w:p w14:paraId="6B383117">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三叉套筒12-14-17厘米扳手</w:t>
            </w:r>
          </w:p>
        </w:tc>
        <w:tc>
          <w:tcPr>
            <w:tcW w:w="780" w:type="dxa"/>
            <w:shd w:val="clear" w:color="auto" w:fill="auto"/>
            <w:vAlign w:val="center"/>
          </w:tcPr>
          <w:p w14:paraId="6B8F5D83">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个</w:t>
            </w:r>
          </w:p>
        </w:tc>
        <w:tc>
          <w:tcPr>
            <w:tcW w:w="851" w:type="dxa"/>
            <w:shd w:val="clear" w:color="auto" w:fill="auto"/>
            <w:vAlign w:val="center"/>
          </w:tcPr>
          <w:p w14:paraId="7C2BA8CC">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80</w:t>
            </w:r>
          </w:p>
        </w:tc>
        <w:tc>
          <w:tcPr>
            <w:tcW w:w="9566" w:type="dxa"/>
            <w:shd w:val="clear" w:color="auto" w:fill="auto"/>
            <w:vAlign w:val="center"/>
          </w:tcPr>
          <w:p w14:paraId="35FE6958">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12-14-17cm 材质：钢，加长型</w:t>
            </w:r>
          </w:p>
        </w:tc>
      </w:tr>
      <w:tr w14:paraId="68D729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1" w:hRule="atLeast"/>
        </w:trPr>
        <w:tc>
          <w:tcPr>
            <w:tcW w:w="576" w:type="dxa"/>
          </w:tcPr>
          <w:p w14:paraId="777699D3">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21</w:t>
            </w:r>
          </w:p>
        </w:tc>
        <w:tc>
          <w:tcPr>
            <w:tcW w:w="2224" w:type="dxa"/>
            <w:shd w:val="clear" w:color="auto" w:fill="auto"/>
            <w:vAlign w:val="center"/>
          </w:tcPr>
          <w:p w14:paraId="197E614A">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内六花扳手9件套</w:t>
            </w:r>
          </w:p>
        </w:tc>
        <w:tc>
          <w:tcPr>
            <w:tcW w:w="780" w:type="dxa"/>
            <w:shd w:val="clear" w:color="auto" w:fill="auto"/>
            <w:vAlign w:val="center"/>
          </w:tcPr>
          <w:p w14:paraId="3158981D">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套</w:t>
            </w:r>
          </w:p>
        </w:tc>
        <w:tc>
          <w:tcPr>
            <w:tcW w:w="851" w:type="dxa"/>
            <w:shd w:val="clear" w:color="auto" w:fill="auto"/>
            <w:vAlign w:val="center"/>
          </w:tcPr>
          <w:p w14:paraId="2758F2F8">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80</w:t>
            </w:r>
          </w:p>
        </w:tc>
        <w:tc>
          <w:tcPr>
            <w:tcW w:w="9566" w:type="dxa"/>
            <w:shd w:val="clear" w:color="auto" w:fill="auto"/>
            <w:vAlign w:val="center"/>
          </w:tcPr>
          <w:p w14:paraId="027327B2">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型号：1.5#-10#</w:t>
            </w:r>
          </w:p>
        </w:tc>
      </w:tr>
      <w:tr w14:paraId="01F19E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1" w:hRule="atLeast"/>
        </w:trPr>
        <w:tc>
          <w:tcPr>
            <w:tcW w:w="576" w:type="dxa"/>
          </w:tcPr>
          <w:p w14:paraId="6DBE51D9">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22</w:t>
            </w:r>
          </w:p>
        </w:tc>
        <w:tc>
          <w:tcPr>
            <w:tcW w:w="2224" w:type="dxa"/>
            <w:shd w:val="clear" w:color="auto" w:fill="auto"/>
            <w:vAlign w:val="center"/>
          </w:tcPr>
          <w:p w14:paraId="2271C24C">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套筒（32件套）</w:t>
            </w:r>
          </w:p>
        </w:tc>
        <w:tc>
          <w:tcPr>
            <w:tcW w:w="780" w:type="dxa"/>
            <w:shd w:val="clear" w:color="auto" w:fill="auto"/>
            <w:vAlign w:val="center"/>
          </w:tcPr>
          <w:p w14:paraId="58BEC3D3">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套</w:t>
            </w:r>
          </w:p>
        </w:tc>
        <w:tc>
          <w:tcPr>
            <w:tcW w:w="851" w:type="dxa"/>
            <w:shd w:val="clear" w:color="auto" w:fill="auto"/>
            <w:vAlign w:val="center"/>
          </w:tcPr>
          <w:p w14:paraId="68641331">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80</w:t>
            </w:r>
          </w:p>
        </w:tc>
        <w:tc>
          <w:tcPr>
            <w:tcW w:w="9566" w:type="dxa"/>
            <w:shd w:val="clear" w:color="auto" w:fill="auto"/>
            <w:vAlign w:val="center"/>
          </w:tcPr>
          <w:p w14:paraId="60AF5E47">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32件世达</w:t>
            </w:r>
          </w:p>
        </w:tc>
      </w:tr>
      <w:tr w14:paraId="52795C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1" w:hRule="atLeast"/>
        </w:trPr>
        <w:tc>
          <w:tcPr>
            <w:tcW w:w="576" w:type="dxa"/>
          </w:tcPr>
          <w:p w14:paraId="3BFC862C">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23</w:t>
            </w:r>
          </w:p>
        </w:tc>
        <w:tc>
          <w:tcPr>
            <w:tcW w:w="2224" w:type="dxa"/>
            <w:shd w:val="clear" w:color="auto" w:fill="auto"/>
            <w:vAlign w:val="center"/>
          </w:tcPr>
          <w:p w14:paraId="5F2B351C">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内六方6件套</w:t>
            </w:r>
          </w:p>
        </w:tc>
        <w:tc>
          <w:tcPr>
            <w:tcW w:w="780" w:type="dxa"/>
            <w:shd w:val="clear" w:color="auto" w:fill="auto"/>
            <w:vAlign w:val="center"/>
          </w:tcPr>
          <w:p w14:paraId="5E5830A6">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个</w:t>
            </w:r>
          </w:p>
        </w:tc>
        <w:tc>
          <w:tcPr>
            <w:tcW w:w="851" w:type="dxa"/>
            <w:shd w:val="clear" w:color="auto" w:fill="auto"/>
            <w:vAlign w:val="center"/>
          </w:tcPr>
          <w:p w14:paraId="58B1B44D">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80</w:t>
            </w:r>
          </w:p>
        </w:tc>
        <w:tc>
          <w:tcPr>
            <w:tcW w:w="9566" w:type="dxa"/>
            <w:shd w:val="clear" w:color="auto" w:fill="auto"/>
            <w:vAlign w:val="center"/>
          </w:tcPr>
          <w:p w14:paraId="782E2280">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型号：3-4-5-6-8-10#</w:t>
            </w:r>
          </w:p>
        </w:tc>
      </w:tr>
      <w:tr w14:paraId="20D01E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4" w:hRule="atLeast"/>
        </w:trPr>
        <w:tc>
          <w:tcPr>
            <w:tcW w:w="576" w:type="dxa"/>
          </w:tcPr>
          <w:p w14:paraId="2647EC56">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24</w:t>
            </w:r>
          </w:p>
        </w:tc>
        <w:tc>
          <w:tcPr>
            <w:tcW w:w="2224" w:type="dxa"/>
            <w:shd w:val="clear" w:color="auto" w:fill="auto"/>
            <w:vAlign w:val="center"/>
          </w:tcPr>
          <w:p w14:paraId="16A4B132">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卷尺5米</w:t>
            </w:r>
          </w:p>
        </w:tc>
        <w:tc>
          <w:tcPr>
            <w:tcW w:w="780" w:type="dxa"/>
            <w:shd w:val="clear" w:color="auto" w:fill="auto"/>
            <w:vAlign w:val="center"/>
          </w:tcPr>
          <w:p w14:paraId="02FCBD72">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个</w:t>
            </w:r>
          </w:p>
        </w:tc>
        <w:tc>
          <w:tcPr>
            <w:tcW w:w="851" w:type="dxa"/>
            <w:shd w:val="clear" w:color="auto" w:fill="auto"/>
            <w:vAlign w:val="center"/>
          </w:tcPr>
          <w:p w14:paraId="3B41C31F">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200</w:t>
            </w:r>
          </w:p>
        </w:tc>
        <w:tc>
          <w:tcPr>
            <w:tcW w:w="9566" w:type="dxa"/>
            <w:shd w:val="clear" w:color="auto" w:fill="auto"/>
            <w:vAlign w:val="center"/>
          </w:tcPr>
          <w:p w14:paraId="26A6D794">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长度：5M  尺带宽：19mm 型号91314A</w:t>
            </w:r>
          </w:p>
        </w:tc>
      </w:tr>
      <w:tr w14:paraId="3540B3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4" w:hRule="atLeast"/>
        </w:trPr>
        <w:tc>
          <w:tcPr>
            <w:tcW w:w="576" w:type="dxa"/>
          </w:tcPr>
          <w:p w14:paraId="29DEBFB9">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25</w:t>
            </w:r>
          </w:p>
        </w:tc>
        <w:tc>
          <w:tcPr>
            <w:tcW w:w="2224" w:type="dxa"/>
            <w:shd w:val="clear" w:color="auto" w:fill="auto"/>
            <w:vAlign w:val="center"/>
          </w:tcPr>
          <w:p w14:paraId="0F24B259">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开口扳手（6件套）</w:t>
            </w:r>
          </w:p>
        </w:tc>
        <w:tc>
          <w:tcPr>
            <w:tcW w:w="780" w:type="dxa"/>
            <w:shd w:val="clear" w:color="auto" w:fill="auto"/>
            <w:vAlign w:val="center"/>
          </w:tcPr>
          <w:p w14:paraId="5A577FDC">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个</w:t>
            </w:r>
          </w:p>
        </w:tc>
        <w:tc>
          <w:tcPr>
            <w:tcW w:w="851" w:type="dxa"/>
            <w:shd w:val="clear" w:color="auto" w:fill="auto"/>
            <w:vAlign w:val="center"/>
          </w:tcPr>
          <w:p w14:paraId="4673C428">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40</w:t>
            </w:r>
          </w:p>
        </w:tc>
        <w:tc>
          <w:tcPr>
            <w:tcW w:w="9566" w:type="dxa"/>
            <w:shd w:val="clear" w:color="auto" w:fill="auto"/>
            <w:vAlign w:val="center"/>
          </w:tcPr>
          <w:p w14:paraId="2F94ECE9">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型号:8-10 12-14 14-17 16-18 17-19 22-24</w:t>
            </w:r>
          </w:p>
        </w:tc>
      </w:tr>
      <w:tr w14:paraId="36A1B9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1" w:hRule="atLeast"/>
        </w:trPr>
        <w:tc>
          <w:tcPr>
            <w:tcW w:w="576" w:type="dxa"/>
          </w:tcPr>
          <w:p w14:paraId="6A9D49CF">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26</w:t>
            </w:r>
          </w:p>
        </w:tc>
        <w:tc>
          <w:tcPr>
            <w:tcW w:w="2224" w:type="dxa"/>
            <w:shd w:val="clear" w:color="auto" w:fill="auto"/>
            <w:vAlign w:val="center"/>
          </w:tcPr>
          <w:p w14:paraId="1720EF2F">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电缆剪（手持式）</w:t>
            </w:r>
          </w:p>
        </w:tc>
        <w:tc>
          <w:tcPr>
            <w:tcW w:w="780" w:type="dxa"/>
            <w:shd w:val="clear" w:color="auto" w:fill="auto"/>
            <w:vAlign w:val="center"/>
          </w:tcPr>
          <w:p w14:paraId="2D218371">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把</w:t>
            </w:r>
          </w:p>
        </w:tc>
        <w:tc>
          <w:tcPr>
            <w:tcW w:w="851" w:type="dxa"/>
            <w:shd w:val="clear" w:color="auto" w:fill="auto"/>
            <w:vAlign w:val="center"/>
          </w:tcPr>
          <w:p w14:paraId="42C0867A">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40</w:t>
            </w:r>
          </w:p>
        </w:tc>
        <w:tc>
          <w:tcPr>
            <w:tcW w:w="9566" w:type="dxa"/>
            <w:shd w:val="clear" w:color="auto" w:fill="auto"/>
            <w:vAlign w:val="center"/>
          </w:tcPr>
          <w:p w14:paraId="548FA2CD">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8#长度：200MM</w:t>
            </w:r>
          </w:p>
        </w:tc>
      </w:tr>
      <w:tr w14:paraId="5E4830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4" w:hRule="atLeast"/>
        </w:trPr>
        <w:tc>
          <w:tcPr>
            <w:tcW w:w="576" w:type="dxa"/>
          </w:tcPr>
          <w:p w14:paraId="1CC5371D">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27</w:t>
            </w:r>
          </w:p>
        </w:tc>
        <w:tc>
          <w:tcPr>
            <w:tcW w:w="2224" w:type="dxa"/>
            <w:shd w:val="clear" w:color="auto" w:fill="auto"/>
            <w:vAlign w:val="center"/>
          </w:tcPr>
          <w:p w14:paraId="70C46A93">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电缆断线钳</w:t>
            </w:r>
          </w:p>
        </w:tc>
        <w:tc>
          <w:tcPr>
            <w:tcW w:w="780" w:type="dxa"/>
            <w:shd w:val="clear" w:color="auto" w:fill="auto"/>
            <w:vAlign w:val="center"/>
          </w:tcPr>
          <w:p w14:paraId="35FEC41F">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把</w:t>
            </w:r>
          </w:p>
        </w:tc>
        <w:tc>
          <w:tcPr>
            <w:tcW w:w="851" w:type="dxa"/>
            <w:shd w:val="clear" w:color="auto" w:fill="auto"/>
            <w:vAlign w:val="center"/>
          </w:tcPr>
          <w:p w14:paraId="3C1792C4">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9</w:t>
            </w:r>
          </w:p>
        </w:tc>
        <w:tc>
          <w:tcPr>
            <w:tcW w:w="9566" w:type="dxa"/>
            <w:shd w:val="clear" w:color="auto" w:fill="auto"/>
            <w:vAlign w:val="center"/>
          </w:tcPr>
          <w:p w14:paraId="44592EED">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24寸剪切范围 总长：600mm 手柄宽：140mm 剪头长115mm</w:t>
            </w:r>
          </w:p>
        </w:tc>
      </w:tr>
      <w:tr w14:paraId="4DFA94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4" w:hRule="atLeast"/>
        </w:trPr>
        <w:tc>
          <w:tcPr>
            <w:tcW w:w="576" w:type="dxa"/>
          </w:tcPr>
          <w:p w14:paraId="74C99C7C">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28</w:t>
            </w:r>
          </w:p>
        </w:tc>
        <w:tc>
          <w:tcPr>
            <w:tcW w:w="2224" w:type="dxa"/>
            <w:shd w:val="clear" w:color="auto" w:fill="auto"/>
            <w:vAlign w:val="center"/>
          </w:tcPr>
          <w:p w14:paraId="15653670">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电缆压线钳机械式</w:t>
            </w:r>
          </w:p>
        </w:tc>
        <w:tc>
          <w:tcPr>
            <w:tcW w:w="780" w:type="dxa"/>
            <w:shd w:val="clear" w:color="auto" w:fill="auto"/>
            <w:vAlign w:val="center"/>
          </w:tcPr>
          <w:p w14:paraId="66070CC0">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把</w:t>
            </w:r>
          </w:p>
        </w:tc>
        <w:tc>
          <w:tcPr>
            <w:tcW w:w="851" w:type="dxa"/>
            <w:shd w:val="clear" w:color="auto" w:fill="auto"/>
            <w:vAlign w:val="center"/>
          </w:tcPr>
          <w:p w14:paraId="540A21EF">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9</w:t>
            </w:r>
          </w:p>
        </w:tc>
        <w:tc>
          <w:tcPr>
            <w:tcW w:w="9566" w:type="dxa"/>
            <w:shd w:val="clear" w:color="auto" w:fill="auto"/>
            <w:vAlign w:val="center"/>
          </w:tcPr>
          <w:p w14:paraId="6610469E">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YQK-240适用范围：广泛用于电缆线路工程施工</w:t>
            </w:r>
          </w:p>
        </w:tc>
      </w:tr>
      <w:tr w14:paraId="7FEE84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1" w:hRule="atLeast"/>
        </w:trPr>
        <w:tc>
          <w:tcPr>
            <w:tcW w:w="576" w:type="dxa"/>
          </w:tcPr>
          <w:p w14:paraId="24530087">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29</w:t>
            </w:r>
          </w:p>
        </w:tc>
        <w:tc>
          <w:tcPr>
            <w:tcW w:w="2224" w:type="dxa"/>
            <w:shd w:val="clear" w:color="auto" w:fill="auto"/>
            <w:vAlign w:val="center"/>
          </w:tcPr>
          <w:p w14:paraId="13924CBD">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砍刀</w:t>
            </w:r>
          </w:p>
        </w:tc>
        <w:tc>
          <w:tcPr>
            <w:tcW w:w="780" w:type="dxa"/>
            <w:shd w:val="clear" w:color="auto" w:fill="auto"/>
            <w:vAlign w:val="center"/>
          </w:tcPr>
          <w:p w14:paraId="68E1C8B7">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把</w:t>
            </w:r>
          </w:p>
        </w:tc>
        <w:tc>
          <w:tcPr>
            <w:tcW w:w="851" w:type="dxa"/>
            <w:shd w:val="clear" w:color="auto" w:fill="auto"/>
            <w:vAlign w:val="center"/>
          </w:tcPr>
          <w:p w14:paraId="116AE771">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80</w:t>
            </w:r>
          </w:p>
        </w:tc>
        <w:tc>
          <w:tcPr>
            <w:tcW w:w="9566" w:type="dxa"/>
            <w:shd w:val="clear" w:color="auto" w:fill="auto"/>
            <w:vAlign w:val="center"/>
          </w:tcPr>
          <w:p w14:paraId="0A34BE95">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尺寸：45cm</w:t>
            </w:r>
          </w:p>
        </w:tc>
      </w:tr>
      <w:tr w14:paraId="5A7738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1" w:hRule="atLeast"/>
        </w:trPr>
        <w:tc>
          <w:tcPr>
            <w:tcW w:w="576" w:type="dxa"/>
          </w:tcPr>
          <w:p w14:paraId="3B868389">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30</w:t>
            </w:r>
          </w:p>
        </w:tc>
        <w:tc>
          <w:tcPr>
            <w:tcW w:w="2224" w:type="dxa"/>
            <w:shd w:val="clear" w:color="auto" w:fill="auto"/>
            <w:vAlign w:val="center"/>
          </w:tcPr>
          <w:p w14:paraId="5353C7DA">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16OZ木柄圆头锤</w:t>
            </w:r>
          </w:p>
        </w:tc>
        <w:tc>
          <w:tcPr>
            <w:tcW w:w="780" w:type="dxa"/>
            <w:shd w:val="clear" w:color="auto" w:fill="auto"/>
            <w:vAlign w:val="center"/>
          </w:tcPr>
          <w:p w14:paraId="2DB9BC9F">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个</w:t>
            </w:r>
          </w:p>
        </w:tc>
        <w:tc>
          <w:tcPr>
            <w:tcW w:w="851" w:type="dxa"/>
            <w:shd w:val="clear" w:color="auto" w:fill="auto"/>
            <w:vAlign w:val="center"/>
          </w:tcPr>
          <w:p w14:paraId="78499E87">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80</w:t>
            </w:r>
          </w:p>
        </w:tc>
        <w:tc>
          <w:tcPr>
            <w:tcW w:w="9566" w:type="dxa"/>
            <w:shd w:val="clear" w:color="auto" w:fill="auto"/>
            <w:vAlign w:val="center"/>
          </w:tcPr>
          <w:p w14:paraId="776D90C6">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尺寸：27.7CM</w:t>
            </w:r>
          </w:p>
        </w:tc>
      </w:tr>
      <w:tr w14:paraId="2023C4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1" w:hRule="atLeast"/>
        </w:trPr>
        <w:tc>
          <w:tcPr>
            <w:tcW w:w="576" w:type="dxa"/>
          </w:tcPr>
          <w:p w14:paraId="5C2BC410">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31</w:t>
            </w:r>
          </w:p>
        </w:tc>
        <w:tc>
          <w:tcPr>
            <w:tcW w:w="2224" w:type="dxa"/>
            <w:shd w:val="clear" w:color="auto" w:fill="auto"/>
            <w:vAlign w:val="center"/>
          </w:tcPr>
          <w:p w14:paraId="7725F3F6">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活动钢锯架</w:t>
            </w:r>
          </w:p>
        </w:tc>
        <w:tc>
          <w:tcPr>
            <w:tcW w:w="780" w:type="dxa"/>
            <w:shd w:val="clear" w:color="auto" w:fill="auto"/>
            <w:vAlign w:val="center"/>
          </w:tcPr>
          <w:p w14:paraId="7B5C8E06">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把</w:t>
            </w:r>
          </w:p>
        </w:tc>
        <w:tc>
          <w:tcPr>
            <w:tcW w:w="851" w:type="dxa"/>
            <w:shd w:val="clear" w:color="auto" w:fill="auto"/>
            <w:vAlign w:val="center"/>
          </w:tcPr>
          <w:p w14:paraId="3B9C6D50">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50</w:t>
            </w:r>
          </w:p>
        </w:tc>
        <w:tc>
          <w:tcPr>
            <w:tcW w:w="9566" w:type="dxa"/>
            <w:shd w:val="clear" w:color="auto" w:fill="auto"/>
            <w:vAlign w:val="center"/>
          </w:tcPr>
          <w:p w14:paraId="5E85DA35">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12寸/300MM</w:t>
            </w:r>
          </w:p>
        </w:tc>
      </w:tr>
      <w:tr w14:paraId="4D5BD1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1" w:hRule="atLeast"/>
        </w:trPr>
        <w:tc>
          <w:tcPr>
            <w:tcW w:w="576" w:type="dxa"/>
          </w:tcPr>
          <w:p w14:paraId="08DD70DF">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32</w:t>
            </w:r>
          </w:p>
        </w:tc>
        <w:tc>
          <w:tcPr>
            <w:tcW w:w="2224" w:type="dxa"/>
            <w:shd w:val="clear" w:color="auto" w:fill="auto"/>
            <w:vAlign w:val="center"/>
          </w:tcPr>
          <w:p w14:paraId="0179719B">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钢锯条</w:t>
            </w:r>
          </w:p>
        </w:tc>
        <w:tc>
          <w:tcPr>
            <w:tcW w:w="780" w:type="dxa"/>
            <w:shd w:val="clear" w:color="auto" w:fill="auto"/>
            <w:vAlign w:val="center"/>
          </w:tcPr>
          <w:p w14:paraId="257D3593">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根</w:t>
            </w:r>
          </w:p>
        </w:tc>
        <w:tc>
          <w:tcPr>
            <w:tcW w:w="851" w:type="dxa"/>
            <w:shd w:val="clear" w:color="auto" w:fill="auto"/>
            <w:vAlign w:val="center"/>
          </w:tcPr>
          <w:p w14:paraId="3437162F">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1000</w:t>
            </w:r>
          </w:p>
        </w:tc>
        <w:tc>
          <w:tcPr>
            <w:tcW w:w="9566" w:type="dxa"/>
            <w:shd w:val="clear" w:color="auto" w:fill="auto"/>
            <w:vAlign w:val="center"/>
          </w:tcPr>
          <w:p w14:paraId="3144C7EA">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碳钢24牙300MM</w:t>
            </w:r>
          </w:p>
        </w:tc>
      </w:tr>
      <w:tr w14:paraId="17DB06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1" w:hRule="atLeast"/>
        </w:trPr>
        <w:tc>
          <w:tcPr>
            <w:tcW w:w="576" w:type="dxa"/>
          </w:tcPr>
          <w:p w14:paraId="6DBD1453">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33</w:t>
            </w:r>
          </w:p>
        </w:tc>
        <w:tc>
          <w:tcPr>
            <w:tcW w:w="2224" w:type="dxa"/>
            <w:shd w:val="clear" w:color="auto" w:fill="auto"/>
            <w:vAlign w:val="center"/>
          </w:tcPr>
          <w:p w14:paraId="135143F7">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安全帽</w:t>
            </w:r>
          </w:p>
        </w:tc>
        <w:tc>
          <w:tcPr>
            <w:tcW w:w="780" w:type="dxa"/>
            <w:shd w:val="clear" w:color="auto" w:fill="auto"/>
            <w:vAlign w:val="center"/>
          </w:tcPr>
          <w:p w14:paraId="282F72B3">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个</w:t>
            </w:r>
          </w:p>
        </w:tc>
        <w:tc>
          <w:tcPr>
            <w:tcW w:w="851" w:type="dxa"/>
            <w:shd w:val="clear" w:color="auto" w:fill="auto"/>
            <w:vAlign w:val="center"/>
          </w:tcPr>
          <w:p w14:paraId="59B93887">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200</w:t>
            </w:r>
          </w:p>
        </w:tc>
        <w:tc>
          <w:tcPr>
            <w:tcW w:w="9566" w:type="dxa"/>
            <w:shd w:val="clear" w:color="auto" w:fill="auto"/>
            <w:vAlign w:val="center"/>
          </w:tcPr>
          <w:p w14:paraId="76523379">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材质ABS</w:t>
            </w:r>
          </w:p>
        </w:tc>
      </w:tr>
      <w:tr w14:paraId="0D6CB4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1" w:hRule="atLeast"/>
        </w:trPr>
        <w:tc>
          <w:tcPr>
            <w:tcW w:w="576" w:type="dxa"/>
          </w:tcPr>
          <w:p w14:paraId="6B4CDE28">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34</w:t>
            </w:r>
          </w:p>
        </w:tc>
        <w:tc>
          <w:tcPr>
            <w:tcW w:w="2224" w:type="dxa"/>
            <w:shd w:val="clear" w:color="auto" w:fill="auto"/>
            <w:vAlign w:val="center"/>
          </w:tcPr>
          <w:p w14:paraId="19AD10B4">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16mm²铜压接管</w:t>
            </w:r>
          </w:p>
        </w:tc>
        <w:tc>
          <w:tcPr>
            <w:tcW w:w="780" w:type="dxa"/>
            <w:shd w:val="clear" w:color="auto" w:fill="auto"/>
            <w:vAlign w:val="center"/>
          </w:tcPr>
          <w:p w14:paraId="187FB12B">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个</w:t>
            </w:r>
          </w:p>
        </w:tc>
        <w:tc>
          <w:tcPr>
            <w:tcW w:w="851" w:type="dxa"/>
            <w:shd w:val="clear" w:color="auto" w:fill="auto"/>
            <w:vAlign w:val="center"/>
          </w:tcPr>
          <w:p w14:paraId="35518FC1">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10000</w:t>
            </w:r>
          </w:p>
        </w:tc>
        <w:tc>
          <w:tcPr>
            <w:tcW w:w="9566" w:type="dxa"/>
            <w:shd w:val="clear" w:color="auto" w:fill="auto"/>
            <w:vAlign w:val="center"/>
          </w:tcPr>
          <w:p w14:paraId="641FE7C8">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符合国标</w:t>
            </w:r>
          </w:p>
        </w:tc>
      </w:tr>
      <w:tr w14:paraId="35AA13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1" w:hRule="atLeast"/>
        </w:trPr>
        <w:tc>
          <w:tcPr>
            <w:tcW w:w="576" w:type="dxa"/>
          </w:tcPr>
          <w:p w14:paraId="1820F60C">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35</w:t>
            </w:r>
          </w:p>
        </w:tc>
        <w:tc>
          <w:tcPr>
            <w:tcW w:w="2224" w:type="dxa"/>
            <w:shd w:val="clear" w:color="auto" w:fill="auto"/>
            <w:vAlign w:val="center"/>
          </w:tcPr>
          <w:p w14:paraId="5D944EB0">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25mm²铜压接管</w:t>
            </w:r>
          </w:p>
        </w:tc>
        <w:tc>
          <w:tcPr>
            <w:tcW w:w="780" w:type="dxa"/>
            <w:shd w:val="clear" w:color="auto" w:fill="auto"/>
            <w:vAlign w:val="center"/>
          </w:tcPr>
          <w:p w14:paraId="1ABE1494">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个</w:t>
            </w:r>
          </w:p>
        </w:tc>
        <w:tc>
          <w:tcPr>
            <w:tcW w:w="851" w:type="dxa"/>
            <w:shd w:val="clear" w:color="auto" w:fill="auto"/>
            <w:vAlign w:val="center"/>
          </w:tcPr>
          <w:p w14:paraId="5E66C33E">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20000</w:t>
            </w:r>
          </w:p>
        </w:tc>
        <w:tc>
          <w:tcPr>
            <w:tcW w:w="9566" w:type="dxa"/>
            <w:shd w:val="clear" w:color="auto" w:fill="auto"/>
            <w:vAlign w:val="center"/>
          </w:tcPr>
          <w:p w14:paraId="1D34BEF5">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符合国标</w:t>
            </w:r>
          </w:p>
        </w:tc>
      </w:tr>
      <w:tr w14:paraId="451AF36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1" w:hRule="atLeast"/>
        </w:trPr>
        <w:tc>
          <w:tcPr>
            <w:tcW w:w="576" w:type="dxa"/>
          </w:tcPr>
          <w:p w14:paraId="0769D338">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36</w:t>
            </w:r>
          </w:p>
        </w:tc>
        <w:tc>
          <w:tcPr>
            <w:tcW w:w="2224" w:type="dxa"/>
            <w:shd w:val="clear" w:color="auto" w:fill="auto"/>
            <w:vAlign w:val="center"/>
          </w:tcPr>
          <w:p w14:paraId="095D5702">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35mm²铜压接管</w:t>
            </w:r>
          </w:p>
        </w:tc>
        <w:tc>
          <w:tcPr>
            <w:tcW w:w="780" w:type="dxa"/>
            <w:shd w:val="clear" w:color="auto" w:fill="auto"/>
            <w:vAlign w:val="center"/>
          </w:tcPr>
          <w:p w14:paraId="6DA171B7">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个</w:t>
            </w:r>
          </w:p>
        </w:tc>
        <w:tc>
          <w:tcPr>
            <w:tcW w:w="851" w:type="dxa"/>
            <w:shd w:val="clear" w:color="auto" w:fill="auto"/>
            <w:vAlign w:val="center"/>
          </w:tcPr>
          <w:p w14:paraId="7A5EBC0C">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2000</w:t>
            </w:r>
          </w:p>
        </w:tc>
        <w:tc>
          <w:tcPr>
            <w:tcW w:w="9566" w:type="dxa"/>
            <w:shd w:val="clear" w:color="auto" w:fill="auto"/>
            <w:vAlign w:val="center"/>
          </w:tcPr>
          <w:p w14:paraId="152C68B1">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符合国标</w:t>
            </w:r>
          </w:p>
        </w:tc>
      </w:tr>
      <w:tr w14:paraId="090BD2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1" w:hRule="atLeast"/>
        </w:trPr>
        <w:tc>
          <w:tcPr>
            <w:tcW w:w="576" w:type="dxa"/>
          </w:tcPr>
          <w:p w14:paraId="38DA5E0B">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37</w:t>
            </w:r>
          </w:p>
        </w:tc>
        <w:tc>
          <w:tcPr>
            <w:tcW w:w="2224" w:type="dxa"/>
            <w:shd w:val="clear" w:color="auto" w:fill="auto"/>
            <w:vAlign w:val="center"/>
          </w:tcPr>
          <w:p w14:paraId="4E96F70D">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50mm²铜压接管</w:t>
            </w:r>
          </w:p>
        </w:tc>
        <w:tc>
          <w:tcPr>
            <w:tcW w:w="780" w:type="dxa"/>
            <w:shd w:val="clear" w:color="auto" w:fill="auto"/>
            <w:vAlign w:val="center"/>
          </w:tcPr>
          <w:p w14:paraId="71BE4D78">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个</w:t>
            </w:r>
          </w:p>
        </w:tc>
        <w:tc>
          <w:tcPr>
            <w:tcW w:w="851" w:type="dxa"/>
            <w:shd w:val="clear" w:color="auto" w:fill="auto"/>
            <w:vAlign w:val="center"/>
          </w:tcPr>
          <w:p w14:paraId="0B23A08C">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50</w:t>
            </w:r>
          </w:p>
        </w:tc>
        <w:tc>
          <w:tcPr>
            <w:tcW w:w="9566" w:type="dxa"/>
            <w:shd w:val="clear" w:color="auto" w:fill="auto"/>
            <w:vAlign w:val="center"/>
          </w:tcPr>
          <w:p w14:paraId="4AD96BD1">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符合国标</w:t>
            </w:r>
          </w:p>
        </w:tc>
      </w:tr>
      <w:tr w14:paraId="5DA451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1" w:hRule="atLeast"/>
        </w:trPr>
        <w:tc>
          <w:tcPr>
            <w:tcW w:w="576" w:type="dxa"/>
          </w:tcPr>
          <w:p w14:paraId="0A541CCA">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38</w:t>
            </w:r>
          </w:p>
        </w:tc>
        <w:tc>
          <w:tcPr>
            <w:tcW w:w="2224" w:type="dxa"/>
            <w:shd w:val="clear" w:color="auto" w:fill="auto"/>
            <w:vAlign w:val="center"/>
          </w:tcPr>
          <w:p w14:paraId="68E8081F">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70mm²铜压接管</w:t>
            </w:r>
          </w:p>
        </w:tc>
        <w:tc>
          <w:tcPr>
            <w:tcW w:w="780" w:type="dxa"/>
            <w:shd w:val="clear" w:color="auto" w:fill="auto"/>
            <w:vAlign w:val="center"/>
          </w:tcPr>
          <w:p w14:paraId="5DEC2A0E">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个</w:t>
            </w:r>
          </w:p>
        </w:tc>
        <w:tc>
          <w:tcPr>
            <w:tcW w:w="851" w:type="dxa"/>
            <w:shd w:val="clear" w:color="auto" w:fill="auto"/>
            <w:vAlign w:val="center"/>
          </w:tcPr>
          <w:p w14:paraId="1B00ABE5">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50</w:t>
            </w:r>
          </w:p>
        </w:tc>
        <w:tc>
          <w:tcPr>
            <w:tcW w:w="9566" w:type="dxa"/>
            <w:shd w:val="clear" w:color="auto" w:fill="auto"/>
            <w:vAlign w:val="center"/>
          </w:tcPr>
          <w:p w14:paraId="1869E6F7">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符合国标</w:t>
            </w:r>
          </w:p>
        </w:tc>
      </w:tr>
      <w:tr w14:paraId="67FF56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1" w:hRule="atLeast"/>
        </w:trPr>
        <w:tc>
          <w:tcPr>
            <w:tcW w:w="576" w:type="dxa"/>
          </w:tcPr>
          <w:p w14:paraId="2A06FE68">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39</w:t>
            </w:r>
          </w:p>
        </w:tc>
        <w:tc>
          <w:tcPr>
            <w:tcW w:w="2224" w:type="dxa"/>
            <w:shd w:val="clear" w:color="auto" w:fill="auto"/>
            <w:vAlign w:val="center"/>
          </w:tcPr>
          <w:p w14:paraId="4B921D9F">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95mm²铜压接管</w:t>
            </w:r>
          </w:p>
        </w:tc>
        <w:tc>
          <w:tcPr>
            <w:tcW w:w="780" w:type="dxa"/>
            <w:shd w:val="clear" w:color="auto" w:fill="auto"/>
            <w:vAlign w:val="center"/>
          </w:tcPr>
          <w:p w14:paraId="628A48CA">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个</w:t>
            </w:r>
          </w:p>
        </w:tc>
        <w:tc>
          <w:tcPr>
            <w:tcW w:w="851" w:type="dxa"/>
            <w:shd w:val="clear" w:color="auto" w:fill="auto"/>
            <w:vAlign w:val="center"/>
          </w:tcPr>
          <w:p w14:paraId="6E39FBE1">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50</w:t>
            </w:r>
          </w:p>
        </w:tc>
        <w:tc>
          <w:tcPr>
            <w:tcW w:w="9566" w:type="dxa"/>
            <w:shd w:val="clear" w:color="auto" w:fill="auto"/>
            <w:vAlign w:val="center"/>
          </w:tcPr>
          <w:p w14:paraId="35D26364">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default"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符合国标mm²</w:t>
            </w:r>
          </w:p>
        </w:tc>
      </w:tr>
      <w:tr w14:paraId="2006F1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1" w:hRule="atLeast"/>
        </w:trPr>
        <w:tc>
          <w:tcPr>
            <w:tcW w:w="576" w:type="dxa"/>
          </w:tcPr>
          <w:p w14:paraId="1AF2E308">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40</w:t>
            </w:r>
          </w:p>
        </w:tc>
        <w:tc>
          <w:tcPr>
            <w:tcW w:w="2224" w:type="dxa"/>
            <w:shd w:val="clear" w:color="auto" w:fill="auto"/>
            <w:vAlign w:val="center"/>
          </w:tcPr>
          <w:p w14:paraId="76EF52B3">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120mm²铜压接管</w:t>
            </w:r>
          </w:p>
        </w:tc>
        <w:tc>
          <w:tcPr>
            <w:tcW w:w="780" w:type="dxa"/>
            <w:shd w:val="clear" w:color="auto" w:fill="auto"/>
            <w:vAlign w:val="center"/>
          </w:tcPr>
          <w:p w14:paraId="42E3D324">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个</w:t>
            </w:r>
          </w:p>
        </w:tc>
        <w:tc>
          <w:tcPr>
            <w:tcW w:w="851" w:type="dxa"/>
            <w:shd w:val="clear" w:color="auto" w:fill="auto"/>
            <w:vAlign w:val="center"/>
          </w:tcPr>
          <w:p w14:paraId="38FCF593">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50</w:t>
            </w:r>
          </w:p>
        </w:tc>
        <w:tc>
          <w:tcPr>
            <w:tcW w:w="9566" w:type="dxa"/>
            <w:shd w:val="clear" w:color="auto" w:fill="auto"/>
            <w:vAlign w:val="center"/>
          </w:tcPr>
          <w:p w14:paraId="3F4AC6F7">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符合国标</w:t>
            </w:r>
          </w:p>
        </w:tc>
      </w:tr>
      <w:tr w14:paraId="1E8D9A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1" w:hRule="atLeast"/>
        </w:trPr>
        <w:tc>
          <w:tcPr>
            <w:tcW w:w="576" w:type="dxa"/>
          </w:tcPr>
          <w:p w14:paraId="1E6A4096">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41</w:t>
            </w:r>
          </w:p>
        </w:tc>
        <w:tc>
          <w:tcPr>
            <w:tcW w:w="2224" w:type="dxa"/>
            <w:shd w:val="clear" w:color="auto" w:fill="auto"/>
            <w:vAlign w:val="center"/>
          </w:tcPr>
          <w:p w14:paraId="015126C6">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150mm²铜压接管</w:t>
            </w:r>
          </w:p>
        </w:tc>
        <w:tc>
          <w:tcPr>
            <w:tcW w:w="780" w:type="dxa"/>
            <w:shd w:val="clear" w:color="auto" w:fill="auto"/>
            <w:vAlign w:val="center"/>
          </w:tcPr>
          <w:p w14:paraId="2D7D8758">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个</w:t>
            </w:r>
          </w:p>
        </w:tc>
        <w:tc>
          <w:tcPr>
            <w:tcW w:w="851" w:type="dxa"/>
            <w:shd w:val="clear" w:color="auto" w:fill="auto"/>
            <w:vAlign w:val="center"/>
          </w:tcPr>
          <w:p w14:paraId="7F8CE55D">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50</w:t>
            </w:r>
          </w:p>
        </w:tc>
        <w:tc>
          <w:tcPr>
            <w:tcW w:w="9566" w:type="dxa"/>
            <w:shd w:val="clear" w:color="auto" w:fill="auto"/>
            <w:vAlign w:val="center"/>
          </w:tcPr>
          <w:p w14:paraId="2BE92530">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符合国标</w:t>
            </w:r>
          </w:p>
        </w:tc>
      </w:tr>
      <w:tr w14:paraId="7AD376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1" w:hRule="atLeast"/>
        </w:trPr>
        <w:tc>
          <w:tcPr>
            <w:tcW w:w="576" w:type="dxa"/>
          </w:tcPr>
          <w:p w14:paraId="2B2BD443">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42</w:t>
            </w:r>
          </w:p>
        </w:tc>
        <w:tc>
          <w:tcPr>
            <w:tcW w:w="2224" w:type="dxa"/>
            <w:shd w:val="clear" w:color="auto" w:fill="auto"/>
            <w:vAlign w:val="center"/>
          </w:tcPr>
          <w:p w14:paraId="1F9043F4">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35mm²铝压接管</w:t>
            </w:r>
          </w:p>
        </w:tc>
        <w:tc>
          <w:tcPr>
            <w:tcW w:w="780" w:type="dxa"/>
            <w:shd w:val="clear" w:color="auto" w:fill="auto"/>
            <w:vAlign w:val="center"/>
          </w:tcPr>
          <w:p w14:paraId="06754037">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个</w:t>
            </w:r>
          </w:p>
        </w:tc>
        <w:tc>
          <w:tcPr>
            <w:tcW w:w="851" w:type="dxa"/>
            <w:shd w:val="clear" w:color="auto" w:fill="auto"/>
            <w:vAlign w:val="center"/>
          </w:tcPr>
          <w:p w14:paraId="1D465E06">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500</w:t>
            </w:r>
          </w:p>
        </w:tc>
        <w:tc>
          <w:tcPr>
            <w:tcW w:w="9566" w:type="dxa"/>
            <w:shd w:val="clear" w:color="auto" w:fill="auto"/>
            <w:vAlign w:val="center"/>
          </w:tcPr>
          <w:p w14:paraId="5E713A85">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符合国标</w:t>
            </w:r>
          </w:p>
        </w:tc>
      </w:tr>
      <w:tr w14:paraId="298A03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9" w:hRule="atLeast"/>
        </w:trPr>
        <w:tc>
          <w:tcPr>
            <w:tcW w:w="576" w:type="dxa"/>
          </w:tcPr>
          <w:p w14:paraId="7104C420">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43</w:t>
            </w:r>
          </w:p>
        </w:tc>
        <w:tc>
          <w:tcPr>
            <w:tcW w:w="2224" w:type="dxa"/>
            <w:shd w:val="clear" w:color="auto" w:fill="auto"/>
            <w:vAlign w:val="center"/>
          </w:tcPr>
          <w:p w14:paraId="7115559E">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16mm²铜鼻子</w:t>
            </w:r>
          </w:p>
        </w:tc>
        <w:tc>
          <w:tcPr>
            <w:tcW w:w="780" w:type="dxa"/>
            <w:shd w:val="clear" w:color="auto" w:fill="auto"/>
            <w:vAlign w:val="center"/>
          </w:tcPr>
          <w:p w14:paraId="19F5FFB6">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个</w:t>
            </w:r>
          </w:p>
        </w:tc>
        <w:tc>
          <w:tcPr>
            <w:tcW w:w="851" w:type="dxa"/>
            <w:shd w:val="clear" w:color="auto" w:fill="auto"/>
            <w:vAlign w:val="center"/>
          </w:tcPr>
          <w:p w14:paraId="706FF1A0">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300</w:t>
            </w:r>
          </w:p>
        </w:tc>
        <w:tc>
          <w:tcPr>
            <w:tcW w:w="9566" w:type="dxa"/>
            <w:shd w:val="clear" w:color="auto" w:fill="auto"/>
            <w:vAlign w:val="center"/>
          </w:tcPr>
          <w:p w14:paraId="7E2B5F7B">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符合国标</w:t>
            </w:r>
          </w:p>
        </w:tc>
      </w:tr>
      <w:tr w14:paraId="2E8A19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9" w:hRule="atLeast"/>
        </w:trPr>
        <w:tc>
          <w:tcPr>
            <w:tcW w:w="576" w:type="dxa"/>
            <w:vAlign w:val="center"/>
          </w:tcPr>
          <w:p w14:paraId="3017AF40">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44</w:t>
            </w:r>
          </w:p>
        </w:tc>
        <w:tc>
          <w:tcPr>
            <w:tcW w:w="2224" w:type="dxa"/>
            <w:shd w:val="clear" w:color="auto" w:fill="auto"/>
            <w:vAlign w:val="center"/>
          </w:tcPr>
          <w:p w14:paraId="5EA6EA4A">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25mm²铜鼻子</w:t>
            </w:r>
          </w:p>
        </w:tc>
        <w:tc>
          <w:tcPr>
            <w:tcW w:w="780" w:type="dxa"/>
            <w:shd w:val="clear" w:color="auto" w:fill="auto"/>
            <w:vAlign w:val="center"/>
          </w:tcPr>
          <w:p w14:paraId="2036360A">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个</w:t>
            </w:r>
          </w:p>
        </w:tc>
        <w:tc>
          <w:tcPr>
            <w:tcW w:w="851" w:type="dxa"/>
            <w:shd w:val="clear" w:color="auto" w:fill="auto"/>
            <w:vAlign w:val="center"/>
          </w:tcPr>
          <w:p w14:paraId="5424F69A">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500</w:t>
            </w:r>
          </w:p>
        </w:tc>
        <w:tc>
          <w:tcPr>
            <w:tcW w:w="9566" w:type="dxa"/>
            <w:shd w:val="clear" w:color="auto" w:fill="auto"/>
            <w:vAlign w:val="center"/>
          </w:tcPr>
          <w:p w14:paraId="7816AEF1">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符合国标</w:t>
            </w:r>
          </w:p>
        </w:tc>
      </w:tr>
      <w:tr w14:paraId="43A210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9" w:hRule="atLeast"/>
        </w:trPr>
        <w:tc>
          <w:tcPr>
            <w:tcW w:w="576" w:type="dxa"/>
            <w:vAlign w:val="center"/>
          </w:tcPr>
          <w:p w14:paraId="7A8EC917">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45</w:t>
            </w:r>
          </w:p>
        </w:tc>
        <w:tc>
          <w:tcPr>
            <w:tcW w:w="2224" w:type="dxa"/>
            <w:shd w:val="clear" w:color="auto" w:fill="auto"/>
            <w:vAlign w:val="center"/>
          </w:tcPr>
          <w:p w14:paraId="1E950849">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35mm²铜鼻子</w:t>
            </w:r>
          </w:p>
        </w:tc>
        <w:tc>
          <w:tcPr>
            <w:tcW w:w="780" w:type="dxa"/>
            <w:shd w:val="clear" w:color="auto" w:fill="auto"/>
            <w:vAlign w:val="center"/>
          </w:tcPr>
          <w:p w14:paraId="5431E760">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个</w:t>
            </w:r>
          </w:p>
        </w:tc>
        <w:tc>
          <w:tcPr>
            <w:tcW w:w="851" w:type="dxa"/>
            <w:shd w:val="clear" w:color="auto" w:fill="auto"/>
            <w:vAlign w:val="center"/>
          </w:tcPr>
          <w:p w14:paraId="0E0C557F">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100</w:t>
            </w:r>
          </w:p>
        </w:tc>
        <w:tc>
          <w:tcPr>
            <w:tcW w:w="9566" w:type="dxa"/>
            <w:shd w:val="clear" w:color="auto" w:fill="auto"/>
            <w:vAlign w:val="center"/>
          </w:tcPr>
          <w:p w14:paraId="39A39C1B">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符合国标</w:t>
            </w:r>
          </w:p>
        </w:tc>
      </w:tr>
      <w:tr w14:paraId="612C5B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9" w:hRule="atLeast"/>
        </w:trPr>
        <w:tc>
          <w:tcPr>
            <w:tcW w:w="576" w:type="dxa"/>
            <w:vAlign w:val="center"/>
          </w:tcPr>
          <w:p w14:paraId="29816CD6">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46</w:t>
            </w:r>
          </w:p>
        </w:tc>
        <w:tc>
          <w:tcPr>
            <w:tcW w:w="2224" w:type="dxa"/>
            <w:shd w:val="clear" w:color="auto" w:fill="auto"/>
            <w:vAlign w:val="center"/>
          </w:tcPr>
          <w:p w14:paraId="5FE85274">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50mm²铜鼻子</w:t>
            </w:r>
          </w:p>
        </w:tc>
        <w:tc>
          <w:tcPr>
            <w:tcW w:w="780" w:type="dxa"/>
            <w:shd w:val="clear" w:color="auto" w:fill="auto"/>
            <w:vAlign w:val="center"/>
          </w:tcPr>
          <w:p w14:paraId="38F879DE">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个</w:t>
            </w:r>
          </w:p>
        </w:tc>
        <w:tc>
          <w:tcPr>
            <w:tcW w:w="851" w:type="dxa"/>
            <w:shd w:val="clear" w:color="auto" w:fill="auto"/>
            <w:vAlign w:val="center"/>
          </w:tcPr>
          <w:p w14:paraId="3CB4EA71">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50</w:t>
            </w:r>
          </w:p>
        </w:tc>
        <w:tc>
          <w:tcPr>
            <w:tcW w:w="9566" w:type="dxa"/>
            <w:shd w:val="clear" w:color="auto" w:fill="auto"/>
            <w:vAlign w:val="center"/>
          </w:tcPr>
          <w:p w14:paraId="24C58AD8">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符合国标</w:t>
            </w:r>
          </w:p>
        </w:tc>
      </w:tr>
      <w:tr w14:paraId="36E606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9" w:hRule="atLeast"/>
        </w:trPr>
        <w:tc>
          <w:tcPr>
            <w:tcW w:w="576" w:type="dxa"/>
            <w:vAlign w:val="center"/>
          </w:tcPr>
          <w:p w14:paraId="3C9FE9BB">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47</w:t>
            </w:r>
          </w:p>
        </w:tc>
        <w:tc>
          <w:tcPr>
            <w:tcW w:w="2224" w:type="dxa"/>
            <w:shd w:val="clear" w:color="auto" w:fill="auto"/>
            <w:vAlign w:val="center"/>
          </w:tcPr>
          <w:p w14:paraId="1D913372">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70mm²铜鼻子</w:t>
            </w:r>
          </w:p>
        </w:tc>
        <w:tc>
          <w:tcPr>
            <w:tcW w:w="780" w:type="dxa"/>
            <w:shd w:val="clear" w:color="auto" w:fill="auto"/>
            <w:vAlign w:val="center"/>
          </w:tcPr>
          <w:p w14:paraId="25CC5DA3">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个</w:t>
            </w:r>
          </w:p>
        </w:tc>
        <w:tc>
          <w:tcPr>
            <w:tcW w:w="851" w:type="dxa"/>
            <w:shd w:val="clear" w:color="auto" w:fill="auto"/>
            <w:vAlign w:val="center"/>
          </w:tcPr>
          <w:p w14:paraId="5461B3A7">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50</w:t>
            </w:r>
          </w:p>
        </w:tc>
        <w:tc>
          <w:tcPr>
            <w:tcW w:w="9566" w:type="dxa"/>
            <w:shd w:val="clear" w:color="auto" w:fill="auto"/>
            <w:vAlign w:val="center"/>
          </w:tcPr>
          <w:p w14:paraId="2A3206A0">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符合国标</w:t>
            </w:r>
          </w:p>
        </w:tc>
      </w:tr>
      <w:tr w14:paraId="0C00D1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9" w:hRule="atLeast"/>
        </w:trPr>
        <w:tc>
          <w:tcPr>
            <w:tcW w:w="576" w:type="dxa"/>
            <w:vAlign w:val="center"/>
          </w:tcPr>
          <w:p w14:paraId="1955501D">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48</w:t>
            </w:r>
          </w:p>
        </w:tc>
        <w:tc>
          <w:tcPr>
            <w:tcW w:w="2224" w:type="dxa"/>
            <w:shd w:val="clear" w:color="auto" w:fill="auto"/>
            <w:vAlign w:val="center"/>
          </w:tcPr>
          <w:p w14:paraId="64C132B3">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95mm²铜鼻子</w:t>
            </w:r>
          </w:p>
        </w:tc>
        <w:tc>
          <w:tcPr>
            <w:tcW w:w="780" w:type="dxa"/>
            <w:shd w:val="clear" w:color="auto" w:fill="auto"/>
            <w:vAlign w:val="center"/>
          </w:tcPr>
          <w:p w14:paraId="78F82D68">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个</w:t>
            </w:r>
          </w:p>
        </w:tc>
        <w:tc>
          <w:tcPr>
            <w:tcW w:w="851" w:type="dxa"/>
            <w:shd w:val="clear" w:color="auto" w:fill="auto"/>
            <w:vAlign w:val="center"/>
          </w:tcPr>
          <w:p w14:paraId="369B1B61">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50</w:t>
            </w:r>
          </w:p>
        </w:tc>
        <w:tc>
          <w:tcPr>
            <w:tcW w:w="9566" w:type="dxa"/>
            <w:shd w:val="clear" w:color="auto" w:fill="auto"/>
            <w:vAlign w:val="center"/>
          </w:tcPr>
          <w:p w14:paraId="7201F87C">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符合国标</w:t>
            </w:r>
          </w:p>
        </w:tc>
      </w:tr>
      <w:tr w14:paraId="435DFE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9" w:hRule="atLeast"/>
        </w:trPr>
        <w:tc>
          <w:tcPr>
            <w:tcW w:w="576" w:type="dxa"/>
            <w:vAlign w:val="center"/>
          </w:tcPr>
          <w:p w14:paraId="1F0E2A25">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49</w:t>
            </w:r>
          </w:p>
        </w:tc>
        <w:tc>
          <w:tcPr>
            <w:tcW w:w="2224" w:type="dxa"/>
            <w:shd w:val="clear" w:color="auto" w:fill="auto"/>
            <w:vAlign w:val="center"/>
          </w:tcPr>
          <w:p w14:paraId="18EA5C35">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120mm²铜鼻子</w:t>
            </w:r>
          </w:p>
        </w:tc>
        <w:tc>
          <w:tcPr>
            <w:tcW w:w="780" w:type="dxa"/>
            <w:shd w:val="clear" w:color="auto" w:fill="auto"/>
            <w:vAlign w:val="center"/>
          </w:tcPr>
          <w:p w14:paraId="0872CF75">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个</w:t>
            </w:r>
          </w:p>
        </w:tc>
        <w:tc>
          <w:tcPr>
            <w:tcW w:w="851" w:type="dxa"/>
            <w:shd w:val="clear" w:color="auto" w:fill="auto"/>
            <w:vAlign w:val="center"/>
          </w:tcPr>
          <w:p w14:paraId="43FF2D64">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50</w:t>
            </w:r>
          </w:p>
        </w:tc>
        <w:tc>
          <w:tcPr>
            <w:tcW w:w="9566" w:type="dxa"/>
            <w:shd w:val="clear" w:color="auto" w:fill="auto"/>
            <w:vAlign w:val="center"/>
          </w:tcPr>
          <w:p w14:paraId="259F061D">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符合国标</w:t>
            </w:r>
          </w:p>
        </w:tc>
      </w:tr>
      <w:tr w14:paraId="59E983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9" w:hRule="atLeast"/>
        </w:trPr>
        <w:tc>
          <w:tcPr>
            <w:tcW w:w="576" w:type="dxa"/>
            <w:vAlign w:val="center"/>
          </w:tcPr>
          <w:p w14:paraId="40DF30D1">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50</w:t>
            </w:r>
          </w:p>
        </w:tc>
        <w:tc>
          <w:tcPr>
            <w:tcW w:w="2224" w:type="dxa"/>
            <w:shd w:val="clear" w:color="auto" w:fill="auto"/>
            <w:vAlign w:val="center"/>
          </w:tcPr>
          <w:p w14:paraId="702638E9">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16mm²铝鼻子</w:t>
            </w:r>
          </w:p>
        </w:tc>
        <w:tc>
          <w:tcPr>
            <w:tcW w:w="780" w:type="dxa"/>
            <w:shd w:val="clear" w:color="auto" w:fill="auto"/>
            <w:vAlign w:val="center"/>
          </w:tcPr>
          <w:p w14:paraId="66877DAF">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个</w:t>
            </w:r>
          </w:p>
        </w:tc>
        <w:tc>
          <w:tcPr>
            <w:tcW w:w="851" w:type="dxa"/>
            <w:shd w:val="clear" w:color="auto" w:fill="auto"/>
            <w:vAlign w:val="center"/>
          </w:tcPr>
          <w:p w14:paraId="1CD75DA5">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100</w:t>
            </w:r>
          </w:p>
        </w:tc>
        <w:tc>
          <w:tcPr>
            <w:tcW w:w="9566" w:type="dxa"/>
            <w:shd w:val="clear" w:color="auto" w:fill="auto"/>
            <w:vAlign w:val="center"/>
          </w:tcPr>
          <w:p w14:paraId="2A7CFE93">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符合国标</w:t>
            </w:r>
          </w:p>
        </w:tc>
      </w:tr>
      <w:tr w14:paraId="172536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9" w:hRule="atLeast"/>
        </w:trPr>
        <w:tc>
          <w:tcPr>
            <w:tcW w:w="576" w:type="dxa"/>
            <w:vAlign w:val="center"/>
          </w:tcPr>
          <w:p w14:paraId="387674EF">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51</w:t>
            </w:r>
          </w:p>
        </w:tc>
        <w:tc>
          <w:tcPr>
            <w:tcW w:w="2224" w:type="dxa"/>
            <w:shd w:val="clear" w:color="auto" w:fill="auto"/>
            <w:vAlign w:val="center"/>
          </w:tcPr>
          <w:p w14:paraId="6F239FA1">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25mm²铝鼻子</w:t>
            </w:r>
          </w:p>
        </w:tc>
        <w:tc>
          <w:tcPr>
            <w:tcW w:w="780" w:type="dxa"/>
            <w:shd w:val="clear" w:color="auto" w:fill="auto"/>
            <w:vAlign w:val="center"/>
          </w:tcPr>
          <w:p w14:paraId="1B878DB1">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个</w:t>
            </w:r>
          </w:p>
        </w:tc>
        <w:tc>
          <w:tcPr>
            <w:tcW w:w="851" w:type="dxa"/>
            <w:shd w:val="clear" w:color="auto" w:fill="auto"/>
            <w:vAlign w:val="center"/>
          </w:tcPr>
          <w:p w14:paraId="49AC2E37">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400</w:t>
            </w:r>
          </w:p>
        </w:tc>
        <w:tc>
          <w:tcPr>
            <w:tcW w:w="9566" w:type="dxa"/>
            <w:shd w:val="clear" w:color="auto" w:fill="auto"/>
            <w:vAlign w:val="center"/>
          </w:tcPr>
          <w:p w14:paraId="61650766">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符合国标</w:t>
            </w:r>
          </w:p>
        </w:tc>
      </w:tr>
      <w:tr w14:paraId="14F4A9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9" w:hRule="atLeast"/>
        </w:trPr>
        <w:tc>
          <w:tcPr>
            <w:tcW w:w="576" w:type="dxa"/>
            <w:vAlign w:val="center"/>
          </w:tcPr>
          <w:p w14:paraId="148F89B1">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52</w:t>
            </w:r>
          </w:p>
        </w:tc>
        <w:tc>
          <w:tcPr>
            <w:tcW w:w="2224" w:type="dxa"/>
            <w:shd w:val="clear" w:color="auto" w:fill="auto"/>
            <w:vAlign w:val="center"/>
          </w:tcPr>
          <w:p w14:paraId="7A23F386">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50mm²铝鼻子</w:t>
            </w:r>
          </w:p>
        </w:tc>
        <w:tc>
          <w:tcPr>
            <w:tcW w:w="780" w:type="dxa"/>
            <w:shd w:val="clear" w:color="auto" w:fill="auto"/>
            <w:vAlign w:val="center"/>
          </w:tcPr>
          <w:p w14:paraId="4501199D">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个</w:t>
            </w:r>
          </w:p>
        </w:tc>
        <w:tc>
          <w:tcPr>
            <w:tcW w:w="851" w:type="dxa"/>
            <w:shd w:val="clear" w:color="auto" w:fill="auto"/>
            <w:vAlign w:val="center"/>
          </w:tcPr>
          <w:p w14:paraId="3EAC1F4B">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100</w:t>
            </w:r>
          </w:p>
        </w:tc>
        <w:tc>
          <w:tcPr>
            <w:tcW w:w="9566" w:type="dxa"/>
            <w:shd w:val="clear" w:color="auto" w:fill="auto"/>
            <w:vAlign w:val="center"/>
          </w:tcPr>
          <w:p w14:paraId="28C7F2B5">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符合国标</w:t>
            </w:r>
          </w:p>
        </w:tc>
      </w:tr>
      <w:tr w14:paraId="7F1442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9" w:hRule="atLeast"/>
        </w:trPr>
        <w:tc>
          <w:tcPr>
            <w:tcW w:w="576" w:type="dxa"/>
            <w:vAlign w:val="center"/>
          </w:tcPr>
          <w:p w14:paraId="3F37B902">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53</w:t>
            </w:r>
          </w:p>
        </w:tc>
        <w:tc>
          <w:tcPr>
            <w:tcW w:w="2224" w:type="dxa"/>
            <w:shd w:val="clear" w:color="auto" w:fill="auto"/>
            <w:vAlign w:val="center"/>
          </w:tcPr>
          <w:p w14:paraId="5A5CEF20">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35mm²铝鼻子</w:t>
            </w:r>
          </w:p>
        </w:tc>
        <w:tc>
          <w:tcPr>
            <w:tcW w:w="780" w:type="dxa"/>
            <w:shd w:val="clear" w:color="auto" w:fill="auto"/>
            <w:vAlign w:val="center"/>
          </w:tcPr>
          <w:p w14:paraId="5E475E5A">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个</w:t>
            </w:r>
          </w:p>
        </w:tc>
        <w:tc>
          <w:tcPr>
            <w:tcW w:w="851" w:type="dxa"/>
            <w:shd w:val="clear" w:color="auto" w:fill="auto"/>
            <w:vAlign w:val="center"/>
          </w:tcPr>
          <w:p w14:paraId="570F9926">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200</w:t>
            </w:r>
          </w:p>
        </w:tc>
        <w:tc>
          <w:tcPr>
            <w:tcW w:w="9566" w:type="dxa"/>
            <w:shd w:val="clear" w:color="auto" w:fill="auto"/>
            <w:vAlign w:val="center"/>
          </w:tcPr>
          <w:p w14:paraId="13019C5C">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符合国标</w:t>
            </w:r>
          </w:p>
        </w:tc>
      </w:tr>
      <w:tr w14:paraId="487696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9" w:hRule="atLeast"/>
        </w:trPr>
        <w:tc>
          <w:tcPr>
            <w:tcW w:w="576" w:type="dxa"/>
            <w:vAlign w:val="center"/>
          </w:tcPr>
          <w:p w14:paraId="11E573D2">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54</w:t>
            </w:r>
          </w:p>
        </w:tc>
        <w:tc>
          <w:tcPr>
            <w:tcW w:w="2224" w:type="dxa"/>
            <w:shd w:val="clear" w:color="auto" w:fill="auto"/>
            <w:vAlign w:val="center"/>
          </w:tcPr>
          <w:p w14:paraId="290B7492">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25A小空开单片1P</w:t>
            </w:r>
          </w:p>
        </w:tc>
        <w:tc>
          <w:tcPr>
            <w:tcW w:w="780" w:type="dxa"/>
            <w:shd w:val="clear" w:color="auto" w:fill="auto"/>
            <w:vAlign w:val="center"/>
          </w:tcPr>
          <w:p w14:paraId="211A8496">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个</w:t>
            </w:r>
          </w:p>
        </w:tc>
        <w:tc>
          <w:tcPr>
            <w:tcW w:w="851" w:type="dxa"/>
            <w:shd w:val="clear" w:color="auto" w:fill="auto"/>
            <w:vAlign w:val="center"/>
          </w:tcPr>
          <w:p w14:paraId="6ABB1D7F">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1200</w:t>
            </w:r>
          </w:p>
        </w:tc>
        <w:tc>
          <w:tcPr>
            <w:tcW w:w="9566" w:type="dxa"/>
            <w:shd w:val="clear" w:color="auto" w:fill="auto"/>
            <w:vAlign w:val="center"/>
          </w:tcPr>
          <w:p w14:paraId="70D1CE25">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极数1P 电压230V/400V 25A</w:t>
            </w:r>
          </w:p>
        </w:tc>
      </w:tr>
      <w:tr w14:paraId="321DD4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9" w:hRule="atLeast"/>
        </w:trPr>
        <w:tc>
          <w:tcPr>
            <w:tcW w:w="576" w:type="dxa"/>
            <w:vAlign w:val="center"/>
          </w:tcPr>
          <w:p w14:paraId="05112F19">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55</w:t>
            </w:r>
          </w:p>
        </w:tc>
        <w:tc>
          <w:tcPr>
            <w:tcW w:w="2224" w:type="dxa"/>
            <w:shd w:val="clear" w:color="auto" w:fill="auto"/>
            <w:vAlign w:val="center"/>
          </w:tcPr>
          <w:p w14:paraId="51A9A8ED">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40A小空开单片1P</w:t>
            </w:r>
          </w:p>
        </w:tc>
        <w:tc>
          <w:tcPr>
            <w:tcW w:w="780" w:type="dxa"/>
            <w:shd w:val="clear" w:color="auto" w:fill="auto"/>
            <w:vAlign w:val="center"/>
          </w:tcPr>
          <w:p w14:paraId="383A7652">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个</w:t>
            </w:r>
          </w:p>
        </w:tc>
        <w:tc>
          <w:tcPr>
            <w:tcW w:w="851" w:type="dxa"/>
            <w:shd w:val="clear" w:color="auto" w:fill="auto"/>
            <w:vAlign w:val="center"/>
          </w:tcPr>
          <w:p w14:paraId="69B6D509">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1200</w:t>
            </w:r>
          </w:p>
        </w:tc>
        <w:tc>
          <w:tcPr>
            <w:tcW w:w="9566" w:type="dxa"/>
            <w:shd w:val="clear" w:color="auto" w:fill="auto"/>
            <w:vAlign w:val="center"/>
          </w:tcPr>
          <w:p w14:paraId="1569D391">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极数1P 电压230V/400V 40A</w:t>
            </w:r>
          </w:p>
        </w:tc>
      </w:tr>
      <w:tr w14:paraId="0783BB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9" w:hRule="atLeast"/>
        </w:trPr>
        <w:tc>
          <w:tcPr>
            <w:tcW w:w="576" w:type="dxa"/>
            <w:vAlign w:val="center"/>
          </w:tcPr>
          <w:p w14:paraId="062255DA">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56</w:t>
            </w:r>
          </w:p>
        </w:tc>
        <w:tc>
          <w:tcPr>
            <w:tcW w:w="2224" w:type="dxa"/>
            <w:shd w:val="clear" w:color="auto" w:fill="auto"/>
            <w:vAlign w:val="center"/>
          </w:tcPr>
          <w:p w14:paraId="08254A25">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16A小空开单片1P</w:t>
            </w:r>
          </w:p>
        </w:tc>
        <w:tc>
          <w:tcPr>
            <w:tcW w:w="780" w:type="dxa"/>
            <w:shd w:val="clear" w:color="auto" w:fill="auto"/>
            <w:vAlign w:val="center"/>
          </w:tcPr>
          <w:p w14:paraId="6B85D5CC">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个</w:t>
            </w:r>
          </w:p>
        </w:tc>
        <w:tc>
          <w:tcPr>
            <w:tcW w:w="851" w:type="dxa"/>
            <w:shd w:val="clear" w:color="auto" w:fill="auto"/>
            <w:vAlign w:val="center"/>
          </w:tcPr>
          <w:p w14:paraId="0DB8B294">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1200</w:t>
            </w:r>
          </w:p>
        </w:tc>
        <w:tc>
          <w:tcPr>
            <w:tcW w:w="9566" w:type="dxa"/>
            <w:shd w:val="clear" w:color="auto" w:fill="auto"/>
            <w:vAlign w:val="center"/>
          </w:tcPr>
          <w:p w14:paraId="3DA19B6C">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极数1P 电压230V/400V 16A</w:t>
            </w:r>
          </w:p>
        </w:tc>
      </w:tr>
      <w:tr w14:paraId="189B0B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9" w:hRule="atLeast"/>
        </w:trPr>
        <w:tc>
          <w:tcPr>
            <w:tcW w:w="576" w:type="dxa"/>
            <w:vAlign w:val="center"/>
          </w:tcPr>
          <w:p w14:paraId="66DC7BC4">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57</w:t>
            </w:r>
          </w:p>
        </w:tc>
        <w:tc>
          <w:tcPr>
            <w:tcW w:w="2224" w:type="dxa"/>
            <w:shd w:val="clear" w:color="auto" w:fill="auto"/>
            <w:vAlign w:val="center"/>
          </w:tcPr>
          <w:p w14:paraId="3568147D">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32A小空开单片1P</w:t>
            </w:r>
          </w:p>
        </w:tc>
        <w:tc>
          <w:tcPr>
            <w:tcW w:w="780" w:type="dxa"/>
            <w:shd w:val="clear" w:color="auto" w:fill="auto"/>
            <w:vAlign w:val="center"/>
          </w:tcPr>
          <w:p w14:paraId="7A60F95C">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个</w:t>
            </w:r>
          </w:p>
        </w:tc>
        <w:tc>
          <w:tcPr>
            <w:tcW w:w="851" w:type="dxa"/>
            <w:shd w:val="clear" w:color="auto" w:fill="auto"/>
            <w:vAlign w:val="center"/>
          </w:tcPr>
          <w:p w14:paraId="046EC073">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1200</w:t>
            </w:r>
          </w:p>
        </w:tc>
        <w:tc>
          <w:tcPr>
            <w:tcW w:w="9566" w:type="dxa"/>
            <w:shd w:val="clear" w:color="auto" w:fill="auto"/>
            <w:vAlign w:val="center"/>
          </w:tcPr>
          <w:p w14:paraId="5B47D43A">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极数1P 电压230V/400V 32A</w:t>
            </w:r>
          </w:p>
        </w:tc>
      </w:tr>
      <w:tr w14:paraId="6E2A71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9" w:hRule="atLeast"/>
        </w:trPr>
        <w:tc>
          <w:tcPr>
            <w:tcW w:w="576" w:type="dxa"/>
            <w:vAlign w:val="center"/>
          </w:tcPr>
          <w:p w14:paraId="6A9DCE2A">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58</w:t>
            </w:r>
          </w:p>
        </w:tc>
        <w:tc>
          <w:tcPr>
            <w:tcW w:w="2224" w:type="dxa"/>
            <w:shd w:val="clear" w:color="auto" w:fill="auto"/>
            <w:vAlign w:val="center"/>
          </w:tcPr>
          <w:p w14:paraId="184C777C">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2P小空开40A</w:t>
            </w:r>
          </w:p>
        </w:tc>
        <w:tc>
          <w:tcPr>
            <w:tcW w:w="780" w:type="dxa"/>
            <w:shd w:val="clear" w:color="auto" w:fill="auto"/>
            <w:vAlign w:val="center"/>
          </w:tcPr>
          <w:p w14:paraId="0547C5AC">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个</w:t>
            </w:r>
          </w:p>
        </w:tc>
        <w:tc>
          <w:tcPr>
            <w:tcW w:w="851" w:type="dxa"/>
            <w:shd w:val="clear" w:color="auto" w:fill="auto"/>
            <w:vAlign w:val="center"/>
          </w:tcPr>
          <w:p w14:paraId="69ABE0DA">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100</w:t>
            </w:r>
          </w:p>
        </w:tc>
        <w:tc>
          <w:tcPr>
            <w:tcW w:w="9566" w:type="dxa"/>
            <w:shd w:val="clear" w:color="auto" w:fill="auto"/>
            <w:vAlign w:val="center"/>
          </w:tcPr>
          <w:p w14:paraId="4319ED0B">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极数2P 电压230V/400V 40A</w:t>
            </w:r>
          </w:p>
        </w:tc>
      </w:tr>
      <w:tr w14:paraId="5674C0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9" w:hRule="atLeast"/>
        </w:trPr>
        <w:tc>
          <w:tcPr>
            <w:tcW w:w="576" w:type="dxa"/>
            <w:vAlign w:val="center"/>
          </w:tcPr>
          <w:p w14:paraId="70AA8314">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59</w:t>
            </w:r>
          </w:p>
        </w:tc>
        <w:tc>
          <w:tcPr>
            <w:tcW w:w="2224" w:type="dxa"/>
            <w:shd w:val="clear" w:color="auto" w:fill="auto"/>
            <w:vAlign w:val="center"/>
          </w:tcPr>
          <w:p w14:paraId="675CE994">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1P+N漏电保护器40A</w:t>
            </w:r>
          </w:p>
        </w:tc>
        <w:tc>
          <w:tcPr>
            <w:tcW w:w="780" w:type="dxa"/>
            <w:shd w:val="clear" w:color="auto" w:fill="auto"/>
            <w:vAlign w:val="center"/>
          </w:tcPr>
          <w:p w14:paraId="5FA8CD98">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个</w:t>
            </w:r>
          </w:p>
        </w:tc>
        <w:tc>
          <w:tcPr>
            <w:tcW w:w="851" w:type="dxa"/>
            <w:shd w:val="clear" w:color="auto" w:fill="auto"/>
            <w:vAlign w:val="center"/>
          </w:tcPr>
          <w:p w14:paraId="08C92846">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80</w:t>
            </w:r>
          </w:p>
        </w:tc>
        <w:tc>
          <w:tcPr>
            <w:tcW w:w="9566" w:type="dxa"/>
            <w:shd w:val="clear" w:color="auto" w:fill="auto"/>
            <w:vAlign w:val="center"/>
          </w:tcPr>
          <w:p w14:paraId="57F1EBF5">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极数1P+N 电压230V 特性：短路/过载/漏电保护</w:t>
            </w:r>
          </w:p>
        </w:tc>
      </w:tr>
      <w:tr w14:paraId="0CC9C3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9" w:hRule="atLeast"/>
        </w:trPr>
        <w:tc>
          <w:tcPr>
            <w:tcW w:w="576" w:type="dxa"/>
            <w:vAlign w:val="center"/>
          </w:tcPr>
          <w:p w14:paraId="47B3E23A">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60</w:t>
            </w:r>
          </w:p>
        </w:tc>
        <w:tc>
          <w:tcPr>
            <w:tcW w:w="2224" w:type="dxa"/>
            <w:shd w:val="clear" w:color="auto" w:fill="auto"/>
            <w:vAlign w:val="center"/>
          </w:tcPr>
          <w:p w14:paraId="1D0B5E07">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32A/CM1空开</w:t>
            </w:r>
          </w:p>
        </w:tc>
        <w:tc>
          <w:tcPr>
            <w:tcW w:w="780" w:type="dxa"/>
            <w:shd w:val="clear" w:color="auto" w:fill="auto"/>
            <w:vAlign w:val="center"/>
          </w:tcPr>
          <w:p w14:paraId="7264DC5F">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个</w:t>
            </w:r>
          </w:p>
        </w:tc>
        <w:tc>
          <w:tcPr>
            <w:tcW w:w="851" w:type="dxa"/>
            <w:shd w:val="clear" w:color="auto" w:fill="auto"/>
            <w:vAlign w:val="center"/>
          </w:tcPr>
          <w:p w14:paraId="1FE5A763">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20</w:t>
            </w:r>
          </w:p>
        </w:tc>
        <w:tc>
          <w:tcPr>
            <w:tcW w:w="9566" w:type="dxa"/>
            <w:shd w:val="clear" w:color="auto" w:fill="auto"/>
            <w:vAlign w:val="center"/>
          </w:tcPr>
          <w:p w14:paraId="4678C750">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CM1-100/3300 极数3P 32A 电压400V特性：短路/过载保护</w:t>
            </w:r>
          </w:p>
        </w:tc>
      </w:tr>
      <w:tr w14:paraId="48F772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9" w:hRule="atLeast"/>
        </w:trPr>
        <w:tc>
          <w:tcPr>
            <w:tcW w:w="576" w:type="dxa"/>
            <w:vAlign w:val="center"/>
          </w:tcPr>
          <w:p w14:paraId="1DF723E4">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61</w:t>
            </w:r>
          </w:p>
        </w:tc>
        <w:tc>
          <w:tcPr>
            <w:tcW w:w="2224" w:type="dxa"/>
            <w:shd w:val="clear" w:color="auto" w:fill="auto"/>
            <w:vAlign w:val="center"/>
          </w:tcPr>
          <w:p w14:paraId="6C7C2E10">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50A/CM1空开</w:t>
            </w:r>
          </w:p>
        </w:tc>
        <w:tc>
          <w:tcPr>
            <w:tcW w:w="780" w:type="dxa"/>
            <w:shd w:val="clear" w:color="auto" w:fill="auto"/>
            <w:vAlign w:val="center"/>
          </w:tcPr>
          <w:p w14:paraId="429494D4">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个</w:t>
            </w:r>
          </w:p>
        </w:tc>
        <w:tc>
          <w:tcPr>
            <w:tcW w:w="851" w:type="dxa"/>
            <w:shd w:val="clear" w:color="auto" w:fill="auto"/>
            <w:vAlign w:val="center"/>
          </w:tcPr>
          <w:p w14:paraId="35C9686F">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30</w:t>
            </w:r>
          </w:p>
        </w:tc>
        <w:tc>
          <w:tcPr>
            <w:tcW w:w="9566" w:type="dxa"/>
            <w:shd w:val="clear" w:color="auto" w:fill="auto"/>
            <w:vAlign w:val="center"/>
          </w:tcPr>
          <w:p w14:paraId="5AC39AA5">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CM1-100/3300 极数3P 50A 电压400V特性：短路/过载保护</w:t>
            </w:r>
          </w:p>
        </w:tc>
      </w:tr>
      <w:tr w14:paraId="7B9D8D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9" w:hRule="atLeast"/>
        </w:trPr>
        <w:tc>
          <w:tcPr>
            <w:tcW w:w="576" w:type="dxa"/>
            <w:vAlign w:val="center"/>
          </w:tcPr>
          <w:p w14:paraId="06500F9F">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62</w:t>
            </w:r>
          </w:p>
        </w:tc>
        <w:tc>
          <w:tcPr>
            <w:tcW w:w="2224" w:type="dxa"/>
            <w:shd w:val="clear" w:color="auto" w:fill="auto"/>
            <w:vAlign w:val="center"/>
          </w:tcPr>
          <w:p w14:paraId="5933A5A6">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63A/CM1空开</w:t>
            </w:r>
          </w:p>
        </w:tc>
        <w:tc>
          <w:tcPr>
            <w:tcW w:w="780" w:type="dxa"/>
            <w:shd w:val="clear" w:color="auto" w:fill="auto"/>
            <w:vAlign w:val="center"/>
          </w:tcPr>
          <w:p w14:paraId="1D5C7C61">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个</w:t>
            </w:r>
          </w:p>
        </w:tc>
        <w:tc>
          <w:tcPr>
            <w:tcW w:w="851" w:type="dxa"/>
            <w:shd w:val="clear" w:color="auto" w:fill="auto"/>
            <w:vAlign w:val="center"/>
          </w:tcPr>
          <w:p w14:paraId="10D5E70A">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60</w:t>
            </w:r>
          </w:p>
        </w:tc>
        <w:tc>
          <w:tcPr>
            <w:tcW w:w="9566" w:type="dxa"/>
            <w:shd w:val="clear" w:color="auto" w:fill="auto"/>
            <w:vAlign w:val="center"/>
          </w:tcPr>
          <w:p w14:paraId="69923D70">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CM1-100/3300 极数3P 63A 电压400V特性：短路/过载保护</w:t>
            </w:r>
          </w:p>
        </w:tc>
      </w:tr>
      <w:tr w14:paraId="23C9C5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9" w:hRule="atLeast"/>
        </w:trPr>
        <w:tc>
          <w:tcPr>
            <w:tcW w:w="576" w:type="dxa"/>
            <w:vAlign w:val="center"/>
          </w:tcPr>
          <w:p w14:paraId="2DB57DE1">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63</w:t>
            </w:r>
          </w:p>
        </w:tc>
        <w:tc>
          <w:tcPr>
            <w:tcW w:w="2224" w:type="dxa"/>
            <w:shd w:val="clear" w:color="auto" w:fill="auto"/>
            <w:vAlign w:val="center"/>
          </w:tcPr>
          <w:p w14:paraId="79C4668C">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80A/CM1空开</w:t>
            </w:r>
          </w:p>
        </w:tc>
        <w:tc>
          <w:tcPr>
            <w:tcW w:w="780" w:type="dxa"/>
            <w:shd w:val="clear" w:color="auto" w:fill="auto"/>
            <w:vAlign w:val="center"/>
          </w:tcPr>
          <w:p w14:paraId="12F2C679">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个</w:t>
            </w:r>
          </w:p>
        </w:tc>
        <w:tc>
          <w:tcPr>
            <w:tcW w:w="851" w:type="dxa"/>
            <w:shd w:val="clear" w:color="auto" w:fill="auto"/>
            <w:vAlign w:val="center"/>
          </w:tcPr>
          <w:p w14:paraId="1060BE7B">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50</w:t>
            </w:r>
          </w:p>
        </w:tc>
        <w:tc>
          <w:tcPr>
            <w:tcW w:w="9566" w:type="dxa"/>
            <w:shd w:val="clear" w:color="auto" w:fill="auto"/>
            <w:vAlign w:val="center"/>
          </w:tcPr>
          <w:p w14:paraId="56F41207">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CM1-100/3300 极数3P 80A 电压400V特性：短路/过载保护</w:t>
            </w:r>
          </w:p>
        </w:tc>
      </w:tr>
      <w:tr w14:paraId="30E4D3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9" w:hRule="atLeast"/>
        </w:trPr>
        <w:tc>
          <w:tcPr>
            <w:tcW w:w="576" w:type="dxa"/>
            <w:vAlign w:val="center"/>
          </w:tcPr>
          <w:p w14:paraId="0771A5FC">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64</w:t>
            </w:r>
          </w:p>
        </w:tc>
        <w:tc>
          <w:tcPr>
            <w:tcW w:w="2224" w:type="dxa"/>
            <w:shd w:val="clear" w:color="auto" w:fill="auto"/>
            <w:vAlign w:val="center"/>
          </w:tcPr>
          <w:p w14:paraId="5625E108">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100A/CM1空开</w:t>
            </w:r>
          </w:p>
        </w:tc>
        <w:tc>
          <w:tcPr>
            <w:tcW w:w="780" w:type="dxa"/>
            <w:shd w:val="clear" w:color="auto" w:fill="auto"/>
            <w:vAlign w:val="center"/>
          </w:tcPr>
          <w:p w14:paraId="2AF88F95">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个</w:t>
            </w:r>
          </w:p>
        </w:tc>
        <w:tc>
          <w:tcPr>
            <w:tcW w:w="851" w:type="dxa"/>
            <w:shd w:val="clear" w:color="auto" w:fill="auto"/>
            <w:vAlign w:val="center"/>
          </w:tcPr>
          <w:p w14:paraId="185FFBB1">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50</w:t>
            </w:r>
          </w:p>
        </w:tc>
        <w:tc>
          <w:tcPr>
            <w:tcW w:w="9566" w:type="dxa"/>
            <w:shd w:val="clear" w:color="auto" w:fill="auto"/>
            <w:vAlign w:val="center"/>
          </w:tcPr>
          <w:p w14:paraId="7A3677AC">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CM1-100/3300 极数3P 100A 电压400V特性：短路/过载保护</w:t>
            </w:r>
          </w:p>
        </w:tc>
      </w:tr>
      <w:tr w14:paraId="246488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9" w:hRule="atLeast"/>
        </w:trPr>
        <w:tc>
          <w:tcPr>
            <w:tcW w:w="576" w:type="dxa"/>
            <w:vAlign w:val="center"/>
          </w:tcPr>
          <w:p w14:paraId="2481AF58">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65</w:t>
            </w:r>
          </w:p>
        </w:tc>
        <w:tc>
          <w:tcPr>
            <w:tcW w:w="2224" w:type="dxa"/>
            <w:shd w:val="clear" w:color="auto" w:fill="auto"/>
            <w:vAlign w:val="center"/>
          </w:tcPr>
          <w:p w14:paraId="6B4118EE">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160A/CM1空开</w:t>
            </w:r>
          </w:p>
        </w:tc>
        <w:tc>
          <w:tcPr>
            <w:tcW w:w="780" w:type="dxa"/>
            <w:shd w:val="clear" w:color="auto" w:fill="auto"/>
            <w:vAlign w:val="center"/>
          </w:tcPr>
          <w:p w14:paraId="27A08974">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个</w:t>
            </w:r>
          </w:p>
        </w:tc>
        <w:tc>
          <w:tcPr>
            <w:tcW w:w="851" w:type="dxa"/>
            <w:shd w:val="clear" w:color="auto" w:fill="auto"/>
            <w:vAlign w:val="center"/>
          </w:tcPr>
          <w:p w14:paraId="6E83439F">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4</w:t>
            </w:r>
          </w:p>
        </w:tc>
        <w:tc>
          <w:tcPr>
            <w:tcW w:w="9566" w:type="dxa"/>
            <w:shd w:val="clear" w:color="auto" w:fill="auto"/>
            <w:vAlign w:val="center"/>
          </w:tcPr>
          <w:p w14:paraId="425564F7">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CM1-116/3300 极数3P 160A 电压400V特性：短路/过载保护</w:t>
            </w:r>
          </w:p>
        </w:tc>
      </w:tr>
      <w:tr w14:paraId="73542C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9" w:hRule="atLeast"/>
        </w:trPr>
        <w:tc>
          <w:tcPr>
            <w:tcW w:w="576" w:type="dxa"/>
            <w:vAlign w:val="center"/>
          </w:tcPr>
          <w:p w14:paraId="487666BA">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66</w:t>
            </w:r>
          </w:p>
        </w:tc>
        <w:tc>
          <w:tcPr>
            <w:tcW w:w="2224" w:type="dxa"/>
            <w:shd w:val="clear" w:color="auto" w:fill="auto"/>
            <w:vAlign w:val="center"/>
          </w:tcPr>
          <w:p w14:paraId="168E8F78">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箱变刀闸（200A)</w:t>
            </w:r>
          </w:p>
        </w:tc>
        <w:tc>
          <w:tcPr>
            <w:tcW w:w="780" w:type="dxa"/>
            <w:shd w:val="clear" w:color="auto" w:fill="auto"/>
            <w:vAlign w:val="center"/>
          </w:tcPr>
          <w:p w14:paraId="1E36756C">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台</w:t>
            </w:r>
          </w:p>
        </w:tc>
        <w:tc>
          <w:tcPr>
            <w:tcW w:w="851" w:type="dxa"/>
            <w:shd w:val="clear" w:color="auto" w:fill="auto"/>
            <w:vAlign w:val="center"/>
          </w:tcPr>
          <w:p w14:paraId="0E1238A9">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6</w:t>
            </w:r>
          </w:p>
        </w:tc>
        <w:tc>
          <w:tcPr>
            <w:tcW w:w="9566" w:type="dxa"/>
            <w:shd w:val="clear" w:color="auto" w:fill="auto"/>
            <w:vAlign w:val="center"/>
          </w:tcPr>
          <w:p w14:paraId="3ABF7612">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200A/4P三相四线380V</w:t>
            </w:r>
          </w:p>
        </w:tc>
      </w:tr>
      <w:tr w14:paraId="58E2F3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9" w:hRule="atLeast"/>
        </w:trPr>
        <w:tc>
          <w:tcPr>
            <w:tcW w:w="576" w:type="dxa"/>
            <w:vAlign w:val="center"/>
          </w:tcPr>
          <w:p w14:paraId="66737230">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67</w:t>
            </w:r>
          </w:p>
        </w:tc>
        <w:tc>
          <w:tcPr>
            <w:tcW w:w="2224" w:type="dxa"/>
            <w:shd w:val="clear" w:color="auto" w:fill="auto"/>
            <w:vAlign w:val="center"/>
          </w:tcPr>
          <w:p w14:paraId="2EA761A5">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真空交流接触器(悬挂）160A</w:t>
            </w:r>
          </w:p>
        </w:tc>
        <w:tc>
          <w:tcPr>
            <w:tcW w:w="780" w:type="dxa"/>
            <w:shd w:val="clear" w:color="auto" w:fill="auto"/>
            <w:vAlign w:val="center"/>
          </w:tcPr>
          <w:p w14:paraId="69B042E9">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台</w:t>
            </w:r>
          </w:p>
        </w:tc>
        <w:tc>
          <w:tcPr>
            <w:tcW w:w="851" w:type="dxa"/>
            <w:shd w:val="clear" w:color="auto" w:fill="auto"/>
            <w:vAlign w:val="center"/>
          </w:tcPr>
          <w:p w14:paraId="49E49B15">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50</w:t>
            </w:r>
          </w:p>
        </w:tc>
        <w:tc>
          <w:tcPr>
            <w:tcW w:w="9566" w:type="dxa"/>
            <w:shd w:val="clear" w:color="auto" w:fill="auto"/>
            <w:vAlign w:val="center"/>
          </w:tcPr>
          <w:p w14:paraId="40774EE8">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1.控制电压：AC220V  2.额定频率：50HZ  3.额定电流：160A</w:t>
            </w:r>
          </w:p>
          <w:p w14:paraId="52BD8496">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4.额定接通能力：AC-3  5.额定冲击耐受电压：6KV  6.极性：单极。</w:t>
            </w:r>
          </w:p>
          <w:p w14:paraId="219BD9E9">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7.外形尺寸：240（长）×75（宽）×215（高）mm。</w:t>
            </w:r>
          </w:p>
          <w:p w14:paraId="460148E6">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8 控制电路要求：A.有自恢复保险装置(接触器线圈过流能自动切断电源，故障排除自动恢复);B.输入端装有防电源浪涌器件</w:t>
            </w:r>
          </w:p>
          <w:p w14:paraId="29C32094">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9.线圈启动功率：≤100VA，线圈维持功率：≤5VA</w:t>
            </w:r>
          </w:p>
          <w:p w14:paraId="6B47C890">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p>
        </w:tc>
      </w:tr>
      <w:tr w14:paraId="272F23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9" w:hRule="atLeast"/>
        </w:trPr>
        <w:tc>
          <w:tcPr>
            <w:tcW w:w="576" w:type="dxa"/>
            <w:vAlign w:val="center"/>
          </w:tcPr>
          <w:p w14:paraId="52DAA9EB">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68</w:t>
            </w:r>
          </w:p>
        </w:tc>
        <w:tc>
          <w:tcPr>
            <w:tcW w:w="2224" w:type="dxa"/>
            <w:shd w:val="clear" w:color="auto" w:fill="auto"/>
            <w:vAlign w:val="center"/>
          </w:tcPr>
          <w:p w14:paraId="0EEC9D63">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微电脑智能时空仪</w:t>
            </w:r>
          </w:p>
        </w:tc>
        <w:tc>
          <w:tcPr>
            <w:tcW w:w="780" w:type="dxa"/>
            <w:shd w:val="clear" w:color="auto" w:fill="auto"/>
            <w:vAlign w:val="center"/>
          </w:tcPr>
          <w:p w14:paraId="40552839">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台</w:t>
            </w:r>
          </w:p>
        </w:tc>
        <w:tc>
          <w:tcPr>
            <w:tcW w:w="851" w:type="dxa"/>
            <w:shd w:val="clear" w:color="auto" w:fill="auto"/>
            <w:vAlign w:val="center"/>
          </w:tcPr>
          <w:p w14:paraId="3ED6A013">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100</w:t>
            </w:r>
          </w:p>
        </w:tc>
        <w:tc>
          <w:tcPr>
            <w:tcW w:w="9566" w:type="dxa"/>
            <w:shd w:val="clear" w:color="auto" w:fill="auto"/>
            <w:vAlign w:val="center"/>
          </w:tcPr>
          <w:p w14:paraId="0CBD8398">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 xml:space="preserve">技术参数：                          </w:t>
            </w:r>
            <w:r>
              <w:rPr>
                <w:rFonts w:hint="eastAsia" w:ascii="宋体" w:hAnsi="宋体" w:eastAsia="宋体" w:cs="宋体"/>
                <w:kern w:val="0"/>
                <w:sz w:val="24"/>
                <w:szCs w:val="24"/>
                <w:lang w:val="en-US" w:eastAsia="zh-CN"/>
              </w:rPr>
              <w:br w:type="textWrapping"/>
            </w:r>
            <w:r>
              <w:rPr>
                <w:rFonts w:hint="eastAsia" w:ascii="宋体" w:hAnsi="宋体" w:eastAsia="宋体" w:cs="宋体"/>
                <w:kern w:val="0"/>
                <w:sz w:val="24"/>
                <w:szCs w:val="24"/>
                <w:lang w:val="en-US" w:eastAsia="zh-CN"/>
              </w:rPr>
              <w:t>1、工作电压：220V±20%   2、供电频率：50HZ±5%   3、工作温度：-15℃--- +70℃</w:t>
            </w:r>
            <w:r>
              <w:rPr>
                <w:rFonts w:hint="eastAsia" w:ascii="宋体" w:hAnsi="宋体" w:eastAsia="宋体" w:cs="宋体"/>
                <w:kern w:val="0"/>
                <w:sz w:val="24"/>
                <w:szCs w:val="24"/>
                <w:lang w:val="en-US" w:eastAsia="zh-CN"/>
              </w:rPr>
              <w:br w:type="textWrapping"/>
            </w:r>
            <w:r>
              <w:rPr>
                <w:rFonts w:hint="eastAsia" w:ascii="宋体" w:hAnsi="宋体" w:eastAsia="宋体" w:cs="宋体"/>
                <w:kern w:val="0"/>
                <w:sz w:val="24"/>
                <w:szCs w:val="24"/>
                <w:lang w:val="en-US" w:eastAsia="zh-CN"/>
              </w:rPr>
              <w:t>4、输出电流：6A  5、输出控制：2路  6、计时误差：小于1分钟/年</w:t>
            </w:r>
            <w:r>
              <w:rPr>
                <w:rFonts w:hint="eastAsia" w:ascii="宋体" w:hAnsi="宋体" w:eastAsia="宋体" w:cs="宋体"/>
                <w:kern w:val="0"/>
                <w:sz w:val="24"/>
                <w:szCs w:val="24"/>
                <w:lang w:val="en-US" w:eastAsia="zh-CN"/>
              </w:rPr>
              <w:br w:type="textWrapping"/>
            </w:r>
            <w:r>
              <w:rPr>
                <w:rFonts w:hint="eastAsia" w:ascii="宋体" w:hAnsi="宋体" w:eastAsia="宋体" w:cs="宋体"/>
                <w:kern w:val="0"/>
                <w:sz w:val="24"/>
                <w:szCs w:val="24"/>
                <w:lang w:val="en-US" w:eastAsia="zh-CN"/>
              </w:rPr>
              <w:t>7、整机功耗：1VA  8、过电压保护：200V---299V 连续可调</w:t>
            </w:r>
            <w:r>
              <w:rPr>
                <w:rFonts w:hint="eastAsia" w:ascii="宋体" w:hAnsi="宋体" w:eastAsia="宋体" w:cs="宋体"/>
                <w:kern w:val="0"/>
                <w:sz w:val="24"/>
                <w:szCs w:val="24"/>
                <w:lang w:val="en-US" w:eastAsia="zh-CN"/>
              </w:rPr>
              <w:br w:type="textWrapping"/>
            </w:r>
            <w:r>
              <w:rPr>
                <w:rFonts w:hint="eastAsia" w:ascii="宋体" w:hAnsi="宋体" w:eastAsia="宋体" w:cs="宋体"/>
                <w:kern w:val="0"/>
                <w:sz w:val="24"/>
                <w:szCs w:val="24"/>
                <w:lang w:val="en-US" w:eastAsia="zh-CN"/>
              </w:rPr>
              <w:t>9、线路电压指示精度：在工作电压（220V±20%）内 ±3V</w:t>
            </w:r>
            <w:r>
              <w:rPr>
                <w:rFonts w:hint="eastAsia" w:ascii="宋体" w:hAnsi="宋体" w:eastAsia="宋体" w:cs="宋体"/>
                <w:kern w:val="0"/>
                <w:sz w:val="24"/>
                <w:szCs w:val="24"/>
                <w:lang w:val="en-US" w:eastAsia="zh-CN"/>
              </w:rPr>
              <w:br w:type="textWrapping"/>
            </w:r>
            <w:r>
              <w:rPr>
                <w:rFonts w:hint="eastAsia" w:ascii="宋体" w:hAnsi="宋体" w:eastAsia="宋体" w:cs="宋体"/>
                <w:kern w:val="0"/>
                <w:sz w:val="24"/>
                <w:szCs w:val="24"/>
                <w:lang w:val="en-US" w:eastAsia="zh-CN"/>
              </w:rPr>
              <w:t>10、产品根据西安路灯控制时间建立专门的数据库</w:t>
            </w:r>
          </w:p>
          <w:p w14:paraId="5335D501">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11、使用中文屏幕操作界面及轻触按键，屏幕带背光照明，方便用户操作</w:t>
            </w:r>
            <w:r>
              <w:rPr>
                <w:rFonts w:hint="eastAsia" w:ascii="宋体" w:hAnsi="宋体" w:eastAsia="宋体" w:cs="宋体"/>
                <w:kern w:val="0"/>
                <w:sz w:val="24"/>
                <w:szCs w:val="24"/>
                <w:lang w:val="en-US" w:eastAsia="zh-CN"/>
              </w:rPr>
              <w:br w:type="textWrapping"/>
            </w:r>
            <w:r>
              <w:rPr>
                <w:rFonts w:hint="eastAsia" w:ascii="宋体" w:hAnsi="宋体" w:eastAsia="宋体" w:cs="宋体"/>
                <w:kern w:val="0"/>
                <w:sz w:val="24"/>
                <w:szCs w:val="24"/>
                <w:lang w:val="en-US" w:eastAsia="zh-CN"/>
              </w:rPr>
              <w:t>12、具有断电数据保护，时钟不间断工作性能</w:t>
            </w:r>
            <w:r>
              <w:rPr>
                <w:rFonts w:hint="eastAsia" w:ascii="宋体" w:hAnsi="宋体" w:eastAsia="宋体" w:cs="宋体"/>
                <w:kern w:val="0"/>
                <w:sz w:val="24"/>
                <w:szCs w:val="24"/>
                <w:lang w:val="en-US" w:eastAsia="zh-CN"/>
              </w:rPr>
              <w:br w:type="textWrapping"/>
            </w:r>
            <w:r>
              <w:rPr>
                <w:rFonts w:hint="eastAsia" w:ascii="宋体" w:hAnsi="宋体" w:eastAsia="宋体" w:cs="宋体"/>
                <w:kern w:val="0"/>
                <w:sz w:val="24"/>
                <w:szCs w:val="24"/>
                <w:lang w:val="en-US" w:eastAsia="zh-CN"/>
              </w:rPr>
              <w:t>13、输出控制信号随日期变化合理控制（其数据取自各大天文台提供的精确民用署暮光数据，并根据使用城市进行科学运算得到），无需定期人工调节</w:t>
            </w:r>
            <w:r>
              <w:rPr>
                <w:rFonts w:hint="eastAsia" w:ascii="宋体" w:hAnsi="宋体" w:eastAsia="宋体" w:cs="宋体"/>
                <w:kern w:val="0"/>
                <w:sz w:val="24"/>
                <w:szCs w:val="24"/>
                <w:lang w:val="en-US" w:eastAsia="zh-CN"/>
              </w:rPr>
              <w:br w:type="textWrapping"/>
            </w:r>
            <w:r>
              <w:rPr>
                <w:rFonts w:hint="eastAsia" w:ascii="宋体" w:hAnsi="宋体" w:eastAsia="宋体" w:cs="宋体"/>
                <w:kern w:val="0"/>
                <w:sz w:val="24"/>
                <w:szCs w:val="24"/>
                <w:lang w:val="en-US" w:eastAsia="zh-CN"/>
              </w:rPr>
              <w:t>14、有过电压报警指示（红色报警灯亮）、输出闭锁功能，不受电网电压异常波动造成用电设备损坏，过电压值可由用户在200V至299V范围内随意设定</w:t>
            </w:r>
            <w:r>
              <w:rPr>
                <w:rFonts w:hint="eastAsia" w:ascii="宋体" w:hAnsi="宋体" w:eastAsia="宋体" w:cs="宋体"/>
                <w:kern w:val="0"/>
                <w:sz w:val="24"/>
                <w:szCs w:val="24"/>
                <w:lang w:val="en-US" w:eastAsia="zh-CN"/>
              </w:rPr>
              <w:br w:type="textWrapping"/>
            </w:r>
            <w:r>
              <w:rPr>
                <w:rFonts w:hint="eastAsia" w:ascii="宋体" w:hAnsi="宋体" w:eastAsia="宋体" w:cs="宋体"/>
                <w:kern w:val="0"/>
                <w:sz w:val="24"/>
                <w:szCs w:val="24"/>
                <w:lang w:val="en-US" w:eastAsia="zh-CN"/>
              </w:rPr>
              <w:t>15、可靠的控制信号输出，输出可接ＡＣ２２０Ｖ接触器，也可接ＡＣ３８０Ｖ接触器，带输出过流熔丝保护，确保输出安全、可靠。熔丝安装结构合理，方便用户更换。</w:t>
            </w:r>
          </w:p>
        </w:tc>
      </w:tr>
      <w:tr w14:paraId="465F95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9" w:hRule="atLeast"/>
        </w:trPr>
        <w:tc>
          <w:tcPr>
            <w:tcW w:w="576" w:type="dxa"/>
            <w:vAlign w:val="center"/>
          </w:tcPr>
          <w:p w14:paraId="414A681C">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69</w:t>
            </w:r>
          </w:p>
        </w:tc>
        <w:tc>
          <w:tcPr>
            <w:tcW w:w="2224" w:type="dxa"/>
            <w:shd w:val="clear" w:color="auto" w:fill="auto"/>
            <w:vAlign w:val="center"/>
          </w:tcPr>
          <w:p w14:paraId="08858B04">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三相真空交流接触器125A</w:t>
            </w:r>
          </w:p>
        </w:tc>
        <w:tc>
          <w:tcPr>
            <w:tcW w:w="780" w:type="dxa"/>
            <w:shd w:val="clear" w:color="auto" w:fill="auto"/>
            <w:vAlign w:val="center"/>
          </w:tcPr>
          <w:p w14:paraId="375168E5">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台</w:t>
            </w:r>
          </w:p>
        </w:tc>
        <w:tc>
          <w:tcPr>
            <w:tcW w:w="851" w:type="dxa"/>
            <w:shd w:val="clear" w:color="auto" w:fill="auto"/>
            <w:vAlign w:val="center"/>
          </w:tcPr>
          <w:p w14:paraId="4CE325D0">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100</w:t>
            </w:r>
          </w:p>
        </w:tc>
        <w:tc>
          <w:tcPr>
            <w:tcW w:w="9566" w:type="dxa"/>
            <w:shd w:val="clear" w:color="auto" w:fill="auto"/>
            <w:vAlign w:val="center"/>
          </w:tcPr>
          <w:p w14:paraId="021B8DA6">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left"/>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主要技术参数</w:t>
            </w:r>
          </w:p>
          <w:p w14:paraId="25FC2936">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left"/>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1. 控制电压：AC220V  2. 额定频率：50HZ  3. 额定电流：125A</w:t>
            </w:r>
          </w:p>
          <w:p w14:paraId="2FA5FB4A">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left"/>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4. 额定接通能力：AC-3  5. 额定冲击耐受电压：6KV</w:t>
            </w:r>
          </w:p>
          <w:p w14:paraId="786C3910">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left"/>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6. 极性：三极。  7. 辅助触头数量：两常开,一常闭。</w:t>
            </w:r>
          </w:p>
          <w:p w14:paraId="4F7760B2">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left"/>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8. 外形尺寸：152（长）×155（宽）×126（高mm。</w:t>
            </w:r>
          </w:p>
          <w:p w14:paraId="21857805">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left"/>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9. 控制电路要求：A.有温控装置(接触器线圈超过95°C以上能自动切断电源);B.输入端装有防电源浪涌器件</w:t>
            </w:r>
          </w:p>
          <w:p w14:paraId="3ED65004">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left"/>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10. 线圈启动功率：≤100VA，线圈维持功率：≤5VA</w:t>
            </w:r>
          </w:p>
          <w:p w14:paraId="04D7B9A6">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left"/>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11. 可采用Din35mm(35×7.5×1)型标准钢质卡轨安装</w:t>
            </w:r>
          </w:p>
        </w:tc>
      </w:tr>
      <w:tr w14:paraId="0DF992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9" w:hRule="atLeast"/>
        </w:trPr>
        <w:tc>
          <w:tcPr>
            <w:tcW w:w="576" w:type="dxa"/>
            <w:vAlign w:val="center"/>
          </w:tcPr>
          <w:p w14:paraId="643D0094">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70</w:t>
            </w:r>
          </w:p>
        </w:tc>
        <w:tc>
          <w:tcPr>
            <w:tcW w:w="2224" w:type="dxa"/>
            <w:shd w:val="clear" w:color="auto" w:fill="auto"/>
            <w:vAlign w:val="center"/>
          </w:tcPr>
          <w:p w14:paraId="41B268DC">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400A/CM1空开</w:t>
            </w:r>
          </w:p>
        </w:tc>
        <w:tc>
          <w:tcPr>
            <w:tcW w:w="780" w:type="dxa"/>
            <w:shd w:val="clear" w:color="auto" w:fill="auto"/>
            <w:vAlign w:val="center"/>
          </w:tcPr>
          <w:p w14:paraId="12A8D58D">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个</w:t>
            </w:r>
          </w:p>
        </w:tc>
        <w:tc>
          <w:tcPr>
            <w:tcW w:w="851" w:type="dxa"/>
            <w:shd w:val="clear" w:color="auto" w:fill="auto"/>
            <w:vAlign w:val="center"/>
          </w:tcPr>
          <w:p w14:paraId="4A918B30">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2</w:t>
            </w:r>
          </w:p>
        </w:tc>
        <w:tc>
          <w:tcPr>
            <w:tcW w:w="9566" w:type="dxa"/>
            <w:shd w:val="clear" w:color="auto" w:fill="auto"/>
            <w:vAlign w:val="center"/>
          </w:tcPr>
          <w:p w14:paraId="4E0560E2">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CM1-100/3300 极数3P 400A电压400V特性：短路/过载保护</w:t>
            </w:r>
          </w:p>
        </w:tc>
      </w:tr>
      <w:tr w14:paraId="74A6E0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9" w:hRule="atLeast"/>
        </w:trPr>
        <w:tc>
          <w:tcPr>
            <w:tcW w:w="576" w:type="dxa"/>
            <w:vAlign w:val="center"/>
          </w:tcPr>
          <w:p w14:paraId="6B0F2984">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71</w:t>
            </w:r>
          </w:p>
        </w:tc>
        <w:tc>
          <w:tcPr>
            <w:tcW w:w="2224" w:type="dxa"/>
            <w:shd w:val="clear" w:color="auto" w:fill="auto"/>
            <w:vAlign w:val="center"/>
          </w:tcPr>
          <w:p w14:paraId="5D987E82">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穿线器</w:t>
            </w:r>
          </w:p>
        </w:tc>
        <w:tc>
          <w:tcPr>
            <w:tcW w:w="780" w:type="dxa"/>
            <w:shd w:val="clear" w:color="auto" w:fill="auto"/>
            <w:vAlign w:val="center"/>
          </w:tcPr>
          <w:p w14:paraId="0FE21539">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个</w:t>
            </w:r>
          </w:p>
        </w:tc>
        <w:tc>
          <w:tcPr>
            <w:tcW w:w="851" w:type="dxa"/>
            <w:shd w:val="clear" w:color="auto" w:fill="auto"/>
            <w:vAlign w:val="center"/>
          </w:tcPr>
          <w:p w14:paraId="0E7F8E3E">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4</w:t>
            </w:r>
          </w:p>
        </w:tc>
        <w:tc>
          <w:tcPr>
            <w:tcW w:w="9566" w:type="dxa"/>
            <w:shd w:val="clear" w:color="auto" w:fill="auto"/>
            <w:vAlign w:val="top"/>
          </w:tcPr>
          <w:p w14:paraId="69D5CE82">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材质：玻璃钢 粗细：12mm 长：100米</w:t>
            </w:r>
          </w:p>
        </w:tc>
      </w:tr>
      <w:tr w14:paraId="69F3A8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9" w:hRule="atLeast"/>
        </w:trPr>
        <w:tc>
          <w:tcPr>
            <w:tcW w:w="576" w:type="dxa"/>
            <w:vAlign w:val="center"/>
          </w:tcPr>
          <w:p w14:paraId="6D80B058">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72</w:t>
            </w:r>
          </w:p>
        </w:tc>
        <w:tc>
          <w:tcPr>
            <w:tcW w:w="2224" w:type="dxa"/>
            <w:shd w:val="clear" w:color="auto" w:fill="auto"/>
            <w:vAlign w:val="center"/>
          </w:tcPr>
          <w:p w14:paraId="3C041538">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镀锌钢管30MM</w:t>
            </w:r>
          </w:p>
        </w:tc>
        <w:tc>
          <w:tcPr>
            <w:tcW w:w="780" w:type="dxa"/>
            <w:shd w:val="clear" w:color="auto" w:fill="auto"/>
            <w:vAlign w:val="center"/>
          </w:tcPr>
          <w:p w14:paraId="1CABAF56">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米</w:t>
            </w:r>
          </w:p>
        </w:tc>
        <w:tc>
          <w:tcPr>
            <w:tcW w:w="851" w:type="dxa"/>
            <w:shd w:val="clear" w:color="auto" w:fill="auto"/>
            <w:vAlign w:val="center"/>
          </w:tcPr>
          <w:p w14:paraId="10F31220">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120</w:t>
            </w:r>
          </w:p>
        </w:tc>
        <w:tc>
          <w:tcPr>
            <w:tcW w:w="9566" w:type="dxa"/>
            <w:shd w:val="clear" w:color="auto" w:fill="auto"/>
            <w:vAlign w:val="top"/>
          </w:tcPr>
          <w:p w14:paraId="320E805D">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壁厚：国标</w:t>
            </w:r>
          </w:p>
        </w:tc>
      </w:tr>
      <w:tr w14:paraId="714AA2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9" w:hRule="atLeast"/>
        </w:trPr>
        <w:tc>
          <w:tcPr>
            <w:tcW w:w="576" w:type="dxa"/>
            <w:vAlign w:val="center"/>
          </w:tcPr>
          <w:p w14:paraId="4E2EEDEE">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73</w:t>
            </w:r>
          </w:p>
        </w:tc>
        <w:tc>
          <w:tcPr>
            <w:tcW w:w="2224" w:type="dxa"/>
            <w:shd w:val="clear" w:color="auto" w:fill="auto"/>
            <w:vAlign w:val="center"/>
          </w:tcPr>
          <w:p w14:paraId="79210B53">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镀锌钢管50MM</w:t>
            </w:r>
          </w:p>
        </w:tc>
        <w:tc>
          <w:tcPr>
            <w:tcW w:w="780" w:type="dxa"/>
            <w:shd w:val="clear" w:color="auto" w:fill="auto"/>
            <w:vAlign w:val="center"/>
          </w:tcPr>
          <w:p w14:paraId="5FF86E95">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米</w:t>
            </w:r>
          </w:p>
        </w:tc>
        <w:tc>
          <w:tcPr>
            <w:tcW w:w="851" w:type="dxa"/>
            <w:shd w:val="clear" w:color="auto" w:fill="auto"/>
            <w:vAlign w:val="center"/>
          </w:tcPr>
          <w:p w14:paraId="5316AA6E">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480</w:t>
            </w:r>
          </w:p>
        </w:tc>
        <w:tc>
          <w:tcPr>
            <w:tcW w:w="9566" w:type="dxa"/>
            <w:shd w:val="clear" w:color="auto" w:fill="auto"/>
            <w:vAlign w:val="top"/>
          </w:tcPr>
          <w:p w14:paraId="6E2628FD">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壁厚：国标</w:t>
            </w:r>
          </w:p>
        </w:tc>
      </w:tr>
      <w:tr w14:paraId="0ECFBE8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9" w:hRule="atLeast"/>
        </w:trPr>
        <w:tc>
          <w:tcPr>
            <w:tcW w:w="576" w:type="dxa"/>
            <w:vAlign w:val="center"/>
          </w:tcPr>
          <w:p w14:paraId="37322B52">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74</w:t>
            </w:r>
          </w:p>
        </w:tc>
        <w:tc>
          <w:tcPr>
            <w:tcW w:w="2224" w:type="dxa"/>
            <w:shd w:val="clear" w:color="auto" w:fill="auto"/>
            <w:vAlign w:val="center"/>
          </w:tcPr>
          <w:p w14:paraId="5B37DC88">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镀锌钢管80MM</w:t>
            </w:r>
          </w:p>
        </w:tc>
        <w:tc>
          <w:tcPr>
            <w:tcW w:w="780" w:type="dxa"/>
            <w:shd w:val="clear" w:color="auto" w:fill="auto"/>
            <w:vAlign w:val="center"/>
          </w:tcPr>
          <w:p w14:paraId="7052561C">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米</w:t>
            </w:r>
          </w:p>
        </w:tc>
        <w:tc>
          <w:tcPr>
            <w:tcW w:w="851" w:type="dxa"/>
            <w:shd w:val="clear" w:color="auto" w:fill="auto"/>
            <w:vAlign w:val="center"/>
          </w:tcPr>
          <w:p w14:paraId="58F1AF21">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480</w:t>
            </w:r>
          </w:p>
        </w:tc>
        <w:tc>
          <w:tcPr>
            <w:tcW w:w="9566" w:type="dxa"/>
            <w:shd w:val="clear" w:color="auto" w:fill="auto"/>
            <w:vAlign w:val="top"/>
          </w:tcPr>
          <w:p w14:paraId="6E80614C">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壁厚：国标</w:t>
            </w:r>
          </w:p>
        </w:tc>
      </w:tr>
      <w:tr w14:paraId="0D80EA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9" w:hRule="atLeast"/>
        </w:trPr>
        <w:tc>
          <w:tcPr>
            <w:tcW w:w="576" w:type="dxa"/>
            <w:vAlign w:val="center"/>
          </w:tcPr>
          <w:p w14:paraId="147270C2">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75</w:t>
            </w:r>
          </w:p>
        </w:tc>
        <w:tc>
          <w:tcPr>
            <w:tcW w:w="2224" w:type="dxa"/>
            <w:shd w:val="clear" w:color="auto" w:fill="auto"/>
            <w:vAlign w:val="center"/>
          </w:tcPr>
          <w:p w14:paraId="08D0800A">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镀锌钢管100MM</w:t>
            </w:r>
          </w:p>
        </w:tc>
        <w:tc>
          <w:tcPr>
            <w:tcW w:w="780" w:type="dxa"/>
            <w:shd w:val="clear" w:color="auto" w:fill="auto"/>
            <w:vAlign w:val="center"/>
          </w:tcPr>
          <w:p w14:paraId="1CC317DD">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米</w:t>
            </w:r>
          </w:p>
        </w:tc>
        <w:tc>
          <w:tcPr>
            <w:tcW w:w="851" w:type="dxa"/>
            <w:shd w:val="clear" w:color="auto" w:fill="auto"/>
            <w:vAlign w:val="center"/>
          </w:tcPr>
          <w:p w14:paraId="12725A0C">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480</w:t>
            </w:r>
          </w:p>
        </w:tc>
        <w:tc>
          <w:tcPr>
            <w:tcW w:w="9566" w:type="dxa"/>
            <w:shd w:val="clear" w:color="auto" w:fill="auto"/>
            <w:vAlign w:val="center"/>
          </w:tcPr>
          <w:p w14:paraId="0FDE26F1">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壁厚：国标</w:t>
            </w:r>
          </w:p>
        </w:tc>
      </w:tr>
      <w:tr w14:paraId="62EB6C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9" w:hRule="atLeast"/>
        </w:trPr>
        <w:tc>
          <w:tcPr>
            <w:tcW w:w="576" w:type="dxa"/>
            <w:vAlign w:val="center"/>
          </w:tcPr>
          <w:p w14:paraId="72EFBECE">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76</w:t>
            </w:r>
          </w:p>
        </w:tc>
        <w:tc>
          <w:tcPr>
            <w:tcW w:w="2224" w:type="dxa"/>
            <w:shd w:val="clear" w:color="auto" w:fill="auto"/>
            <w:vAlign w:val="center"/>
          </w:tcPr>
          <w:p w14:paraId="12381C52">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五点式安全带</w:t>
            </w:r>
          </w:p>
        </w:tc>
        <w:tc>
          <w:tcPr>
            <w:tcW w:w="780" w:type="dxa"/>
            <w:shd w:val="clear" w:color="auto" w:fill="auto"/>
            <w:vAlign w:val="center"/>
          </w:tcPr>
          <w:p w14:paraId="02E1D3B5">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个</w:t>
            </w:r>
          </w:p>
        </w:tc>
        <w:tc>
          <w:tcPr>
            <w:tcW w:w="851" w:type="dxa"/>
            <w:shd w:val="clear" w:color="auto" w:fill="auto"/>
            <w:vAlign w:val="center"/>
          </w:tcPr>
          <w:p w14:paraId="794A47DA">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80</w:t>
            </w:r>
          </w:p>
        </w:tc>
        <w:tc>
          <w:tcPr>
            <w:tcW w:w="9566" w:type="dxa"/>
            <w:shd w:val="clear" w:color="auto" w:fill="auto"/>
            <w:vAlign w:val="center"/>
          </w:tcPr>
          <w:p w14:paraId="64192AA4">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highlight w:val="none"/>
                <w:lang w:val="en-US" w:eastAsia="zh-CN"/>
              </w:rPr>
            </w:pPr>
            <w:r>
              <w:rPr>
                <w:rFonts w:hint="eastAsia" w:ascii="宋体" w:hAnsi="宋体" w:eastAsia="宋体" w:cs="宋体"/>
                <w:kern w:val="0"/>
                <w:sz w:val="24"/>
                <w:szCs w:val="24"/>
                <w:highlight w:val="none"/>
                <w:lang w:val="en-US" w:eastAsia="zh-CN"/>
              </w:rPr>
              <w:t>材质：高强丙纶/锦，纶其中76付要五点式的，4付要脚扣腰绳</w:t>
            </w:r>
          </w:p>
        </w:tc>
      </w:tr>
      <w:tr w14:paraId="02EE34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9" w:hRule="atLeast"/>
        </w:trPr>
        <w:tc>
          <w:tcPr>
            <w:tcW w:w="576" w:type="dxa"/>
            <w:vAlign w:val="center"/>
          </w:tcPr>
          <w:p w14:paraId="00FDF6D6">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77</w:t>
            </w:r>
          </w:p>
        </w:tc>
        <w:tc>
          <w:tcPr>
            <w:tcW w:w="2224" w:type="dxa"/>
            <w:shd w:val="clear" w:color="auto" w:fill="auto"/>
            <w:vAlign w:val="center"/>
          </w:tcPr>
          <w:p w14:paraId="071280C6">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塑料扎带</w:t>
            </w:r>
          </w:p>
        </w:tc>
        <w:tc>
          <w:tcPr>
            <w:tcW w:w="780" w:type="dxa"/>
            <w:shd w:val="clear" w:color="auto" w:fill="auto"/>
            <w:vAlign w:val="center"/>
          </w:tcPr>
          <w:p w14:paraId="046D0CE9">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根</w:t>
            </w:r>
          </w:p>
        </w:tc>
        <w:tc>
          <w:tcPr>
            <w:tcW w:w="851" w:type="dxa"/>
            <w:shd w:val="clear" w:color="auto" w:fill="auto"/>
            <w:vAlign w:val="center"/>
          </w:tcPr>
          <w:p w14:paraId="7E2DF354">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1000</w:t>
            </w:r>
          </w:p>
        </w:tc>
        <w:tc>
          <w:tcPr>
            <w:tcW w:w="9566" w:type="dxa"/>
            <w:shd w:val="clear" w:color="auto" w:fill="auto"/>
            <w:vAlign w:val="center"/>
          </w:tcPr>
          <w:p w14:paraId="18E3B070">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材质：尼龙   规格：3*200mm，宽度：2.5mm，长度：20cm</w:t>
            </w:r>
          </w:p>
        </w:tc>
      </w:tr>
      <w:tr w14:paraId="02D937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9" w:hRule="atLeast"/>
        </w:trPr>
        <w:tc>
          <w:tcPr>
            <w:tcW w:w="576" w:type="dxa"/>
            <w:vAlign w:val="center"/>
          </w:tcPr>
          <w:p w14:paraId="490D6161">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78</w:t>
            </w:r>
          </w:p>
        </w:tc>
        <w:tc>
          <w:tcPr>
            <w:tcW w:w="2224" w:type="dxa"/>
            <w:shd w:val="clear" w:color="auto" w:fill="auto"/>
            <w:vAlign w:val="center"/>
          </w:tcPr>
          <w:p w14:paraId="4C116D0B">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木锯</w:t>
            </w:r>
          </w:p>
        </w:tc>
        <w:tc>
          <w:tcPr>
            <w:tcW w:w="780" w:type="dxa"/>
            <w:shd w:val="clear" w:color="auto" w:fill="auto"/>
            <w:vAlign w:val="center"/>
          </w:tcPr>
          <w:p w14:paraId="1F66420A">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把</w:t>
            </w:r>
          </w:p>
        </w:tc>
        <w:tc>
          <w:tcPr>
            <w:tcW w:w="851" w:type="dxa"/>
            <w:shd w:val="clear" w:color="auto" w:fill="auto"/>
            <w:vAlign w:val="center"/>
          </w:tcPr>
          <w:p w14:paraId="22AE8FF2">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30</w:t>
            </w:r>
          </w:p>
        </w:tc>
        <w:tc>
          <w:tcPr>
            <w:tcW w:w="9566" w:type="dxa"/>
            <w:shd w:val="clear" w:color="auto" w:fill="auto"/>
            <w:vAlign w:val="center"/>
          </w:tcPr>
          <w:p w14:paraId="4DCE4724">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350MM</w:t>
            </w:r>
          </w:p>
        </w:tc>
      </w:tr>
      <w:tr w14:paraId="35F7D0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9" w:hRule="atLeast"/>
        </w:trPr>
        <w:tc>
          <w:tcPr>
            <w:tcW w:w="576" w:type="dxa"/>
            <w:vAlign w:val="center"/>
          </w:tcPr>
          <w:p w14:paraId="3EB6C754">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79</w:t>
            </w:r>
          </w:p>
        </w:tc>
        <w:tc>
          <w:tcPr>
            <w:tcW w:w="2224" w:type="dxa"/>
            <w:shd w:val="clear" w:color="auto" w:fill="auto"/>
            <w:vAlign w:val="center"/>
          </w:tcPr>
          <w:p w14:paraId="0ED2DB76">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十字镐</w:t>
            </w:r>
          </w:p>
        </w:tc>
        <w:tc>
          <w:tcPr>
            <w:tcW w:w="780" w:type="dxa"/>
            <w:shd w:val="clear" w:color="auto" w:fill="auto"/>
            <w:vAlign w:val="center"/>
          </w:tcPr>
          <w:p w14:paraId="79BEB484">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把</w:t>
            </w:r>
          </w:p>
        </w:tc>
        <w:tc>
          <w:tcPr>
            <w:tcW w:w="851" w:type="dxa"/>
            <w:shd w:val="clear" w:color="auto" w:fill="auto"/>
            <w:vAlign w:val="center"/>
          </w:tcPr>
          <w:p w14:paraId="34F907CE">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40</w:t>
            </w:r>
          </w:p>
        </w:tc>
        <w:tc>
          <w:tcPr>
            <w:tcW w:w="9566" w:type="dxa"/>
            <w:shd w:val="clear" w:color="auto" w:fill="auto"/>
            <w:vAlign w:val="center"/>
          </w:tcPr>
          <w:p w14:paraId="51A11633">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大号</w:t>
            </w:r>
          </w:p>
        </w:tc>
      </w:tr>
      <w:tr w14:paraId="134995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9" w:hRule="atLeast"/>
        </w:trPr>
        <w:tc>
          <w:tcPr>
            <w:tcW w:w="576" w:type="dxa"/>
            <w:vAlign w:val="center"/>
          </w:tcPr>
          <w:p w14:paraId="7091D528">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80</w:t>
            </w:r>
          </w:p>
        </w:tc>
        <w:tc>
          <w:tcPr>
            <w:tcW w:w="2224" w:type="dxa"/>
            <w:shd w:val="clear" w:color="auto" w:fill="auto"/>
            <w:vAlign w:val="center"/>
          </w:tcPr>
          <w:p w14:paraId="68855FF2">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铁锨</w:t>
            </w:r>
          </w:p>
        </w:tc>
        <w:tc>
          <w:tcPr>
            <w:tcW w:w="780" w:type="dxa"/>
            <w:shd w:val="clear" w:color="auto" w:fill="auto"/>
            <w:vAlign w:val="center"/>
          </w:tcPr>
          <w:p w14:paraId="5571C26D">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把</w:t>
            </w:r>
          </w:p>
        </w:tc>
        <w:tc>
          <w:tcPr>
            <w:tcW w:w="851" w:type="dxa"/>
            <w:shd w:val="clear" w:color="auto" w:fill="auto"/>
            <w:vAlign w:val="center"/>
          </w:tcPr>
          <w:p w14:paraId="67DCF42D">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40</w:t>
            </w:r>
          </w:p>
        </w:tc>
        <w:tc>
          <w:tcPr>
            <w:tcW w:w="9566" w:type="dxa"/>
            <w:shd w:val="clear" w:color="auto" w:fill="auto"/>
            <w:vAlign w:val="top"/>
          </w:tcPr>
          <w:p w14:paraId="1350510F">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155CM</w:t>
            </w:r>
          </w:p>
        </w:tc>
      </w:tr>
      <w:tr w14:paraId="51A385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9" w:hRule="atLeast"/>
        </w:trPr>
        <w:tc>
          <w:tcPr>
            <w:tcW w:w="576" w:type="dxa"/>
            <w:vAlign w:val="center"/>
          </w:tcPr>
          <w:p w14:paraId="33DC8BB0">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81</w:t>
            </w:r>
          </w:p>
        </w:tc>
        <w:tc>
          <w:tcPr>
            <w:tcW w:w="2224" w:type="dxa"/>
            <w:shd w:val="clear" w:color="auto" w:fill="auto"/>
            <w:vAlign w:val="center"/>
          </w:tcPr>
          <w:p w14:paraId="4D03CD09">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方铲</w:t>
            </w:r>
          </w:p>
        </w:tc>
        <w:tc>
          <w:tcPr>
            <w:tcW w:w="780" w:type="dxa"/>
            <w:shd w:val="clear" w:color="auto" w:fill="auto"/>
            <w:vAlign w:val="center"/>
          </w:tcPr>
          <w:p w14:paraId="703FDD77">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把</w:t>
            </w:r>
          </w:p>
        </w:tc>
        <w:tc>
          <w:tcPr>
            <w:tcW w:w="851" w:type="dxa"/>
            <w:shd w:val="clear" w:color="auto" w:fill="auto"/>
            <w:vAlign w:val="center"/>
          </w:tcPr>
          <w:p w14:paraId="12A5AFF6">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40</w:t>
            </w:r>
          </w:p>
        </w:tc>
        <w:tc>
          <w:tcPr>
            <w:tcW w:w="9566" w:type="dxa"/>
            <w:shd w:val="clear" w:color="auto" w:fill="auto"/>
            <w:vAlign w:val="top"/>
          </w:tcPr>
          <w:p w14:paraId="7B8BAE5E">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180CM</w:t>
            </w:r>
          </w:p>
        </w:tc>
      </w:tr>
      <w:tr w14:paraId="6E3999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9" w:hRule="atLeast"/>
        </w:trPr>
        <w:tc>
          <w:tcPr>
            <w:tcW w:w="576" w:type="dxa"/>
            <w:vAlign w:val="center"/>
          </w:tcPr>
          <w:p w14:paraId="543AF59A">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82</w:t>
            </w:r>
          </w:p>
        </w:tc>
        <w:tc>
          <w:tcPr>
            <w:tcW w:w="2224" w:type="dxa"/>
            <w:shd w:val="clear" w:color="auto" w:fill="auto"/>
            <w:vAlign w:val="center"/>
          </w:tcPr>
          <w:p w14:paraId="1C9265EA">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水桶（大号）</w:t>
            </w:r>
          </w:p>
        </w:tc>
        <w:tc>
          <w:tcPr>
            <w:tcW w:w="780" w:type="dxa"/>
            <w:shd w:val="clear" w:color="auto" w:fill="auto"/>
            <w:vAlign w:val="center"/>
          </w:tcPr>
          <w:p w14:paraId="08F90005">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个</w:t>
            </w:r>
          </w:p>
        </w:tc>
        <w:tc>
          <w:tcPr>
            <w:tcW w:w="851" w:type="dxa"/>
            <w:shd w:val="clear" w:color="auto" w:fill="auto"/>
            <w:vAlign w:val="center"/>
          </w:tcPr>
          <w:p w14:paraId="50E0831C">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100</w:t>
            </w:r>
          </w:p>
        </w:tc>
        <w:tc>
          <w:tcPr>
            <w:tcW w:w="9566" w:type="dxa"/>
            <w:shd w:val="clear" w:color="auto" w:fill="auto"/>
            <w:vAlign w:val="top"/>
          </w:tcPr>
          <w:p w14:paraId="6EC09DD7">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大号</w:t>
            </w:r>
          </w:p>
        </w:tc>
      </w:tr>
      <w:tr w14:paraId="35581F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9" w:hRule="atLeast"/>
        </w:trPr>
        <w:tc>
          <w:tcPr>
            <w:tcW w:w="576" w:type="dxa"/>
            <w:vAlign w:val="center"/>
          </w:tcPr>
          <w:p w14:paraId="417590DB">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83</w:t>
            </w:r>
          </w:p>
        </w:tc>
        <w:tc>
          <w:tcPr>
            <w:tcW w:w="2224" w:type="dxa"/>
            <w:shd w:val="clear" w:color="auto" w:fill="auto"/>
            <w:vAlign w:val="center"/>
          </w:tcPr>
          <w:p w14:paraId="0BEA1945">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水桶（小号）</w:t>
            </w:r>
          </w:p>
        </w:tc>
        <w:tc>
          <w:tcPr>
            <w:tcW w:w="780" w:type="dxa"/>
            <w:shd w:val="clear" w:color="auto" w:fill="auto"/>
            <w:vAlign w:val="center"/>
          </w:tcPr>
          <w:p w14:paraId="3DB820A6">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个</w:t>
            </w:r>
          </w:p>
        </w:tc>
        <w:tc>
          <w:tcPr>
            <w:tcW w:w="851" w:type="dxa"/>
            <w:shd w:val="clear" w:color="auto" w:fill="auto"/>
            <w:vAlign w:val="center"/>
          </w:tcPr>
          <w:p w14:paraId="02B541E3">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100</w:t>
            </w:r>
          </w:p>
        </w:tc>
        <w:tc>
          <w:tcPr>
            <w:tcW w:w="9566" w:type="dxa"/>
            <w:shd w:val="clear" w:color="auto" w:fill="auto"/>
            <w:vAlign w:val="top"/>
          </w:tcPr>
          <w:p w14:paraId="41241C90">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塑料小号</w:t>
            </w:r>
          </w:p>
        </w:tc>
      </w:tr>
      <w:tr w14:paraId="2EC1A6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9" w:hRule="atLeast"/>
        </w:trPr>
        <w:tc>
          <w:tcPr>
            <w:tcW w:w="576" w:type="dxa"/>
            <w:vAlign w:val="center"/>
          </w:tcPr>
          <w:p w14:paraId="5AEAA6FB">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84</w:t>
            </w:r>
          </w:p>
        </w:tc>
        <w:tc>
          <w:tcPr>
            <w:tcW w:w="2224" w:type="dxa"/>
            <w:shd w:val="clear" w:color="auto" w:fill="auto"/>
            <w:vAlign w:val="center"/>
          </w:tcPr>
          <w:p w14:paraId="5B20E6D7">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棕刷带杆</w:t>
            </w:r>
          </w:p>
        </w:tc>
        <w:tc>
          <w:tcPr>
            <w:tcW w:w="780" w:type="dxa"/>
            <w:shd w:val="clear" w:color="auto" w:fill="auto"/>
            <w:vAlign w:val="center"/>
          </w:tcPr>
          <w:p w14:paraId="496D0326">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把</w:t>
            </w:r>
          </w:p>
        </w:tc>
        <w:tc>
          <w:tcPr>
            <w:tcW w:w="851" w:type="dxa"/>
            <w:shd w:val="clear" w:color="auto" w:fill="auto"/>
            <w:vAlign w:val="center"/>
          </w:tcPr>
          <w:p w14:paraId="3B5E3FA1">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40</w:t>
            </w:r>
          </w:p>
        </w:tc>
        <w:tc>
          <w:tcPr>
            <w:tcW w:w="9566" w:type="dxa"/>
            <w:shd w:val="clear" w:color="auto" w:fill="auto"/>
            <w:vAlign w:val="center"/>
          </w:tcPr>
          <w:p w14:paraId="55495127">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40公分</w:t>
            </w:r>
          </w:p>
        </w:tc>
      </w:tr>
      <w:tr w14:paraId="697A99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9" w:hRule="atLeast"/>
        </w:trPr>
        <w:tc>
          <w:tcPr>
            <w:tcW w:w="576" w:type="dxa"/>
            <w:vAlign w:val="center"/>
          </w:tcPr>
          <w:p w14:paraId="40D54593">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85</w:t>
            </w:r>
          </w:p>
        </w:tc>
        <w:tc>
          <w:tcPr>
            <w:tcW w:w="2224" w:type="dxa"/>
            <w:shd w:val="clear" w:color="auto" w:fill="auto"/>
            <w:vAlign w:val="center"/>
          </w:tcPr>
          <w:p w14:paraId="25EAD330">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6寸滚刷</w:t>
            </w:r>
          </w:p>
        </w:tc>
        <w:tc>
          <w:tcPr>
            <w:tcW w:w="780" w:type="dxa"/>
            <w:shd w:val="clear" w:color="auto" w:fill="auto"/>
            <w:vAlign w:val="center"/>
          </w:tcPr>
          <w:p w14:paraId="384A0560">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个</w:t>
            </w:r>
          </w:p>
        </w:tc>
        <w:tc>
          <w:tcPr>
            <w:tcW w:w="851" w:type="dxa"/>
            <w:shd w:val="clear" w:color="auto" w:fill="auto"/>
            <w:vAlign w:val="center"/>
          </w:tcPr>
          <w:p w14:paraId="7EA6AB1B">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40</w:t>
            </w:r>
          </w:p>
        </w:tc>
        <w:tc>
          <w:tcPr>
            <w:tcW w:w="9566" w:type="dxa"/>
            <w:shd w:val="clear" w:color="auto" w:fill="auto"/>
            <w:vAlign w:val="center"/>
          </w:tcPr>
          <w:p w14:paraId="398EFBED">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规格：6寸</w:t>
            </w:r>
          </w:p>
        </w:tc>
      </w:tr>
      <w:tr w14:paraId="0DE6F0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9" w:hRule="atLeast"/>
        </w:trPr>
        <w:tc>
          <w:tcPr>
            <w:tcW w:w="576" w:type="dxa"/>
            <w:vAlign w:val="center"/>
          </w:tcPr>
          <w:p w14:paraId="559925A2">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86</w:t>
            </w:r>
          </w:p>
        </w:tc>
        <w:tc>
          <w:tcPr>
            <w:tcW w:w="2224" w:type="dxa"/>
            <w:shd w:val="clear" w:color="auto" w:fill="auto"/>
            <w:vAlign w:val="center"/>
          </w:tcPr>
          <w:p w14:paraId="05A57AC7">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毛巾</w:t>
            </w:r>
          </w:p>
        </w:tc>
        <w:tc>
          <w:tcPr>
            <w:tcW w:w="780" w:type="dxa"/>
            <w:shd w:val="clear" w:color="auto" w:fill="auto"/>
            <w:vAlign w:val="center"/>
          </w:tcPr>
          <w:p w14:paraId="1633865C">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条</w:t>
            </w:r>
          </w:p>
        </w:tc>
        <w:tc>
          <w:tcPr>
            <w:tcW w:w="851" w:type="dxa"/>
            <w:shd w:val="clear" w:color="auto" w:fill="auto"/>
            <w:vAlign w:val="center"/>
          </w:tcPr>
          <w:p w14:paraId="70C914B7">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1000</w:t>
            </w:r>
          </w:p>
        </w:tc>
        <w:tc>
          <w:tcPr>
            <w:tcW w:w="9566" w:type="dxa"/>
            <w:shd w:val="clear" w:color="auto" w:fill="auto"/>
            <w:vAlign w:val="center"/>
          </w:tcPr>
          <w:p w14:paraId="1F2C6BCD">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40*30加厚</w:t>
            </w:r>
          </w:p>
        </w:tc>
      </w:tr>
      <w:tr w14:paraId="2C420C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9" w:hRule="atLeast"/>
        </w:trPr>
        <w:tc>
          <w:tcPr>
            <w:tcW w:w="576" w:type="dxa"/>
            <w:vAlign w:val="center"/>
          </w:tcPr>
          <w:p w14:paraId="002750FD">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87</w:t>
            </w:r>
          </w:p>
        </w:tc>
        <w:tc>
          <w:tcPr>
            <w:tcW w:w="2224" w:type="dxa"/>
            <w:shd w:val="clear" w:color="auto" w:fill="auto"/>
            <w:vAlign w:val="center"/>
          </w:tcPr>
          <w:p w14:paraId="00E763C0">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扫把</w:t>
            </w:r>
          </w:p>
        </w:tc>
        <w:tc>
          <w:tcPr>
            <w:tcW w:w="780" w:type="dxa"/>
            <w:shd w:val="clear" w:color="auto" w:fill="auto"/>
            <w:vAlign w:val="center"/>
          </w:tcPr>
          <w:p w14:paraId="10AB2B5F">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个</w:t>
            </w:r>
          </w:p>
        </w:tc>
        <w:tc>
          <w:tcPr>
            <w:tcW w:w="851" w:type="dxa"/>
            <w:shd w:val="clear" w:color="auto" w:fill="auto"/>
            <w:vAlign w:val="center"/>
          </w:tcPr>
          <w:p w14:paraId="2D543C14">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40</w:t>
            </w:r>
          </w:p>
        </w:tc>
        <w:tc>
          <w:tcPr>
            <w:tcW w:w="9566" w:type="dxa"/>
            <w:shd w:val="clear" w:color="auto" w:fill="auto"/>
            <w:vAlign w:val="center"/>
          </w:tcPr>
          <w:p w14:paraId="02B9FA87">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材质：塑料尼龙丝</w:t>
            </w:r>
          </w:p>
        </w:tc>
      </w:tr>
      <w:tr w14:paraId="454213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9" w:hRule="atLeast"/>
        </w:trPr>
        <w:tc>
          <w:tcPr>
            <w:tcW w:w="576" w:type="dxa"/>
            <w:vAlign w:val="center"/>
          </w:tcPr>
          <w:p w14:paraId="6C87B929">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88</w:t>
            </w:r>
          </w:p>
        </w:tc>
        <w:tc>
          <w:tcPr>
            <w:tcW w:w="2224" w:type="dxa"/>
            <w:shd w:val="clear" w:color="auto" w:fill="auto"/>
            <w:vAlign w:val="center"/>
          </w:tcPr>
          <w:p w14:paraId="30F73A9E">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小罐液化气250g</w:t>
            </w:r>
          </w:p>
        </w:tc>
        <w:tc>
          <w:tcPr>
            <w:tcW w:w="780" w:type="dxa"/>
            <w:shd w:val="clear" w:color="auto" w:fill="auto"/>
            <w:vAlign w:val="center"/>
          </w:tcPr>
          <w:p w14:paraId="7E943239">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桶</w:t>
            </w:r>
          </w:p>
        </w:tc>
        <w:tc>
          <w:tcPr>
            <w:tcW w:w="851" w:type="dxa"/>
            <w:shd w:val="clear" w:color="auto" w:fill="auto"/>
            <w:vAlign w:val="center"/>
          </w:tcPr>
          <w:p w14:paraId="0185F3B3">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200</w:t>
            </w:r>
          </w:p>
        </w:tc>
        <w:tc>
          <w:tcPr>
            <w:tcW w:w="9566" w:type="dxa"/>
            <w:shd w:val="clear" w:color="auto" w:fill="auto"/>
            <w:vAlign w:val="center"/>
          </w:tcPr>
          <w:p w14:paraId="10F93CC4">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250克</w:t>
            </w:r>
          </w:p>
        </w:tc>
      </w:tr>
      <w:tr w14:paraId="05DF79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9" w:hRule="atLeast"/>
        </w:trPr>
        <w:tc>
          <w:tcPr>
            <w:tcW w:w="576" w:type="dxa"/>
            <w:vAlign w:val="center"/>
          </w:tcPr>
          <w:p w14:paraId="1EF80BF7">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i w:val="0"/>
                <w:iCs w:val="0"/>
                <w:color w:val="000000"/>
                <w:kern w:val="0"/>
                <w:sz w:val="24"/>
                <w:szCs w:val="24"/>
                <w:u w:val="none"/>
                <w:lang w:val="en-US" w:eastAsia="zh-CN" w:bidi="ar"/>
              </w:rPr>
              <w:t>89</w:t>
            </w:r>
          </w:p>
        </w:tc>
        <w:tc>
          <w:tcPr>
            <w:tcW w:w="2224" w:type="dxa"/>
            <w:shd w:val="clear" w:color="auto" w:fill="auto"/>
            <w:vAlign w:val="center"/>
          </w:tcPr>
          <w:p w14:paraId="1BDF6DD6">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220V中间继电器</w:t>
            </w:r>
          </w:p>
        </w:tc>
        <w:tc>
          <w:tcPr>
            <w:tcW w:w="780" w:type="dxa"/>
            <w:shd w:val="clear" w:color="auto" w:fill="auto"/>
            <w:vAlign w:val="center"/>
          </w:tcPr>
          <w:p w14:paraId="7241D4F7">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个</w:t>
            </w:r>
          </w:p>
        </w:tc>
        <w:tc>
          <w:tcPr>
            <w:tcW w:w="851" w:type="dxa"/>
            <w:shd w:val="clear" w:color="auto" w:fill="auto"/>
            <w:vAlign w:val="center"/>
          </w:tcPr>
          <w:p w14:paraId="03BAEE77">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100</w:t>
            </w:r>
          </w:p>
        </w:tc>
        <w:tc>
          <w:tcPr>
            <w:tcW w:w="9566" w:type="dxa"/>
            <w:shd w:val="clear" w:color="auto" w:fill="auto"/>
            <w:vAlign w:val="top"/>
          </w:tcPr>
          <w:p w14:paraId="161D9922">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电压220V底座卡口式</w:t>
            </w:r>
          </w:p>
        </w:tc>
      </w:tr>
      <w:tr w14:paraId="3629A7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9" w:hRule="atLeast"/>
        </w:trPr>
        <w:tc>
          <w:tcPr>
            <w:tcW w:w="576" w:type="dxa"/>
            <w:vAlign w:val="center"/>
          </w:tcPr>
          <w:p w14:paraId="25EE2F9B">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i w:val="0"/>
                <w:iCs w:val="0"/>
                <w:color w:val="000000"/>
                <w:kern w:val="0"/>
                <w:sz w:val="24"/>
                <w:szCs w:val="24"/>
                <w:u w:val="none"/>
                <w:lang w:val="en-US" w:eastAsia="zh-CN" w:bidi="ar"/>
              </w:rPr>
              <w:t>90</w:t>
            </w:r>
          </w:p>
        </w:tc>
        <w:tc>
          <w:tcPr>
            <w:tcW w:w="2224" w:type="dxa"/>
            <w:shd w:val="clear" w:color="auto" w:fill="auto"/>
            <w:vAlign w:val="center"/>
          </w:tcPr>
          <w:p w14:paraId="26B70091">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小罐液化气喷火枪</w:t>
            </w:r>
          </w:p>
        </w:tc>
        <w:tc>
          <w:tcPr>
            <w:tcW w:w="780" w:type="dxa"/>
            <w:shd w:val="clear" w:color="auto" w:fill="auto"/>
            <w:vAlign w:val="center"/>
          </w:tcPr>
          <w:p w14:paraId="630D9936">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个</w:t>
            </w:r>
          </w:p>
        </w:tc>
        <w:tc>
          <w:tcPr>
            <w:tcW w:w="851" w:type="dxa"/>
            <w:shd w:val="clear" w:color="auto" w:fill="auto"/>
            <w:vAlign w:val="center"/>
          </w:tcPr>
          <w:p w14:paraId="33D75741">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40</w:t>
            </w:r>
          </w:p>
        </w:tc>
        <w:tc>
          <w:tcPr>
            <w:tcW w:w="9566" w:type="dxa"/>
            <w:shd w:val="clear" w:color="auto" w:fill="auto"/>
            <w:vAlign w:val="top"/>
          </w:tcPr>
          <w:p w14:paraId="6BCD9DC8">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适用于小罐液化气</w:t>
            </w:r>
          </w:p>
        </w:tc>
      </w:tr>
      <w:tr w14:paraId="00682F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9" w:hRule="atLeast"/>
        </w:trPr>
        <w:tc>
          <w:tcPr>
            <w:tcW w:w="576" w:type="dxa"/>
            <w:vAlign w:val="center"/>
          </w:tcPr>
          <w:p w14:paraId="7B94C758">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i w:val="0"/>
                <w:iCs w:val="0"/>
                <w:color w:val="000000"/>
                <w:kern w:val="0"/>
                <w:sz w:val="24"/>
                <w:szCs w:val="24"/>
                <w:u w:val="none"/>
                <w:lang w:val="en-US" w:eastAsia="zh-CN" w:bidi="ar"/>
              </w:rPr>
              <w:t>91</w:t>
            </w:r>
          </w:p>
        </w:tc>
        <w:tc>
          <w:tcPr>
            <w:tcW w:w="2224" w:type="dxa"/>
            <w:shd w:val="clear" w:color="auto" w:fill="auto"/>
            <w:vAlign w:val="center"/>
          </w:tcPr>
          <w:p w14:paraId="6007D2CA">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瓷保险管10A（粗）</w:t>
            </w:r>
          </w:p>
        </w:tc>
        <w:tc>
          <w:tcPr>
            <w:tcW w:w="780" w:type="dxa"/>
            <w:shd w:val="clear" w:color="auto" w:fill="auto"/>
            <w:vAlign w:val="center"/>
          </w:tcPr>
          <w:p w14:paraId="56D87191">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个</w:t>
            </w:r>
          </w:p>
        </w:tc>
        <w:tc>
          <w:tcPr>
            <w:tcW w:w="851" w:type="dxa"/>
            <w:shd w:val="clear" w:color="auto" w:fill="auto"/>
            <w:vAlign w:val="center"/>
          </w:tcPr>
          <w:p w14:paraId="09FC8D1D">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400</w:t>
            </w:r>
          </w:p>
        </w:tc>
        <w:tc>
          <w:tcPr>
            <w:tcW w:w="9566" w:type="dxa"/>
            <w:shd w:val="clear" w:color="auto" w:fill="auto"/>
            <w:vAlign w:val="top"/>
          </w:tcPr>
          <w:p w14:paraId="1A08FE65">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10A</w:t>
            </w:r>
          </w:p>
        </w:tc>
      </w:tr>
      <w:tr w14:paraId="2343BF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9" w:hRule="atLeast"/>
        </w:trPr>
        <w:tc>
          <w:tcPr>
            <w:tcW w:w="576" w:type="dxa"/>
            <w:vAlign w:val="center"/>
          </w:tcPr>
          <w:p w14:paraId="6BCABB57">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i w:val="0"/>
                <w:iCs w:val="0"/>
                <w:color w:val="000000"/>
                <w:kern w:val="0"/>
                <w:sz w:val="24"/>
                <w:szCs w:val="24"/>
                <w:u w:val="none"/>
                <w:lang w:val="en-US" w:eastAsia="zh-CN" w:bidi="ar"/>
              </w:rPr>
              <w:t>92</w:t>
            </w:r>
          </w:p>
        </w:tc>
        <w:tc>
          <w:tcPr>
            <w:tcW w:w="2224" w:type="dxa"/>
            <w:shd w:val="clear" w:color="auto" w:fill="auto"/>
            <w:vAlign w:val="center"/>
          </w:tcPr>
          <w:p w14:paraId="2D25DD3F">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瓷保险管10A（细）</w:t>
            </w:r>
          </w:p>
        </w:tc>
        <w:tc>
          <w:tcPr>
            <w:tcW w:w="780" w:type="dxa"/>
            <w:shd w:val="clear" w:color="auto" w:fill="auto"/>
            <w:vAlign w:val="center"/>
          </w:tcPr>
          <w:p w14:paraId="66EA2B0C">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个</w:t>
            </w:r>
          </w:p>
        </w:tc>
        <w:tc>
          <w:tcPr>
            <w:tcW w:w="851" w:type="dxa"/>
            <w:shd w:val="clear" w:color="auto" w:fill="auto"/>
            <w:vAlign w:val="center"/>
          </w:tcPr>
          <w:p w14:paraId="6A75E312">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400</w:t>
            </w:r>
          </w:p>
        </w:tc>
        <w:tc>
          <w:tcPr>
            <w:tcW w:w="9566" w:type="dxa"/>
            <w:shd w:val="clear" w:color="auto" w:fill="auto"/>
            <w:vAlign w:val="top"/>
          </w:tcPr>
          <w:p w14:paraId="1B27C5A3">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10A</w:t>
            </w:r>
          </w:p>
        </w:tc>
      </w:tr>
      <w:tr w14:paraId="545CFC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9" w:hRule="atLeast"/>
        </w:trPr>
        <w:tc>
          <w:tcPr>
            <w:tcW w:w="576" w:type="dxa"/>
            <w:vAlign w:val="center"/>
          </w:tcPr>
          <w:p w14:paraId="57237B49">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i w:val="0"/>
                <w:iCs w:val="0"/>
                <w:color w:val="000000"/>
                <w:kern w:val="0"/>
                <w:sz w:val="24"/>
                <w:szCs w:val="24"/>
                <w:u w:val="none"/>
                <w:lang w:val="en-US" w:eastAsia="zh-CN" w:bidi="ar"/>
              </w:rPr>
              <w:t>93</w:t>
            </w:r>
          </w:p>
        </w:tc>
        <w:tc>
          <w:tcPr>
            <w:tcW w:w="2224" w:type="dxa"/>
            <w:shd w:val="clear" w:color="auto" w:fill="auto"/>
            <w:vAlign w:val="center"/>
          </w:tcPr>
          <w:p w14:paraId="69D8E4CB">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玻璃保险管10A</w:t>
            </w:r>
          </w:p>
        </w:tc>
        <w:tc>
          <w:tcPr>
            <w:tcW w:w="780" w:type="dxa"/>
            <w:shd w:val="clear" w:color="auto" w:fill="auto"/>
            <w:vAlign w:val="center"/>
          </w:tcPr>
          <w:p w14:paraId="14604FB3">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个</w:t>
            </w:r>
          </w:p>
        </w:tc>
        <w:tc>
          <w:tcPr>
            <w:tcW w:w="851" w:type="dxa"/>
            <w:shd w:val="clear" w:color="auto" w:fill="auto"/>
            <w:vAlign w:val="center"/>
          </w:tcPr>
          <w:p w14:paraId="38A927F2">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200</w:t>
            </w:r>
          </w:p>
        </w:tc>
        <w:tc>
          <w:tcPr>
            <w:tcW w:w="9566" w:type="dxa"/>
            <w:shd w:val="clear" w:color="auto" w:fill="auto"/>
            <w:vAlign w:val="top"/>
          </w:tcPr>
          <w:p w14:paraId="65028B41">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10A</w:t>
            </w:r>
          </w:p>
        </w:tc>
      </w:tr>
      <w:tr w14:paraId="0DDBEF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9" w:hRule="atLeast"/>
        </w:trPr>
        <w:tc>
          <w:tcPr>
            <w:tcW w:w="576" w:type="dxa"/>
            <w:vAlign w:val="center"/>
          </w:tcPr>
          <w:p w14:paraId="1E48AB68">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i w:val="0"/>
                <w:iCs w:val="0"/>
                <w:color w:val="000000"/>
                <w:kern w:val="0"/>
                <w:sz w:val="24"/>
                <w:szCs w:val="24"/>
                <w:u w:val="none"/>
                <w:lang w:val="en-US" w:eastAsia="zh-CN" w:bidi="ar"/>
              </w:rPr>
              <w:t>94</w:t>
            </w:r>
          </w:p>
        </w:tc>
        <w:tc>
          <w:tcPr>
            <w:tcW w:w="2224" w:type="dxa"/>
            <w:shd w:val="clear" w:color="auto" w:fill="auto"/>
            <w:vAlign w:val="center"/>
          </w:tcPr>
          <w:p w14:paraId="36D6E2EC">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小保险管 3A</w:t>
            </w:r>
          </w:p>
        </w:tc>
        <w:tc>
          <w:tcPr>
            <w:tcW w:w="780" w:type="dxa"/>
            <w:shd w:val="clear" w:color="auto" w:fill="auto"/>
            <w:vAlign w:val="center"/>
          </w:tcPr>
          <w:p w14:paraId="607FCBE8">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个</w:t>
            </w:r>
          </w:p>
        </w:tc>
        <w:tc>
          <w:tcPr>
            <w:tcW w:w="851" w:type="dxa"/>
            <w:shd w:val="clear" w:color="auto" w:fill="auto"/>
            <w:vAlign w:val="center"/>
          </w:tcPr>
          <w:p w14:paraId="3B77D891">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100</w:t>
            </w:r>
          </w:p>
        </w:tc>
        <w:tc>
          <w:tcPr>
            <w:tcW w:w="9566" w:type="dxa"/>
            <w:shd w:val="clear" w:color="auto" w:fill="auto"/>
            <w:vAlign w:val="bottom"/>
          </w:tcPr>
          <w:p w14:paraId="33E45AAF">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8.5*31.5</w:t>
            </w:r>
          </w:p>
        </w:tc>
      </w:tr>
      <w:tr w14:paraId="0E5FE8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9" w:hRule="atLeast"/>
        </w:trPr>
        <w:tc>
          <w:tcPr>
            <w:tcW w:w="576" w:type="dxa"/>
            <w:vAlign w:val="center"/>
          </w:tcPr>
          <w:p w14:paraId="782A1DE0">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i w:val="0"/>
                <w:iCs w:val="0"/>
                <w:color w:val="000000"/>
                <w:kern w:val="0"/>
                <w:sz w:val="24"/>
                <w:szCs w:val="24"/>
                <w:u w:val="none"/>
                <w:lang w:val="en-US" w:eastAsia="zh-CN" w:bidi="ar"/>
              </w:rPr>
              <w:t>95</w:t>
            </w:r>
          </w:p>
        </w:tc>
        <w:tc>
          <w:tcPr>
            <w:tcW w:w="2224" w:type="dxa"/>
            <w:shd w:val="clear" w:color="auto" w:fill="auto"/>
            <w:vAlign w:val="center"/>
          </w:tcPr>
          <w:p w14:paraId="378FAFBA">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小保险管 3A</w:t>
            </w:r>
          </w:p>
        </w:tc>
        <w:tc>
          <w:tcPr>
            <w:tcW w:w="780" w:type="dxa"/>
            <w:shd w:val="clear" w:color="auto" w:fill="auto"/>
            <w:vAlign w:val="center"/>
          </w:tcPr>
          <w:p w14:paraId="44EAE95D">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个</w:t>
            </w:r>
          </w:p>
        </w:tc>
        <w:tc>
          <w:tcPr>
            <w:tcW w:w="851" w:type="dxa"/>
            <w:shd w:val="clear" w:color="auto" w:fill="auto"/>
            <w:vAlign w:val="center"/>
          </w:tcPr>
          <w:p w14:paraId="255E0B82">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100</w:t>
            </w:r>
          </w:p>
        </w:tc>
        <w:tc>
          <w:tcPr>
            <w:tcW w:w="9566" w:type="dxa"/>
            <w:shd w:val="clear" w:color="auto" w:fill="auto"/>
            <w:vAlign w:val="bottom"/>
          </w:tcPr>
          <w:p w14:paraId="6B605282">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10*38</w:t>
            </w:r>
          </w:p>
        </w:tc>
      </w:tr>
      <w:tr w14:paraId="345301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9" w:hRule="atLeast"/>
        </w:trPr>
        <w:tc>
          <w:tcPr>
            <w:tcW w:w="576" w:type="dxa"/>
            <w:vAlign w:val="center"/>
          </w:tcPr>
          <w:p w14:paraId="4910FC1D">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i w:val="0"/>
                <w:iCs w:val="0"/>
                <w:color w:val="000000"/>
                <w:kern w:val="0"/>
                <w:sz w:val="24"/>
                <w:szCs w:val="24"/>
                <w:u w:val="none"/>
                <w:lang w:val="en-US" w:eastAsia="zh-CN" w:bidi="ar"/>
              </w:rPr>
              <w:t>96</w:t>
            </w:r>
          </w:p>
        </w:tc>
        <w:tc>
          <w:tcPr>
            <w:tcW w:w="2224" w:type="dxa"/>
            <w:shd w:val="clear" w:color="auto" w:fill="auto"/>
            <w:vAlign w:val="center"/>
          </w:tcPr>
          <w:p w14:paraId="182B9B92">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小保险管 6A</w:t>
            </w:r>
          </w:p>
        </w:tc>
        <w:tc>
          <w:tcPr>
            <w:tcW w:w="780" w:type="dxa"/>
            <w:shd w:val="clear" w:color="auto" w:fill="auto"/>
            <w:vAlign w:val="center"/>
          </w:tcPr>
          <w:p w14:paraId="5820BDAC">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个</w:t>
            </w:r>
          </w:p>
        </w:tc>
        <w:tc>
          <w:tcPr>
            <w:tcW w:w="851" w:type="dxa"/>
            <w:shd w:val="clear" w:color="auto" w:fill="auto"/>
            <w:vAlign w:val="center"/>
          </w:tcPr>
          <w:p w14:paraId="22788383">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100</w:t>
            </w:r>
          </w:p>
        </w:tc>
        <w:tc>
          <w:tcPr>
            <w:tcW w:w="9566" w:type="dxa"/>
            <w:shd w:val="clear" w:color="auto" w:fill="auto"/>
            <w:vAlign w:val="bottom"/>
          </w:tcPr>
          <w:p w14:paraId="4A5600E7">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8.5*31.5</w:t>
            </w:r>
          </w:p>
        </w:tc>
      </w:tr>
      <w:tr w14:paraId="30A245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9" w:hRule="atLeast"/>
        </w:trPr>
        <w:tc>
          <w:tcPr>
            <w:tcW w:w="576" w:type="dxa"/>
            <w:vAlign w:val="center"/>
          </w:tcPr>
          <w:p w14:paraId="6CD4AF40">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i w:val="0"/>
                <w:iCs w:val="0"/>
                <w:color w:val="000000"/>
                <w:kern w:val="0"/>
                <w:sz w:val="24"/>
                <w:szCs w:val="24"/>
                <w:u w:val="none"/>
                <w:lang w:val="en-US" w:eastAsia="zh-CN" w:bidi="ar"/>
              </w:rPr>
              <w:t>97</w:t>
            </w:r>
          </w:p>
        </w:tc>
        <w:tc>
          <w:tcPr>
            <w:tcW w:w="2224" w:type="dxa"/>
            <w:shd w:val="clear" w:color="auto" w:fill="auto"/>
            <w:vAlign w:val="center"/>
          </w:tcPr>
          <w:p w14:paraId="3275DF85">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小保险管 6A</w:t>
            </w:r>
          </w:p>
        </w:tc>
        <w:tc>
          <w:tcPr>
            <w:tcW w:w="780" w:type="dxa"/>
            <w:shd w:val="clear" w:color="auto" w:fill="auto"/>
            <w:vAlign w:val="center"/>
          </w:tcPr>
          <w:p w14:paraId="6ACE767A">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个</w:t>
            </w:r>
          </w:p>
        </w:tc>
        <w:tc>
          <w:tcPr>
            <w:tcW w:w="851" w:type="dxa"/>
            <w:shd w:val="clear" w:color="auto" w:fill="auto"/>
            <w:vAlign w:val="center"/>
          </w:tcPr>
          <w:p w14:paraId="45CD0B6F">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100</w:t>
            </w:r>
          </w:p>
        </w:tc>
        <w:tc>
          <w:tcPr>
            <w:tcW w:w="9566" w:type="dxa"/>
            <w:shd w:val="clear" w:color="auto" w:fill="auto"/>
            <w:vAlign w:val="bottom"/>
          </w:tcPr>
          <w:p w14:paraId="721DC7A9">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10*38</w:t>
            </w:r>
          </w:p>
        </w:tc>
      </w:tr>
      <w:tr w14:paraId="207821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9" w:hRule="atLeast"/>
        </w:trPr>
        <w:tc>
          <w:tcPr>
            <w:tcW w:w="576" w:type="dxa"/>
            <w:vAlign w:val="center"/>
          </w:tcPr>
          <w:p w14:paraId="015A4567">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i w:val="0"/>
                <w:iCs w:val="0"/>
                <w:color w:val="000000"/>
                <w:kern w:val="0"/>
                <w:sz w:val="24"/>
                <w:szCs w:val="24"/>
                <w:u w:val="none"/>
                <w:lang w:val="en-US" w:eastAsia="zh-CN" w:bidi="ar"/>
              </w:rPr>
              <w:t>98</w:t>
            </w:r>
          </w:p>
        </w:tc>
        <w:tc>
          <w:tcPr>
            <w:tcW w:w="2224" w:type="dxa"/>
            <w:shd w:val="clear" w:color="auto" w:fill="auto"/>
            <w:vAlign w:val="center"/>
          </w:tcPr>
          <w:p w14:paraId="4D351213">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高压熔断管10A</w:t>
            </w:r>
          </w:p>
        </w:tc>
        <w:tc>
          <w:tcPr>
            <w:tcW w:w="780" w:type="dxa"/>
            <w:shd w:val="clear" w:color="auto" w:fill="auto"/>
            <w:vAlign w:val="center"/>
          </w:tcPr>
          <w:p w14:paraId="34F1FB37">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根</w:t>
            </w:r>
          </w:p>
        </w:tc>
        <w:tc>
          <w:tcPr>
            <w:tcW w:w="851" w:type="dxa"/>
            <w:shd w:val="clear" w:color="auto" w:fill="auto"/>
            <w:vAlign w:val="center"/>
          </w:tcPr>
          <w:p w14:paraId="48EAB700">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60</w:t>
            </w:r>
          </w:p>
        </w:tc>
        <w:tc>
          <w:tcPr>
            <w:tcW w:w="9566" w:type="dxa"/>
            <w:shd w:val="clear" w:color="auto" w:fill="auto"/>
            <w:vAlign w:val="top"/>
          </w:tcPr>
          <w:p w14:paraId="05F9DF2B">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型号：XRNT-10KV 10A</w:t>
            </w:r>
          </w:p>
        </w:tc>
      </w:tr>
      <w:tr w14:paraId="523AAA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9" w:hRule="atLeast"/>
        </w:trPr>
        <w:tc>
          <w:tcPr>
            <w:tcW w:w="576" w:type="dxa"/>
            <w:vAlign w:val="center"/>
          </w:tcPr>
          <w:p w14:paraId="69C1B75F">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i w:val="0"/>
                <w:iCs w:val="0"/>
                <w:color w:val="000000"/>
                <w:kern w:val="0"/>
                <w:sz w:val="24"/>
                <w:szCs w:val="24"/>
                <w:u w:val="none"/>
                <w:lang w:val="en-US" w:eastAsia="zh-CN" w:bidi="ar"/>
              </w:rPr>
              <w:t>99</w:t>
            </w:r>
          </w:p>
        </w:tc>
        <w:tc>
          <w:tcPr>
            <w:tcW w:w="2224" w:type="dxa"/>
            <w:shd w:val="clear" w:color="auto" w:fill="auto"/>
            <w:vAlign w:val="center"/>
          </w:tcPr>
          <w:p w14:paraId="0BFF6BD5">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高压熔断管16A</w:t>
            </w:r>
          </w:p>
        </w:tc>
        <w:tc>
          <w:tcPr>
            <w:tcW w:w="780" w:type="dxa"/>
            <w:shd w:val="clear" w:color="auto" w:fill="auto"/>
            <w:vAlign w:val="center"/>
          </w:tcPr>
          <w:p w14:paraId="503DB043">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根</w:t>
            </w:r>
          </w:p>
        </w:tc>
        <w:tc>
          <w:tcPr>
            <w:tcW w:w="851" w:type="dxa"/>
            <w:shd w:val="clear" w:color="auto" w:fill="auto"/>
            <w:vAlign w:val="center"/>
          </w:tcPr>
          <w:p w14:paraId="79711003">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60</w:t>
            </w:r>
          </w:p>
        </w:tc>
        <w:tc>
          <w:tcPr>
            <w:tcW w:w="9566" w:type="dxa"/>
            <w:shd w:val="clear" w:color="auto" w:fill="auto"/>
            <w:vAlign w:val="top"/>
          </w:tcPr>
          <w:p w14:paraId="4BADF780">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型号：XRNT-10KV 16A</w:t>
            </w:r>
          </w:p>
        </w:tc>
      </w:tr>
      <w:tr w14:paraId="4D3FD0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9" w:hRule="atLeast"/>
        </w:trPr>
        <w:tc>
          <w:tcPr>
            <w:tcW w:w="576" w:type="dxa"/>
            <w:vAlign w:val="center"/>
          </w:tcPr>
          <w:p w14:paraId="3D193F3D">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i w:val="0"/>
                <w:iCs w:val="0"/>
                <w:color w:val="000000"/>
                <w:kern w:val="0"/>
                <w:sz w:val="24"/>
                <w:szCs w:val="24"/>
                <w:u w:val="none"/>
                <w:lang w:val="en-US" w:eastAsia="zh-CN" w:bidi="ar"/>
              </w:rPr>
              <w:t>100</w:t>
            </w:r>
          </w:p>
        </w:tc>
        <w:tc>
          <w:tcPr>
            <w:tcW w:w="2224" w:type="dxa"/>
            <w:shd w:val="clear" w:color="auto" w:fill="auto"/>
            <w:vAlign w:val="center"/>
          </w:tcPr>
          <w:p w14:paraId="1A701751">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高压绝缘手套</w:t>
            </w:r>
          </w:p>
        </w:tc>
        <w:tc>
          <w:tcPr>
            <w:tcW w:w="780" w:type="dxa"/>
            <w:shd w:val="clear" w:color="auto" w:fill="auto"/>
            <w:vAlign w:val="center"/>
          </w:tcPr>
          <w:p w14:paraId="33621783">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双</w:t>
            </w:r>
          </w:p>
        </w:tc>
        <w:tc>
          <w:tcPr>
            <w:tcW w:w="851" w:type="dxa"/>
            <w:shd w:val="clear" w:color="auto" w:fill="auto"/>
            <w:vAlign w:val="center"/>
          </w:tcPr>
          <w:p w14:paraId="510A9E59">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10</w:t>
            </w:r>
          </w:p>
        </w:tc>
        <w:tc>
          <w:tcPr>
            <w:tcW w:w="9566" w:type="dxa"/>
            <w:shd w:val="clear" w:color="auto" w:fill="auto"/>
            <w:vAlign w:val="center"/>
          </w:tcPr>
          <w:p w14:paraId="389EAE79">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12KV</w:t>
            </w:r>
          </w:p>
        </w:tc>
      </w:tr>
      <w:tr w14:paraId="695D30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9" w:hRule="atLeast"/>
        </w:trPr>
        <w:tc>
          <w:tcPr>
            <w:tcW w:w="576" w:type="dxa"/>
            <w:vAlign w:val="center"/>
          </w:tcPr>
          <w:p w14:paraId="40C7E9D6">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i w:val="0"/>
                <w:iCs w:val="0"/>
                <w:color w:val="000000"/>
                <w:kern w:val="0"/>
                <w:sz w:val="24"/>
                <w:szCs w:val="24"/>
                <w:u w:val="none"/>
                <w:lang w:val="en-US" w:eastAsia="zh-CN" w:bidi="ar"/>
              </w:rPr>
              <w:t>101</w:t>
            </w:r>
          </w:p>
        </w:tc>
        <w:tc>
          <w:tcPr>
            <w:tcW w:w="2224" w:type="dxa"/>
            <w:shd w:val="clear" w:color="auto" w:fill="auto"/>
            <w:vAlign w:val="center"/>
          </w:tcPr>
          <w:p w14:paraId="13296C10">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高压长筒绝缘靴</w:t>
            </w:r>
          </w:p>
        </w:tc>
        <w:tc>
          <w:tcPr>
            <w:tcW w:w="780" w:type="dxa"/>
            <w:shd w:val="clear" w:color="auto" w:fill="auto"/>
            <w:vAlign w:val="center"/>
          </w:tcPr>
          <w:p w14:paraId="3CEC9733">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双</w:t>
            </w:r>
          </w:p>
        </w:tc>
        <w:tc>
          <w:tcPr>
            <w:tcW w:w="851" w:type="dxa"/>
            <w:shd w:val="clear" w:color="auto" w:fill="auto"/>
            <w:vAlign w:val="center"/>
          </w:tcPr>
          <w:p w14:paraId="6FD762B0">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20</w:t>
            </w:r>
          </w:p>
        </w:tc>
        <w:tc>
          <w:tcPr>
            <w:tcW w:w="9566" w:type="dxa"/>
            <w:shd w:val="clear" w:color="auto" w:fill="auto"/>
            <w:vAlign w:val="center"/>
          </w:tcPr>
          <w:p w14:paraId="1E7FAA0D">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20KV长筒到膝盖</w:t>
            </w:r>
          </w:p>
        </w:tc>
      </w:tr>
      <w:tr w14:paraId="34503F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9" w:hRule="atLeast"/>
        </w:trPr>
        <w:tc>
          <w:tcPr>
            <w:tcW w:w="576" w:type="dxa"/>
            <w:vAlign w:val="center"/>
          </w:tcPr>
          <w:p w14:paraId="672695C6">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i w:val="0"/>
                <w:iCs w:val="0"/>
                <w:color w:val="000000"/>
                <w:kern w:val="0"/>
                <w:sz w:val="24"/>
                <w:szCs w:val="24"/>
                <w:u w:val="none"/>
                <w:lang w:val="en-US" w:eastAsia="zh-CN" w:bidi="ar"/>
              </w:rPr>
              <w:t>102</w:t>
            </w:r>
          </w:p>
        </w:tc>
        <w:tc>
          <w:tcPr>
            <w:tcW w:w="2224" w:type="dxa"/>
            <w:shd w:val="clear" w:color="auto" w:fill="auto"/>
            <w:vAlign w:val="center"/>
          </w:tcPr>
          <w:p w14:paraId="0288418E">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铝塑板</w:t>
            </w:r>
          </w:p>
        </w:tc>
        <w:tc>
          <w:tcPr>
            <w:tcW w:w="780" w:type="dxa"/>
            <w:shd w:val="clear" w:color="auto" w:fill="auto"/>
            <w:vAlign w:val="center"/>
          </w:tcPr>
          <w:p w14:paraId="1A906C0D">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张</w:t>
            </w:r>
          </w:p>
        </w:tc>
        <w:tc>
          <w:tcPr>
            <w:tcW w:w="851" w:type="dxa"/>
            <w:shd w:val="clear" w:color="auto" w:fill="auto"/>
            <w:vAlign w:val="center"/>
          </w:tcPr>
          <w:p w14:paraId="7B5F702D">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25</w:t>
            </w:r>
          </w:p>
        </w:tc>
        <w:tc>
          <w:tcPr>
            <w:tcW w:w="9566" w:type="dxa"/>
            <w:shd w:val="clear" w:color="auto" w:fill="auto"/>
            <w:vAlign w:val="center"/>
          </w:tcPr>
          <w:p w14:paraId="1956B0A4">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1200*2400*4</w:t>
            </w:r>
          </w:p>
        </w:tc>
      </w:tr>
      <w:tr w14:paraId="3FEBD3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9" w:hRule="atLeast"/>
        </w:trPr>
        <w:tc>
          <w:tcPr>
            <w:tcW w:w="576" w:type="dxa"/>
            <w:vAlign w:val="center"/>
          </w:tcPr>
          <w:p w14:paraId="43D858CA">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i w:val="0"/>
                <w:iCs w:val="0"/>
                <w:color w:val="000000"/>
                <w:kern w:val="0"/>
                <w:sz w:val="24"/>
                <w:szCs w:val="24"/>
                <w:u w:val="none"/>
                <w:lang w:val="en-US" w:eastAsia="zh-CN" w:bidi="ar"/>
              </w:rPr>
              <w:t>103</w:t>
            </w:r>
          </w:p>
        </w:tc>
        <w:tc>
          <w:tcPr>
            <w:tcW w:w="2224" w:type="dxa"/>
            <w:shd w:val="clear" w:color="auto" w:fill="auto"/>
            <w:vAlign w:val="center"/>
          </w:tcPr>
          <w:p w14:paraId="331A1405">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小瓷灯头</w:t>
            </w:r>
          </w:p>
        </w:tc>
        <w:tc>
          <w:tcPr>
            <w:tcW w:w="780" w:type="dxa"/>
            <w:shd w:val="clear" w:color="auto" w:fill="auto"/>
            <w:vAlign w:val="center"/>
          </w:tcPr>
          <w:p w14:paraId="34BD0B03">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个</w:t>
            </w:r>
          </w:p>
        </w:tc>
        <w:tc>
          <w:tcPr>
            <w:tcW w:w="851" w:type="dxa"/>
            <w:shd w:val="clear" w:color="auto" w:fill="auto"/>
            <w:vAlign w:val="center"/>
          </w:tcPr>
          <w:p w14:paraId="42B405C6">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800</w:t>
            </w:r>
          </w:p>
        </w:tc>
        <w:tc>
          <w:tcPr>
            <w:tcW w:w="9566" w:type="dxa"/>
            <w:shd w:val="clear" w:color="auto" w:fill="auto"/>
            <w:vAlign w:val="center"/>
          </w:tcPr>
          <w:p w14:paraId="75880F9E">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型号: 全铜陶瓷灯头座</w:t>
            </w:r>
          </w:p>
        </w:tc>
      </w:tr>
      <w:tr w14:paraId="68EEDB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9" w:hRule="atLeast"/>
        </w:trPr>
        <w:tc>
          <w:tcPr>
            <w:tcW w:w="576" w:type="dxa"/>
            <w:vAlign w:val="center"/>
          </w:tcPr>
          <w:p w14:paraId="56472B09">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i w:val="0"/>
                <w:iCs w:val="0"/>
                <w:color w:val="000000"/>
                <w:kern w:val="0"/>
                <w:sz w:val="24"/>
                <w:szCs w:val="24"/>
                <w:u w:val="none"/>
                <w:lang w:val="en-US" w:eastAsia="zh-CN" w:bidi="ar"/>
              </w:rPr>
              <w:t>104</w:t>
            </w:r>
          </w:p>
        </w:tc>
        <w:tc>
          <w:tcPr>
            <w:tcW w:w="2224" w:type="dxa"/>
            <w:shd w:val="clear" w:color="auto" w:fill="auto"/>
            <w:vAlign w:val="center"/>
          </w:tcPr>
          <w:p w14:paraId="673373D9">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开孔器</w:t>
            </w:r>
          </w:p>
        </w:tc>
        <w:tc>
          <w:tcPr>
            <w:tcW w:w="780" w:type="dxa"/>
            <w:shd w:val="clear" w:color="auto" w:fill="auto"/>
            <w:vAlign w:val="center"/>
          </w:tcPr>
          <w:p w14:paraId="66FE0F15">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个</w:t>
            </w:r>
          </w:p>
        </w:tc>
        <w:tc>
          <w:tcPr>
            <w:tcW w:w="851" w:type="dxa"/>
            <w:shd w:val="clear" w:color="auto" w:fill="auto"/>
            <w:vAlign w:val="center"/>
          </w:tcPr>
          <w:p w14:paraId="11FAF2BE">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4</w:t>
            </w:r>
          </w:p>
        </w:tc>
        <w:tc>
          <w:tcPr>
            <w:tcW w:w="9566" w:type="dxa"/>
            <w:shd w:val="clear" w:color="auto" w:fill="auto"/>
            <w:vAlign w:val="center"/>
          </w:tcPr>
          <w:p w14:paraId="3423CEAE">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4-32MM</w:t>
            </w:r>
          </w:p>
        </w:tc>
      </w:tr>
      <w:tr w14:paraId="12EC25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9" w:hRule="atLeast"/>
        </w:trPr>
        <w:tc>
          <w:tcPr>
            <w:tcW w:w="576" w:type="dxa"/>
            <w:vAlign w:val="center"/>
          </w:tcPr>
          <w:p w14:paraId="632EEE17">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i w:val="0"/>
                <w:iCs w:val="0"/>
                <w:color w:val="000000"/>
                <w:kern w:val="0"/>
                <w:sz w:val="24"/>
                <w:szCs w:val="24"/>
                <w:u w:val="none"/>
                <w:lang w:val="en-US" w:eastAsia="zh-CN" w:bidi="ar"/>
              </w:rPr>
              <w:t>105</w:t>
            </w:r>
          </w:p>
        </w:tc>
        <w:tc>
          <w:tcPr>
            <w:tcW w:w="2224" w:type="dxa"/>
            <w:shd w:val="clear" w:color="auto" w:fill="auto"/>
            <w:vAlign w:val="center"/>
          </w:tcPr>
          <w:p w14:paraId="030FAAE0">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角磨机</w:t>
            </w:r>
          </w:p>
        </w:tc>
        <w:tc>
          <w:tcPr>
            <w:tcW w:w="780" w:type="dxa"/>
            <w:shd w:val="clear" w:color="auto" w:fill="auto"/>
            <w:vAlign w:val="center"/>
          </w:tcPr>
          <w:p w14:paraId="6051B7F0">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个</w:t>
            </w:r>
          </w:p>
        </w:tc>
        <w:tc>
          <w:tcPr>
            <w:tcW w:w="851" w:type="dxa"/>
            <w:shd w:val="clear" w:color="auto" w:fill="auto"/>
            <w:vAlign w:val="center"/>
          </w:tcPr>
          <w:p w14:paraId="2BCA5F85">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40</w:t>
            </w:r>
          </w:p>
        </w:tc>
        <w:tc>
          <w:tcPr>
            <w:tcW w:w="9566" w:type="dxa"/>
            <w:shd w:val="clear" w:color="auto" w:fill="auto"/>
            <w:vAlign w:val="top"/>
          </w:tcPr>
          <w:p w14:paraId="4F8DED4C">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型号：DCSM03-100 最大输出功率：630w 额定转速：8500r/min 电压;20V</w:t>
            </w:r>
          </w:p>
          <w:p w14:paraId="0699A632">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电池容量：4000毫安2电1充</w:t>
            </w:r>
          </w:p>
        </w:tc>
      </w:tr>
      <w:tr w14:paraId="3E2AEF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9" w:hRule="atLeast"/>
        </w:trPr>
        <w:tc>
          <w:tcPr>
            <w:tcW w:w="576" w:type="dxa"/>
            <w:vAlign w:val="center"/>
          </w:tcPr>
          <w:p w14:paraId="3055C62D">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i w:val="0"/>
                <w:iCs w:val="0"/>
                <w:color w:val="000000"/>
                <w:kern w:val="0"/>
                <w:sz w:val="24"/>
                <w:szCs w:val="24"/>
                <w:u w:val="none"/>
                <w:lang w:val="en-US" w:eastAsia="zh-CN" w:bidi="ar"/>
              </w:rPr>
              <w:t>106</w:t>
            </w:r>
          </w:p>
        </w:tc>
        <w:tc>
          <w:tcPr>
            <w:tcW w:w="2224" w:type="dxa"/>
            <w:shd w:val="clear" w:color="auto" w:fill="auto"/>
            <w:vAlign w:val="center"/>
          </w:tcPr>
          <w:p w14:paraId="463BDDB9">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8*100膨胀螺丝</w:t>
            </w:r>
          </w:p>
        </w:tc>
        <w:tc>
          <w:tcPr>
            <w:tcW w:w="780" w:type="dxa"/>
            <w:shd w:val="clear" w:color="auto" w:fill="auto"/>
            <w:vAlign w:val="center"/>
          </w:tcPr>
          <w:p w14:paraId="3B8DC057">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个</w:t>
            </w:r>
          </w:p>
        </w:tc>
        <w:tc>
          <w:tcPr>
            <w:tcW w:w="851" w:type="dxa"/>
            <w:shd w:val="clear" w:color="auto" w:fill="auto"/>
            <w:vAlign w:val="center"/>
          </w:tcPr>
          <w:p w14:paraId="1796637D">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300</w:t>
            </w:r>
          </w:p>
        </w:tc>
        <w:tc>
          <w:tcPr>
            <w:tcW w:w="9566" w:type="dxa"/>
            <w:shd w:val="clear" w:color="auto" w:fill="auto"/>
            <w:vAlign w:val="top"/>
          </w:tcPr>
          <w:p w14:paraId="099AA535">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8*100国标</w:t>
            </w:r>
          </w:p>
        </w:tc>
      </w:tr>
      <w:tr w14:paraId="7A6C84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9" w:hRule="atLeast"/>
        </w:trPr>
        <w:tc>
          <w:tcPr>
            <w:tcW w:w="576" w:type="dxa"/>
            <w:vAlign w:val="center"/>
          </w:tcPr>
          <w:p w14:paraId="23D019B5">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i w:val="0"/>
                <w:iCs w:val="0"/>
                <w:color w:val="000000"/>
                <w:kern w:val="0"/>
                <w:sz w:val="24"/>
                <w:szCs w:val="24"/>
                <w:u w:val="none"/>
                <w:lang w:val="en-US" w:eastAsia="zh-CN" w:bidi="ar"/>
              </w:rPr>
              <w:t>107</w:t>
            </w:r>
          </w:p>
        </w:tc>
        <w:tc>
          <w:tcPr>
            <w:tcW w:w="2224" w:type="dxa"/>
            <w:shd w:val="clear" w:color="auto" w:fill="auto"/>
            <w:vAlign w:val="center"/>
          </w:tcPr>
          <w:p w14:paraId="05E94B95">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10*100膨胀螺丝</w:t>
            </w:r>
          </w:p>
        </w:tc>
        <w:tc>
          <w:tcPr>
            <w:tcW w:w="780" w:type="dxa"/>
            <w:shd w:val="clear" w:color="auto" w:fill="auto"/>
            <w:vAlign w:val="center"/>
          </w:tcPr>
          <w:p w14:paraId="480AF7BB">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个</w:t>
            </w:r>
          </w:p>
        </w:tc>
        <w:tc>
          <w:tcPr>
            <w:tcW w:w="851" w:type="dxa"/>
            <w:shd w:val="clear" w:color="auto" w:fill="auto"/>
            <w:vAlign w:val="center"/>
          </w:tcPr>
          <w:p w14:paraId="6D605C5C">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300</w:t>
            </w:r>
          </w:p>
        </w:tc>
        <w:tc>
          <w:tcPr>
            <w:tcW w:w="9566" w:type="dxa"/>
            <w:shd w:val="clear" w:color="auto" w:fill="auto"/>
            <w:vAlign w:val="top"/>
          </w:tcPr>
          <w:p w14:paraId="7E0E3639">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10*100国标</w:t>
            </w:r>
          </w:p>
        </w:tc>
      </w:tr>
      <w:tr w14:paraId="16C933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9" w:hRule="atLeast"/>
        </w:trPr>
        <w:tc>
          <w:tcPr>
            <w:tcW w:w="576" w:type="dxa"/>
            <w:vAlign w:val="center"/>
          </w:tcPr>
          <w:p w14:paraId="2D9ED4D0">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i w:val="0"/>
                <w:iCs w:val="0"/>
                <w:color w:val="000000"/>
                <w:kern w:val="0"/>
                <w:sz w:val="24"/>
                <w:szCs w:val="24"/>
                <w:u w:val="none"/>
                <w:lang w:val="en-US" w:eastAsia="zh-CN" w:bidi="ar"/>
              </w:rPr>
              <w:t>108</w:t>
            </w:r>
          </w:p>
        </w:tc>
        <w:tc>
          <w:tcPr>
            <w:tcW w:w="2224" w:type="dxa"/>
            <w:shd w:val="clear" w:color="auto" w:fill="auto"/>
            <w:vAlign w:val="center"/>
          </w:tcPr>
          <w:p w14:paraId="0BB70A40">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充电式电动冲击起子</w:t>
            </w:r>
          </w:p>
        </w:tc>
        <w:tc>
          <w:tcPr>
            <w:tcW w:w="780" w:type="dxa"/>
            <w:shd w:val="clear" w:color="auto" w:fill="auto"/>
            <w:vAlign w:val="center"/>
          </w:tcPr>
          <w:p w14:paraId="14FA72D0">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套</w:t>
            </w:r>
          </w:p>
        </w:tc>
        <w:tc>
          <w:tcPr>
            <w:tcW w:w="851" w:type="dxa"/>
            <w:shd w:val="clear" w:color="auto" w:fill="auto"/>
            <w:vAlign w:val="center"/>
          </w:tcPr>
          <w:p w14:paraId="5731E84C">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40</w:t>
            </w:r>
          </w:p>
        </w:tc>
        <w:tc>
          <w:tcPr>
            <w:tcW w:w="9566" w:type="dxa"/>
            <w:shd w:val="clear" w:color="auto" w:fill="auto"/>
            <w:vAlign w:val="center"/>
          </w:tcPr>
          <w:p w14:paraId="598EF83A">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型号：DCJZ2090/2.0Ah两电一充；最大输出功率700W最大加持力13MM；扭力设定19+1</w:t>
            </w:r>
          </w:p>
        </w:tc>
      </w:tr>
      <w:tr w14:paraId="41ED59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9" w:hRule="atLeast"/>
        </w:trPr>
        <w:tc>
          <w:tcPr>
            <w:tcW w:w="576" w:type="dxa"/>
            <w:vAlign w:val="center"/>
          </w:tcPr>
          <w:p w14:paraId="4F3653BB">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i w:val="0"/>
                <w:iCs w:val="0"/>
                <w:color w:val="000000"/>
                <w:kern w:val="0"/>
                <w:sz w:val="24"/>
                <w:szCs w:val="24"/>
                <w:u w:val="none"/>
                <w:lang w:val="en-US" w:eastAsia="zh-CN" w:bidi="ar"/>
              </w:rPr>
              <w:t>109</w:t>
            </w:r>
          </w:p>
        </w:tc>
        <w:tc>
          <w:tcPr>
            <w:tcW w:w="2224" w:type="dxa"/>
            <w:shd w:val="clear" w:color="auto" w:fill="auto"/>
            <w:vAlign w:val="center"/>
          </w:tcPr>
          <w:p w14:paraId="5ADE2E63">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LED头灯</w:t>
            </w:r>
          </w:p>
        </w:tc>
        <w:tc>
          <w:tcPr>
            <w:tcW w:w="780" w:type="dxa"/>
            <w:shd w:val="clear" w:color="auto" w:fill="auto"/>
            <w:vAlign w:val="center"/>
          </w:tcPr>
          <w:p w14:paraId="35C46094">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个</w:t>
            </w:r>
          </w:p>
        </w:tc>
        <w:tc>
          <w:tcPr>
            <w:tcW w:w="851" w:type="dxa"/>
            <w:shd w:val="clear" w:color="auto" w:fill="auto"/>
            <w:vAlign w:val="center"/>
          </w:tcPr>
          <w:p w14:paraId="19E7BE66">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300</w:t>
            </w:r>
          </w:p>
        </w:tc>
        <w:tc>
          <w:tcPr>
            <w:tcW w:w="9566" w:type="dxa"/>
            <w:shd w:val="clear" w:color="auto" w:fill="auto"/>
            <w:vAlign w:val="top"/>
          </w:tcPr>
          <w:p w14:paraId="246DE747">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39800W白光 LED锂电池</w:t>
            </w:r>
          </w:p>
        </w:tc>
      </w:tr>
      <w:tr w14:paraId="77EB32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9" w:hRule="atLeast"/>
        </w:trPr>
        <w:tc>
          <w:tcPr>
            <w:tcW w:w="576" w:type="dxa"/>
            <w:vAlign w:val="center"/>
          </w:tcPr>
          <w:p w14:paraId="25E8B792">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i w:val="0"/>
                <w:iCs w:val="0"/>
                <w:color w:val="000000"/>
                <w:kern w:val="0"/>
                <w:sz w:val="24"/>
                <w:szCs w:val="24"/>
                <w:u w:val="none"/>
                <w:lang w:val="en-US" w:eastAsia="zh-CN" w:bidi="ar"/>
              </w:rPr>
              <w:t>110</w:t>
            </w:r>
          </w:p>
        </w:tc>
        <w:tc>
          <w:tcPr>
            <w:tcW w:w="2224" w:type="dxa"/>
            <w:shd w:val="clear" w:color="auto" w:fill="auto"/>
            <w:vAlign w:val="center"/>
          </w:tcPr>
          <w:p w14:paraId="299D4C87">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管钳14寸</w:t>
            </w:r>
          </w:p>
        </w:tc>
        <w:tc>
          <w:tcPr>
            <w:tcW w:w="780" w:type="dxa"/>
            <w:shd w:val="clear" w:color="auto" w:fill="auto"/>
            <w:vAlign w:val="center"/>
          </w:tcPr>
          <w:p w14:paraId="30890FDA">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把</w:t>
            </w:r>
          </w:p>
        </w:tc>
        <w:tc>
          <w:tcPr>
            <w:tcW w:w="851" w:type="dxa"/>
            <w:shd w:val="clear" w:color="auto" w:fill="auto"/>
            <w:vAlign w:val="center"/>
          </w:tcPr>
          <w:p w14:paraId="7F1C39D5">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40</w:t>
            </w:r>
          </w:p>
        </w:tc>
        <w:tc>
          <w:tcPr>
            <w:tcW w:w="9566" w:type="dxa"/>
            <w:shd w:val="clear" w:color="auto" w:fill="auto"/>
            <w:vAlign w:val="top"/>
          </w:tcPr>
          <w:p w14:paraId="15525363">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规格：12寸 总长：300mm最大开口：42.5mm头宽：76mm 尾宽：24mm</w:t>
            </w:r>
          </w:p>
        </w:tc>
      </w:tr>
      <w:tr w14:paraId="60B7D9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9" w:hRule="atLeast"/>
        </w:trPr>
        <w:tc>
          <w:tcPr>
            <w:tcW w:w="576" w:type="dxa"/>
            <w:vAlign w:val="center"/>
          </w:tcPr>
          <w:p w14:paraId="667F0891">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i w:val="0"/>
                <w:iCs w:val="0"/>
                <w:color w:val="000000"/>
                <w:kern w:val="0"/>
                <w:sz w:val="24"/>
                <w:szCs w:val="24"/>
                <w:u w:val="none"/>
                <w:lang w:val="en-US" w:eastAsia="zh-CN" w:bidi="ar"/>
              </w:rPr>
              <w:t>111</w:t>
            </w:r>
          </w:p>
        </w:tc>
        <w:tc>
          <w:tcPr>
            <w:tcW w:w="2224" w:type="dxa"/>
            <w:shd w:val="clear" w:color="auto" w:fill="auto"/>
            <w:vAlign w:val="center"/>
          </w:tcPr>
          <w:p w14:paraId="4E8BA100">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管钳24寸</w:t>
            </w:r>
          </w:p>
        </w:tc>
        <w:tc>
          <w:tcPr>
            <w:tcW w:w="780" w:type="dxa"/>
            <w:shd w:val="clear" w:color="auto" w:fill="auto"/>
            <w:vAlign w:val="center"/>
          </w:tcPr>
          <w:p w14:paraId="0C98E6DC">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把</w:t>
            </w:r>
          </w:p>
        </w:tc>
        <w:tc>
          <w:tcPr>
            <w:tcW w:w="851" w:type="dxa"/>
            <w:shd w:val="clear" w:color="auto" w:fill="auto"/>
            <w:vAlign w:val="center"/>
          </w:tcPr>
          <w:p w14:paraId="7BA7124D">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40</w:t>
            </w:r>
          </w:p>
        </w:tc>
        <w:tc>
          <w:tcPr>
            <w:tcW w:w="9566" w:type="dxa"/>
            <w:shd w:val="clear" w:color="auto" w:fill="auto"/>
            <w:vAlign w:val="top"/>
          </w:tcPr>
          <w:p w14:paraId="5DBB920C">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规格：24寸 总长:600mm 最大开口：75.5mm头宽：120mm 尾宽：40mm</w:t>
            </w:r>
          </w:p>
        </w:tc>
      </w:tr>
      <w:tr w14:paraId="3BE641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9" w:hRule="atLeast"/>
        </w:trPr>
        <w:tc>
          <w:tcPr>
            <w:tcW w:w="576" w:type="dxa"/>
            <w:vAlign w:val="center"/>
          </w:tcPr>
          <w:p w14:paraId="39663D54">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i w:val="0"/>
                <w:iCs w:val="0"/>
                <w:color w:val="000000"/>
                <w:kern w:val="0"/>
                <w:sz w:val="24"/>
                <w:szCs w:val="24"/>
                <w:u w:val="none"/>
                <w:lang w:val="en-US" w:eastAsia="zh-CN" w:bidi="ar"/>
              </w:rPr>
              <w:t>112</w:t>
            </w:r>
          </w:p>
        </w:tc>
        <w:tc>
          <w:tcPr>
            <w:tcW w:w="2224" w:type="dxa"/>
            <w:shd w:val="clear" w:color="auto" w:fill="auto"/>
            <w:vAlign w:val="center"/>
          </w:tcPr>
          <w:p w14:paraId="3054E2DC">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透明胶带</w:t>
            </w:r>
          </w:p>
        </w:tc>
        <w:tc>
          <w:tcPr>
            <w:tcW w:w="780" w:type="dxa"/>
            <w:shd w:val="clear" w:color="auto" w:fill="auto"/>
            <w:vAlign w:val="center"/>
          </w:tcPr>
          <w:p w14:paraId="42EF083F">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卷</w:t>
            </w:r>
          </w:p>
        </w:tc>
        <w:tc>
          <w:tcPr>
            <w:tcW w:w="851" w:type="dxa"/>
            <w:shd w:val="clear" w:color="auto" w:fill="auto"/>
            <w:vAlign w:val="center"/>
          </w:tcPr>
          <w:p w14:paraId="76B0453D">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100</w:t>
            </w:r>
          </w:p>
        </w:tc>
        <w:tc>
          <w:tcPr>
            <w:tcW w:w="9566" w:type="dxa"/>
            <w:shd w:val="clear" w:color="auto" w:fill="auto"/>
            <w:vAlign w:val="center"/>
          </w:tcPr>
          <w:p w14:paraId="0B05FB5E">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宽6CM加厚</w:t>
            </w:r>
          </w:p>
        </w:tc>
      </w:tr>
      <w:tr w14:paraId="37F7C5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9" w:hRule="atLeast"/>
        </w:trPr>
        <w:tc>
          <w:tcPr>
            <w:tcW w:w="576" w:type="dxa"/>
            <w:vAlign w:val="center"/>
          </w:tcPr>
          <w:p w14:paraId="601AD0C8">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i w:val="0"/>
                <w:iCs w:val="0"/>
                <w:color w:val="000000"/>
                <w:kern w:val="0"/>
                <w:sz w:val="24"/>
                <w:szCs w:val="24"/>
                <w:u w:val="none"/>
                <w:lang w:val="en-US" w:eastAsia="zh-CN" w:bidi="ar"/>
              </w:rPr>
              <w:t>113</w:t>
            </w:r>
          </w:p>
        </w:tc>
        <w:tc>
          <w:tcPr>
            <w:tcW w:w="2224" w:type="dxa"/>
            <w:shd w:val="clear" w:color="auto" w:fill="auto"/>
            <w:vAlign w:val="center"/>
          </w:tcPr>
          <w:p w14:paraId="7195C660">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喷壶2升</w:t>
            </w:r>
          </w:p>
        </w:tc>
        <w:tc>
          <w:tcPr>
            <w:tcW w:w="780" w:type="dxa"/>
            <w:shd w:val="clear" w:color="auto" w:fill="auto"/>
            <w:vAlign w:val="center"/>
          </w:tcPr>
          <w:p w14:paraId="3B2831F8">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个</w:t>
            </w:r>
          </w:p>
        </w:tc>
        <w:tc>
          <w:tcPr>
            <w:tcW w:w="851" w:type="dxa"/>
            <w:shd w:val="clear" w:color="auto" w:fill="auto"/>
            <w:vAlign w:val="center"/>
          </w:tcPr>
          <w:p w14:paraId="0B2B7FD6">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50</w:t>
            </w:r>
          </w:p>
        </w:tc>
        <w:tc>
          <w:tcPr>
            <w:tcW w:w="9566" w:type="dxa"/>
            <w:shd w:val="clear" w:color="auto" w:fill="auto"/>
            <w:vAlign w:val="center"/>
          </w:tcPr>
          <w:p w14:paraId="1FEE3BDD">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2L</w:t>
            </w:r>
          </w:p>
        </w:tc>
      </w:tr>
      <w:tr w14:paraId="07F804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9" w:hRule="atLeast"/>
        </w:trPr>
        <w:tc>
          <w:tcPr>
            <w:tcW w:w="576" w:type="dxa"/>
            <w:vAlign w:val="center"/>
          </w:tcPr>
          <w:p w14:paraId="532447C6">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i w:val="0"/>
                <w:iCs w:val="0"/>
                <w:color w:val="000000"/>
                <w:kern w:val="0"/>
                <w:sz w:val="24"/>
                <w:szCs w:val="24"/>
                <w:u w:val="none"/>
                <w:lang w:val="en-US" w:eastAsia="zh-CN" w:bidi="ar"/>
              </w:rPr>
              <w:t>114</w:t>
            </w:r>
          </w:p>
        </w:tc>
        <w:tc>
          <w:tcPr>
            <w:tcW w:w="2224" w:type="dxa"/>
            <w:shd w:val="clear" w:color="auto" w:fill="auto"/>
            <w:vAlign w:val="center"/>
          </w:tcPr>
          <w:p w14:paraId="3CF8FDC7">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充电式电动起子套筒批头</w:t>
            </w:r>
          </w:p>
        </w:tc>
        <w:tc>
          <w:tcPr>
            <w:tcW w:w="780" w:type="dxa"/>
            <w:shd w:val="clear" w:color="auto" w:fill="auto"/>
            <w:vAlign w:val="center"/>
          </w:tcPr>
          <w:p w14:paraId="0AD7D5C5">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套</w:t>
            </w:r>
          </w:p>
        </w:tc>
        <w:tc>
          <w:tcPr>
            <w:tcW w:w="851" w:type="dxa"/>
            <w:shd w:val="clear" w:color="auto" w:fill="auto"/>
            <w:vAlign w:val="center"/>
          </w:tcPr>
          <w:p w14:paraId="3B19002A">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50</w:t>
            </w:r>
          </w:p>
        </w:tc>
        <w:tc>
          <w:tcPr>
            <w:tcW w:w="9566" w:type="dxa"/>
            <w:shd w:val="clear" w:color="auto" w:fill="auto"/>
            <w:vAlign w:val="center"/>
          </w:tcPr>
          <w:p w14:paraId="1F4FC92A">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规格8.10.12.14</w:t>
            </w:r>
          </w:p>
        </w:tc>
      </w:tr>
      <w:tr w14:paraId="340812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9" w:hRule="atLeast"/>
        </w:trPr>
        <w:tc>
          <w:tcPr>
            <w:tcW w:w="576" w:type="dxa"/>
            <w:vAlign w:val="center"/>
          </w:tcPr>
          <w:p w14:paraId="2A0A9B7E">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i w:val="0"/>
                <w:iCs w:val="0"/>
                <w:color w:val="000000"/>
                <w:kern w:val="0"/>
                <w:sz w:val="24"/>
                <w:szCs w:val="24"/>
                <w:u w:val="none"/>
                <w:lang w:val="en-US" w:eastAsia="zh-CN" w:bidi="ar"/>
              </w:rPr>
              <w:t>115</w:t>
            </w:r>
          </w:p>
        </w:tc>
        <w:tc>
          <w:tcPr>
            <w:tcW w:w="2224" w:type="dxa"/>
            <w:shd w:val="clear" w:color="auto" w:fill="auto"/>
            <w:vAlign w:val="center"/>
          </w:tcPr>
          <w:p w14:paraId="3698CEB4">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桥架盖板</w:t>
            </w:r>
          </w:p>
        </w:tc>
        <w:tc>
          <w:tcPr>
            <w:tcW w:w="780" w:type="dxa"/>
            <w:shd w:val="clear" w:color="auto" w:fill="auto"/>
            <w:vAlign w:val="center"/>
          </w:tcPr>
          <w:p w14:paraId="3F117174">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块</w:t>
            </w:r>
          </w:p>
        </w:tc>
        <w:tc>
          <w:tcPr>
            <w:tcW w:w="851" w:type="dxa"/>
            <w:shd w:val="clear" w:color="auto" w:fill="auto"/>
            <w:vAlign w:val="center"/>
          </w:tcPr>
          <w:p w14:paraId="6BA030B3">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200</w:t>
            </w:r>
          </w:p>
        </w:tc>
        <w:tc>
          <w:tcPr>
            <w:tcW w:w="9566" w:type="dxa"/>
            <w:shd w:val="clear" w:color="auto" w:fill="auto"/>
            <w:vAlign w:val="center"/>
          </w:tcPr>
          <w:p w14:paraId="0546D66E">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灰色</w:t>
            </w:r>
          </w:p>
        </w:tc>
      </w:tr>
      <w:tr w14:paraId="0971E9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9" w:hRule="atLeast"/>
        </w:trPr>
        <w:tc>
          <w:tcPr>
            <w:tcW w:w="576" w:type="dxa"/>
            <w:vAlign w:val="center"/>
          </w:tcPr>
          <w:p w14:paraId="1FB6191A">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i w:val="0"/>
                <w:iCs w:val="0"/>
                <w:color w:val="000000"/>
                <w:kern w:val="0"/>
                <w:sz w:val="24"/>
                <w:szCs w:val="24"/>
                <w:u w:val="none"/>
                <w:lang w:val="en-US" w:eastAsia="zh-CN" w:bidi="ar"/>
              </w:rPr>
              <w:t>116</w:t>
            </w:r>
          </w:p>
        </w:tc>
        <w:tc>
          <w:tcPr>
            <w:tcW w:w="2224" w:type="dxa"/>
            <w:shd w:val="clear" w:color="auto" w:fill="auto"/>
            <w:vAlign w:val="center"/>
          </w:tcPr>
          <w:p w14:paraId="4C176D2C">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切割片(角磨机)</w:t>
            </w:r>
          </w:p>
        </w:tc>
        <w:tc>
          <w:tcPr>
            <w:tcW w:w="780" w:type="dxa"/>
            <w:shd w:val="clear" w:color="auto" w:fill="auto"/>
            <w:vAlign w:val="center"/>
          </w:tcPr>
          <w:p w14:paraId="0DBA35C1">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盒</w:t>
            </w:r>
          </w:p>
        </w:tc>
        <w:tc>
          <w:tcPr>
            <w:tcW w:w="851" w:type="dxa"/>
            <w:shd w:val="clear" w:color="auto" w:fill="auto"/>
            <w:vAlign w:val="center"/>
          </w:tcPr>
          <w:p w14:paraId="7B467BBB">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20</w:t>
            </w:r>
          </w:p>
        </w:tc>
        <w:tc>
          <w:tcPr>
            <w:tcW w:w="9566" w:type="dxa"/>
            <w:shd w:val="clear" w:color="auto" w:fill="auto"/>
            <w:vAlign w:val="center"/>
          </w:tcPr>
          <w:p w14:paraId="29A78222">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适用范围：金属，不锈钢，双网 大小：105*1.2*16</w:t>
            </w:r>
          </w:p>
        </w:tc>
      </w:tr>
      <w:tr w14:paraId="557154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9" w:hRule="atLeast"/>
        </w:trPr>
        <w:tc>
          <w:tcPr>
            <w:tcW w:w="576" w:type="dxa"/>
            <w:vAlign w:val="center"/>
          </w:tcPr>
          <w:p w14:paraId="0BCCCA00">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i w:val="0"/>
                <w:iCs w:val="0"/>
                <w:color w:val="000000"/>
                <w:kern w:val="0"/>
                <w:sz w:val="24"/>
                <w:szCs w:val="24"/>
                <w:u w:val="none"/>
                <w:lang w:val="en-US" w:eastAsia="zh-CN" w:bidi="ar"/>
              </w:rPr>
              <w:t>117</w:t>
            </w:r>
          </w:p>
        </w:tc>
        <w:tc>
          <w:tcPr>
            <w:tcW w:w="2224" w:type="dxa"/>
            <w:shd w:val="clear" w:color="auto" w:fill="auto"/>
            <w:vAlign w:val="center"/>
          </w:tcPr>
          <w:p w14:paraId="70A38C22">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沙子</w:t>
            </w:r>
          </w:p>
        </w:tc>
        <w:tc>
          <w:tcPr>
            <w:tcW w:w="780" w:type="dxa"/>
            <w:shd w:val="clear" w:color="auto" w:fill="auto"/>
            <w:vAlign w:val="center"/>
          </w:tcPr>
          <w:p w14:paraId="49A9B909">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袋</w:t>
            </w:r>
          </w:p>
        </w:tc>
        <w:tc>
          <w:tcPr>
            <w:tcW w:w="851" w:type="dxa"/>
            <w:shd w:val="clear" w:color="auto" w:fill="auto"/>
            <w:vAlign w:val="center"/>
          </w:tcPr>
          <w:p w14:paraId="4D6D43D6">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100</w:t>
            </w:r>
          </w:p>
        </w:tc>
        <w:tc>
          <w:tcPr>
            <w:tcW w:w="9566" w:type="dxa"/>
            <w:shd w:val="clear" w:color="auto" w:fill="auto"/>
            <w:vAlign w:val="bottom"/>
          </w:tcPr>
          <w:p w14:paraId="41693848">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粒经MM083.-1.70</w:t>
            </w:r>
          </w:p>
        </w:tc>
      </w:tr>
      <w:tr w14:paraId="787230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9" w:hRule="atLeast"/>
        </w:trPr>
        <w:tc>
          <w:tcPr>
            <w:tcW w:w="576" w:type="dxa"/>
            <w:vAlign w:val="center"/>
          </w:tcPr>
          <w:p w14:paraId="75361660">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i w:val="0"/>
                <w:iCs w:val="0"/>
                <w:color w:val="000000"/>
                <w:kern w:val="0"/>
                <w:sz w:val="24"/>
                <w:szCs w:val="24"/>
                <w:u w:val="none"/>
                <w:lang w:val="en-US" w:eastAsia="zh-CN" w:bidi="ar"/>
              </w:rPr>
              <w:t>118</w:t>
            </w:r>
          </w:p>
        </w:tc>
        <w:tc>
          <w:tcPr>
            <w:tcW w:w="2224" w:type="dxa"/>
            <w:shd w:val="clear" w:color="auto" w:fill="auto"/>
            <w:vAlign w:val="center"/>
          </w:tcPr>
          <w:p w14:paraId="6B8C212C">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水泥</w:t>
            </w:r>
          </w:p>
        </w:tc>
        <w:tc>
          <w:tcPr>
            <w:tcW w:w="780" w:type="dxa"/>
            <w:shd w:val="clear" w:color="auto" w:fill="auto"/>
            <w:vAlign w:val="center"/>
          </w:tcPr>
          <w:p w14:paraId="2C157B54">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袋</w:t>
            </w:r>
          </w:p>
        </w:tc>
        <w:tc>
          <w:tcPr>
            <w:tcW w:w="851" w:type="dxa"/>
            <w:shd w:val="clear" w:color="auto" w:fill="auto"/>
            <w:vAlign w:val="center"/>
          </w:tcPr>
          <w:p w14:paraId="0AB6579A">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20</w:t>
            </w:r>
          </w:p>
        </w:tc>
        <w:tc>
          <w:tcPr>
            <w:tcW w:w="9566" w:type="dxa"/>
            <w:shd w:val="clear" w:color="auto" w:fill="auto"/>
            <w:vAlign w:val="bottom"/>
          </w:tcPr>
          <w:p w14:paraId="7BC24E30">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硅酸盐PII 52.5R</w:t>
            </w:r>
          </w:p>
        </w:tc>
      </w:tr>
      <w:tr w14:paraId="5E7A96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9" w:hRule="atLeast"/>
        </w:trPr>
        <w:tc>
          <w:tcPr>
            <w:tcW w:w="576" w:type="dxa"/>
            <w:vAlign w:val="center"/>
          </w:tcPr>
          <w:p w14:paraId="7C8F0E6B">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i w:val="0"/>
                <w:iCs w:val="0"/>
                <w:color w:val="000000"/>
                <w:kern w:val="0"/>
                <w:sz w:val="24"/>
                <w:szCs w:val="24"/>
                <w:u w:val="none"/>
                <w:lang w:val="en-US" w:eastAsia="zh-CN" w:bidi="ar"/>
              </w:rPr>
              <w:t>119</w:t>
            </w:r>
          </w:p>
        </w:tc>
        <w:tc>
          <w:tcPr>
            <w:tcW w:w="2224" w:type="dxa"/>
            <w:shd w:val="clear" w:color="auto" w:fill="auto"/>
            <w:vAlign w:val="center"/>
          </w:tcPr>
          <w:p w14:paraId="11BB00DB">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PE管75</w:t>
            </w:r>
          </w:p>
        </w:tc>
        <w:tc>
          <w:tcPr>
            <w:tcW w:w="780" w:type="dxa"/>
            <w:shd w:val="clear" w:color="auto" w:fill="auto"/>
            <w:vAlign w:val="center"/>
          </w:tcPr>
          <w:p w14:paraId="58087872">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米</w:t>
            </w:r>
          </w:p>
        </w:tc>
        <w:tc>
          <w:tcPr>
            <w:tcW w:w="851" w:type="dxa"/>
            <w:shd w:val="clear" w:color="auto" w:fill="auto"/>
            <w:vAlign w:val="center"/>
          </w:tcPr>
          <w:p w14:paraId="4788B8B9">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2000</w:t>
            </w:r>
          </w:p>
        </w:tc>
        <w:tc>
          <w:tcPr>
            <w:tcW w:w="9566" w:type="dxa"/>
            <w:shd w:val="clear" w:color="auto" w:fill="auto"/>
            <w:vAlign w:val="center"/>
          </w:tcPr>
          <w:p w14:paraId="6FB19623">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φ75*2.5</w:t>
            </w:r>
          </w:p>
        </w:tc>
      </w:tr>
      <w:tr w14:paraId="614861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9" w:hRule="atLeast"/>
        </w:trPr>
        <w:tc>
          <w:tcPr>
            <w:tcW w:w="576" w:type="dxa"/>
            <w:vAlign w:val="center"/>
          </w:tcPr>
          <w:p w14:paraId="36DD4FD6">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i w:val="0"/>
                <w:iCs w:val="0"/>
                <w:color w:val="000000"/>
                <w:kern w:val="0"/>
                <w:sz w:val="24"/>
                <w:szCs w:val="24"/>
                <w:u w:val="none"/>
                <w:lang w:val="en-US" w:eastAsia="zh-CN" w:bidi="ar"/>
              </w:rPr>
              <w:t>120</w:t>
            </w:r>
          </w:p>
        </w:tc>
        <w:tc>
          <w:tcPr>
            <w:tcW w:w="2224" w:type="dxa"/>
            <w:shd w:val="clear" w:color="auto" w:fill="auto"/>
            <w:vAlign w:val="center"/>
          </w:tcPr>
          <w:p w14:paraId="583480C6">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18寸硬底工具包</w:t>
            </w:r>
          </w:p>
        </w:tc>
        <w:tc>
          <w:tcPr>
            <w:tcW w:w="780" w:type="dxa"/>
            <w:shd w:val="clear" w:color="auto" w:fill="auto"/>
            <w:vAlign w:val="center"/>
          </w:tcPr>
          <w:p w14:paraId="577C89BA">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个</w:t>
            </w:r>
          </w:p>
        </w:tc>
        <w:tc>
          <w:tcPr>
            <w:tcW w:w="851" w:type="dxa"/>
            <w:shd w:val="clear" w:color="auto" w:fill="auto"/>
            <w:vAlign w:val="center"/>
          </w:tcPr>
          <w:p w14:paraId="7DEB5BB2">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150</w:t>
            </w:r>
          </w:p>
        </w:tc>
        <w:tc>
          <w:tcPr>
            <w:tcW w:w="9566" w:type="dxa"/>
            <w:shd w:val="clear" w:color="auto" w:fill="auto"/>
            <w:vAlign w:val="center"/>
          </w:tcPr>
          <w:p w14:paraId="138F2C2F">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型号：绿林1680D14寸 材质：牛津布</w:t>
            </w:r>
          </w:p>
        </w:tc>
      </w:tr>
      <w:tr w14:paraId="086517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9" w:hRule="atLeast"/>
        </w:trPr>
        <w:tc>
          <w:tcPr>
            <w:tcW w:w="576" w:type="dxa"/>
            <w:vAlign w:val="center"/>
          </w:tcPr>
          <w:p w14:paraId="5E30D5D1">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i w:val="0"/>
                <w:iCs w:val="0"/>
                <w:color w:val="000000"/>
                <w:kern w:val="0"/>
                <w:sz w:val="24"/>
                <w:szCs w:val="24"/>
                <w:u w:val="none"/>
                <w:lang w:val="en-US" w:eastAsia="zh-CN" w:bidi="ar"/>
              </w:rPr>
              <w:t>121</w:t>
            </w:r>
          </w:p>
        </w:tc>
        <w:tc>
          <w:tcPr>
            <w:tcW w:w="2224" w:type="dxa"/>
            <w:shd w:val="clear" w:color="auto" w:fill="auto"/>
            <w:vAlign w:val="center"/>
          </w:tcPr>
          <w:p w14:paraId="0B63F45D">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洗洁净</w:t>
            </w:r>
          </w:p>
        </w:tc>
        <w:tc>
          <w:tcPr>
            <w:tcW w:w="780" w:type="dxa"/>
            <w:shd w:val="clear" w:color="auto" w:fill="auto"/>
            <w:vAlign w:val="center"/>
          </w:tcPr>
          <w:p w14:paraId="153D216B">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桶</w:t>
            </w:r>
          </w:p>
        </w:tc>
        <w:tc>
          <w:tcPr>
            <w:tcW w:w="851" w:type="dxa"/>
            <w:shd w:val="clear" w:color="auto" w:fill="auto"/>
            <w:vAlign w:val="center"/>
          </w:tcPr>
          <w:p w14:paraId="59320485">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40</w:t>
            </w:r>
          </w:p>
        </w:tc>
        <w:tc>
          <w:tcPr>
            <w:tcW w:w="9566" w:type="dxa"/>
            <w:shd w:val="clear" w:color="auto" w:fill="auto"/>
            <w:vAlign w:val="center"/>
          </w:tcPr>
          <w:p w14:paraId="01BCF02D">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10KG</w:t>
            </w:r>
          </w:p>
        </w:tc>
      </w:tr>
      <w:tr w14:paraId="6FF1DC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9" w:hRule="atLeast"/>
        </w:trPr>
        <w:tc>
          <w:tcPr>
            <w:tcW w:w="576" w:type="dxa"/>
            <w:vAlign w:val="center"/>
          </w:tcPr>
          <w:p w14:paraId="5B5C3B4F">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i w:val="0"/>
                <w:iCs w:val="0"/>
                <w:color w:val="000000"/>
                <w:kern w:val="0"/>
                <w:sz w:val="24"/>
                <w:szCs w:val="24"/>
                <w:u w:val="none"/>
                <w:lang w:val="en-US" w:eastAsia="zh-CN" w:bidi="ar"/>
              </w:rPr>
              <w:t>122</w:t>
            </w:r>
          </w:p>
        </w:tc>
        <w:tc>
          <w:tcPr>
            <w:tcW w:w="2224" w:type="dxa"/>
            <w:shd w:val="clear" w:color="auto" w:fill="auto"/>
            <w:vAlign w:val="center"/>
          </w:tcPr>
          <w:p w14:paraId="0E248B3B">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护目镜</w:t>
            </w:r>
          </w:p>
        </w:tc>
        <w:tc>
          <w:tcPr>
            <w:tcW w:w="780" w:type="dxa"/>
            <w:shd w:val="clear" w:color="auto" w:fill="auto"/>
            <w:vAlign w:val="center"/>
          </w:tcPr>
          <w:p w14:paraId="2DD9C846">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付</w:t>
            </w:r>
          </w:p>
        </w:tc>
        <w:tc>
          <w:tcPr>
            <w:tcW w:w="851" w:type="dxa"/>
            <w:shd w:val="clear" w:color="auto" w:fill="auto"/>
            <w:vAlign w:val="center"/>
          </w:tcPr>
          <w:p w14:paraId="29567A2F">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40</w:t>
            </w:r>
          </w:p>
        </w:tc>
        <w:tc>
          <w:tcPr>
            <w:tcW w:w="9566" w:type="dxa"/>
            <w:shd w:val="clear" w:color="auto" w:fill="auto"/>
            <w:vAlign w:val="center"/>
          </w:tcPr>
          <w:p w14:paraId="39D4ECC4">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符合GB14866-2006   防雾3M</w:t>
            </w:r>
          </w:p>
        </w:tc>
      </w:tr>
      <w:tr w14:paraId="505A41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9" w:hRule="atLeast"/>
        </w:trPr>
        <w:tc>
          <w:tcPr>
            <w:tcW w:w="576" w:type="dxa"/>
            <w:vAlign w:val="center"/>
          </w:tcPr>
          <w:p w14:paraId="3CAEDCDD">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i w:val="0"/>
                <w:iCs w:val="0"/>
                <w:color w:val="000000"/>
                <w:kern w:val="0"/>
                <w:sz w:val="24"/>
                <w:szCs w:val="24"/>
                <w:u w:val="none"/>
                <w:lang w:val="en-US" w:eastAsia="zh-CN" w:bidi="ar"/>
              </w:rPr>
              <w:t>123</w:t>
            </w:r>
          </w:p>
        </w:tc>
        <w:tc>
          <w:tcPr>
            <w:tcW w:w="2224" w:type="dxa"/>
            <w:shd w:val="clear" w:color="auto" w:fill="auto"/>
            <w:vAlign w:val="center"/>
          </w:tcPr>
          <w:p w14:paraId="65389D2F">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灯杆穿线器</w:t>
            </w:r>
          </w:p>
        </w:tc>
        <w:tc>
          <w:tcPr>
            <w:tcW w:w="780" w:type="dxa"/>
            <w:shd w:val="clear" w:color="auto" w:fill="auto"/>
            <w:vAlign w:val="center"/>
          </w:tcPr>
          <w:p w14:paraId="7A1A2D39">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套</w:t>
            </w:r>
          </w:p>
        </w:tc>
        <w:tc>
          <w:tcPr>
            <w:tcW w:w="851" w:type="dxa"/>
            <w:shd w:val="clear" w:color="auto" w:fill="auto"/>
            <w:vAlign w:val="center"/>
          </w:tcPr>
          <w:p w14:paraId="1B80A277">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40</w:t>
            </w:r>
          </w:p>
        </w:tc>
        <w:tc>
          <w:tcPr>
            <w:tcW w:w="9566" w:type="dxa"/>
            <w:shd w:val="clear" w:color="auto" w:fill="auto"/>
            <w:vAlign w:val="center"/>
          </w:tcPr>
          <w:p w14:paraId="61A846D3">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4MM*25M</w:t>
            </w:r>
          </w:p>
        </w:tc>
      </w:tr>
      <w:tr w14:paraId="091481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9" w:hRule="atLeast"/>
        </w:trPr>
        <w:tc>
          <w:tcPr>
            <w:tcW w:w="576" w:type="dxa"/>
            <w:vAlign w:val="center"/>
          </w:tcPr>
          <w:p w14:paraId="06013E1E">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i w:val="0"/>
                <w:iCs w:val="0"/>
                <w:color w:val="000000"/>
                <w:kern w:val="0"/>
                <w:sz w:val="24"/>
                <w:szCs w:val="24"/>
                <w:u w:val="none"/>
                <w:lang w:val="en-US" w:eastAsia="zh-CN" w:bidi="ar"/>
              </w:rPr>
              <w:t>124</w:t>
            </w:r>
          </w:p>
        </w:tc>
        <w:tc>
          <w:tcPr>
            <w:tcW w:w="2224" w:type="dxa"/>
            <w:shd w:val="clear" w:color="auto" w:fill="auto"/>
            <w:vAlign w:val="center"/>
          </w:tcPr>
          <w:p w14:paraId="789EBEA3">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钢筋剪</w:t>
            </w:r>
          </w:p>
        </w:tc>
        <w:tc>
          <w:tcPr>
            <w:tcW w:w="780" w:type="dxa"/>
            <w:shd w:val="clear" w:color="auto" w:fill="auto"/>
            <w:vAlign w:val="center"/>
          </w:tcPr>
          <w:p w14:paraId="69D6ABD1">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把</w:t>
            </w:r>
          </w:p>
        </w:tc>
        <w:tc>
          <w:tcPr>
            <w:tcW w:w="851" w:type="dxa"/>
            <w:shd w:val="clear" w:color="auto" w:fill="auto"/>
            <w:vAlign w:val="center"/>
          </w:tcPr>
          <w:p w14:paraId="0B9CC761">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80</w:t>
            </w:r>
          </w:p>
        </w:tc>
        <w:tc>
          <w:tcPr>
            <w:tcW w:w="9566" w:type="dxa"/>
            <w:shd w:val="clear" w:color="auto" w:fill="auto"/>
            <w:vAlign w:val="center"/>
          </w:tcPr>
          <w:p w14:paraId="7A0F56BB">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规格：24  尺寸：620*145*30.5 最大剪切能力：低碳钢Ф10，中碳钢Ф8</w:t>
            </w:r>
          </w:p>
        </w:tc>
      </w:tr>
      <w:tr w14:paraId="021934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9" w:hRule="atLeast"/>
        </w:trPr>
        <w:tc>
          <w:tcPr>
            <w:tcW w:w="576" w:type="dxa"/>
            <w:vAlign w:val="center"/>
          </w:tcPr>
          <w:p w14:paraId="0584FC95">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i w:val="0"/>
                <w:iCs w:val="0"/>
                <w:color w:val="000000"/>
                <w:kern w:val="0"/>
                <w:sz w:val="24"/>
                <w:szCs w:val="24"/>
                <w:u w:val="none"/>
                <w:lang w:val="en-US" w:eastAsia="zh-CN" w:bidi="ar"/>
              </w:rPr>
              <w:t>125</w:t>
            </w:r>
          </w:p>
        </w:tc>
        <w:tc>
          <w:tcPr>
            <w:tcW w:w="2224" w:type="dxa"/>
            <w:shd w:val="clear" w:color="auto" w:fill="auto"/>
            <w:vAlign w:val="center"/>
          </w:tcPr>
          <w:p w14:paraId="569E005B">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防爆插头(公母头)</w:t>
            </w:r>
          </w:p>
        </w:tc>
        <w:tc>
          <w:tcPr>
            <w:tcW w:w="780" w:type="dxa"/>
            <w:shd w:val="clear" w:color="auto" w:fill="auto"/>
            <w:vAlign w:val="center"/>
          </w:tcPr>
          <w:p w14:paraId="2ECD65A7">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套</w:t>
            </w:r>
          </w:p>
        </w:tc>
        <w:tc>
          <w:tcPr>
            <w:tcW w:w="851" w:type="dxa"/>
            <w:shd w:val="clear" w:color="auto" w:fill="auto"/>
            <w:vAlign w:val="center"/>
          </w:tcPr>
          <w:p w14:paraId="449AA906">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20</w:t>
            </w:r>
          </w:p>
        </w:tc>
        <w:tc>
          <w:tcPr>
            <w:tcW w:w="9566" w:type="dxa"/>
            <w:shd w:val="clear" w:color="auto" w:fill="auto"/>
            <w:vAlign w:val="center"/>
          </w:tcPr>
          <w:p w14:paraId="6C1C3640">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32A</w:t>
            </w:r>
          </w:p>
        </w:tc>
      </w:tr>
      <w:tr w14:paraId="4C7F21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9" w:hRule="atLeast"/>
        </w:trPr>
        <w:tc>
          <w:tcPr>
            <w:tcW w:w="576" w:type="dxa"/>
            <w:vAlign w:val="center"/>
          </w:tcPr>
          <w:p w14:paraId="3E007C49">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i w:val="0"/>
                <w:iCs w:val="0"/>
                <w:color w:val="000000"/>
                <w:kern w:val="0"/>
                <w:sz w:val="24"/>
                <w:szCs w:val="24"/>
                <w:u w:val="none"/>
                <w:lang w:val="en-US" w:eastAsia="zh-CN" w:bidi="ar"/>
              </w:rPr>
              <w:t>126</w:t>
            </w:r>
          </w:p>
        </w:tc>
        <w:tc>
          <w:tcPr>
            <w:tcW w:w="2224" w:type="dxa"/>
            <w:shd w:val="clear" w:color="auto" w:fill="auto"/>
            <w:vAlign w:val="center"/>
          </w:tcPr>
          <w:p w14:paraId="3C1C4F5A">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4P空开40A</w:t>
            </w:r>
          </w:p>
        </w:tc>
        <w:tc>
          <w:tcPr>
            <w:tcW w:w="780" w:type="dxa"/>
            <w:shd w:val="clear" w:color="auto" w:fill="auto"/>
            <w:vAlign w:val="center"/>
          </w:tcPr>
          <w:p w14:paraId="1CF0B31C">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个</w:t>
            </w:r>
          </w:p>
        </w:tc>
        <w:tc>
          <w:tcPr>
            <w:tcW w:w="851" w:type="dxa"/>
            <w:shd w:val="clear" w:color="auto" w:fill="auto"/>
            <w:vAlign w:val="center"/>
          </w:tcPr>
          <w:p w14:paraId="742B0862">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40</w:t>
            </w:r>
          </w:p>
        </w:tc>
        <w:tc>
          <w:tcPr>
            <w:tcW w:w="9566" w:type="dxa"/>
            <w:shd w:val="clear" w:color="auto" w:fill="auto"/>
            <w:vAlign w:val="bottom"/>
          </w:tcPr>
          <w:p w14:paraId="57D73453">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极数4P 32A电压230V/400V</w:t>
            </w:r>
          </w:p>
        </w:tc>
      </w:tr>
      <w:tr w14:paraId="780DFF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9" w:hRule="atLeast"/>
        </w:trPr>
        <w:tc>
          <w:tcPr>
            <w:tcW w:w="576" w:type="dxa"/>
            <w:vAlign w:val="center"/>
          </w:tcPr>
          <w:p w14:paraId="4DC165EB">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i w:val="0"/>
                <w:iCs w:val="0"/>
                <w:color w:val="000000"/>
                <w:kern w:val="0"/>
                <w:sz w:val="24"/>
                <w:szCs w:val="24"/>
                <w:u w:val="none"/>
                <w:lang w:val="en-US" w:eastAsia="zh-CN" w:bidi="ar"/>
              </w:rPr>
              <w:t>127</w:t>
            </w:r>
          </w:p>
        </w:tc>
        <w:tc>
          <w:tcPr>
            <w:tcW w:w="2224" w:type="dxa"/>
            <w:shd w:val="clear" w:color="auto" w:fill="auto"/>
            <w:vAlign w:val="center"/>
          </w:tcPr>
          <w:p w14:paraId="79216CB0">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3P空开32A</w:t>
            </w:r>
          </w:p>
        </w:tc>
        <w:tc>
          <w:tcPr>
            <w:tcW w:w="780" w:type="dxa"/>
            <w:shd w:val="clear" w:color="auto" w:fill="auto"/>
            <w:vAlign w:val="center"/>
          </w:tcPr>
          <w:p w14:paraId="7228D72F">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个</w:t>
            </w:r>
          </w:p>
        </w:tc>
        <w:tc>
          <w:tcPr>
            <w:tcW w:w="851" w:type="dxa"/>
            <w:shd w:val="clear" w:color="auto" w:fill="auto"/>
            <w:vAlign w:val="center"/>
          </w:tcPr>
          <w:p w14:paraId="0F24A27A">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40</w:t>
            </w:r>
          </w:p>
        </w:tc>
        <w:tc>
          <w:tcPr>
            <w:tcW w:w="9566" w:type="dxa"/>
            <w:shd w:val="clear" w:color="auto" w:fill="auto"/>
            <w:vAlign w:val="bottom"/>
          </w:tcPr>
          <w:p w14:paraId="7A780D8B">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极数3P 40A电压230V/400V</w:t>
            </w:r>
          </w:p>
        </w:tc>
      </w:tr>
      <w:tr w14:paraId="20677C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9" w:hRule="atLeast"/>
        </w:trPr>
        <w:tc>
          <w:tcPr>
            <w:tcW w:w="576" w:type="dxa"/>
            <w:vAlign w:val="center"/>
          </w:tcPr>
          <w:p w14:paraId="0950393A">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i w:val="0"/>
                <w:iCs w:val="0"/>
                <w:color w:val="000000"/>
                <w:kern w:val="0"/>
                <w:sz w:val="24"/>
                <w:szCs w:val="24"/>
                <w:u w:val="none"/>
                <w:lang w:val="en-US" w:eastAsia="zh-CN" w:bidi="ar"/>
              </w:rPr>
              <w:t>128</w:t>
            </w:r>
          </w:p>
        </w:tc>
        <w:tc>
          <w:tcPr>
            <w:tcW w:w="2224" w:type="dxa"/>
            <w:shd w:val="clear" w:color="auto" w:fill="auto"/>
            <w:vAlign w:val="center"/>
          </w:tcPr>
          <w:p w14:paraId="07DB564F">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自攻螺丝</w:t>
            </w:r>
          </w:p>
        </w:tc>
        <w:tc>
          <w:tcPr>
            <w:tcW w:w="780" w:type="dxa"/>
            <w:shd w:val="clear" w:color="auto" w:fill="auto"/>
            <w:vAlign w:val="center"/>
          </w:tcPr>
          <w:p w14:paraId="0DAA98E8">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个</w:t>
            </w:r>
          </w:p>
        </w:tc>
        <w:tc>
          <w:tcPr>
            <w:tcW w:w="851" w:type="dxa"/>
            <w:shd w:val="clear" w:color="auto" w:fill="auto"/>
            <w:vAlign w:val="center"/>
          </w:tcPr>
          <w:p w14:paraId="4E41B480">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5000</w:t>
            </w:r>
          </w:p>
        </w:tc>
        <w:tc>
          <w:tcPr>
            <w:tcW w:w="9566" w:type="dxa"/>
            <w:shd w:val="clear" w:color="auto" w:fill="auto"/>
            <w:vAlign w:val="bottom"/>
          </w:tcPr>
          <w:p w14:paraId="003C5D7D">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材质：钢 规格：φ8</w:t>
            </w:r>
          </w:p>
        </w:tc>
      </w:tr>
      <w:tr w14:paraId="598364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9" w:hRule="atLeast"/>
        </w:trPr>
        <w:tc>
          <w:tcPr>
            <w:tcW w:w="576" w:type="dxa"/>
            <w:vAlign w:val="center"/>
          </w:tcPr>
          <w:p w14:paraId="2702C8EB">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i w:val="0"/>
                <w:iCs w:val="0"/>
                <w:color w:val="000000"/>
                <w:kern w:val="0"/>
                <w:sz w:val="24"/>
                <w:szCs w:val="24"/>
                <w:u w:val="none"/>
                <w:lang w:val="en-US" w:eastAsia="zh-CN" w:bidi="ar"/>
              </w:rPr>
              <w:t>129</w:t>
            </w:r>
          </w:p>
        </w:tc>
        <w:tc>
          <w:tcPr>
            <w:tcW w:w="2224" w:type="dxa"/>
            <w:shd w:val="clear" w:color="auto" w:fill="auto"/>
            <w:vAlign w:val="center"/>
          </w:tcPr>
          <w:p w14:paraId="14240C54">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尼龙彭涨管</w:t>
            </w:r>
          </w:p>
        </w:tc>
        <w:tc>
          <w:tcPr>
            <w:tcW w:w="780" w:type="dxa"/>
            <w:shd w:val="clear" w:color="auto" w:fill="auto"/>
            <w:vAlign w:val="center"/>
          </w:tcPr>
          <w:p w14:paraId="73842C0E">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个</w:t>
            </w:r>
          </w:p>
        </w:tc>
        <w:tc>
          <w:tcPr>
            <w:tcW w:w="851" w:type="dxa"/>
            <w:shd w:val="clear" w:color="auto" w:fill="auto"/>
            <w:vAlign w:val="center"/>
          </w:tcPr>
          <w:p w14:paraId="79633498">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5000</w:t>
            </w:r>
          </w:p>
        </w:tc>
        <w:tc>
          <w:tcPr>
            <w:tcW w:w="9566" w:type="dxa"/>
            <w:shd w:val="clear" w:color="auto" w:fill="auto"/>
            <w:vAlign w:val="bottom"/>
          </w:tcPr>
          <w:p w14:paraId="1505B505">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材质：塑料 规格：φ8</w:t>
            </w:r>
          </w:p>
        </w:tc>
      </w:tr>
      <w:tr w14:paraId="3D5D2A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9" w:hRule="atLeast"/>
        </w:trPr>
        <w:tc>
          <w:tcPr>
            <w:tcW w:w="576" w:type="dxa"/>
            <w:vAlign w:val="center"/>
          </w:tcPr>
          <w:p w14:paraId="24DC0039">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i w:val="0"/>
                <w:iCs w:val="0"/>
                <w:color w:val="000000"/>
                <w:kern w:val="0"/>
                <w:sz w:val="24"/>
                <w:szCs w:val="24"/>
                <w:u w:val="none"/>
                <w:lang w:val="en-US" w:eastAsia="zh-CN" w:bidi="ar"/>
              </w:rPr>
              <w:t>130</w:t>
            </w:r>
          </w:p>
        </w:tc>
        <w:tc>
          <w:tcPr>
            <w:tcW w:w="2224" w:type="dxa"/>
            <w:shd w:val="clear" w:color="auto" w:fill="auto"/>
            <w:vAlign w:val="center"/>
          </w:tcPr>
          <w:p w14:paraId="0CFE0F29">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铁链</w:t>
            </w:r>
          </w:p>
        </w:tc>
        <w:tc>
          <w:tcPr>
            <w:tcW w:w="780" w:type="dxa"/>
            <w:shd w:val="clear" w:color="auto" w:fill="auto"/>
            <w:vAlign w:val="center"/>
          </w:tcPr>
          <w:p w14:paraId="51B10C41">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个</w:t>
            </w:r>
          </w:p>
        </w:tc>
        <w:tc>
          <w:tcPr>
            <w:tcW w:w="851" w:type="dxa"/>
            <w:shd w:val="clear" w:color="auto" w:fill="auto"/>
            <w:vAlign w:val="center"/>
          </w:tcPr>
          <w:p w14:paraId="3153DB9B">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200</w:t>
            </w:r>
          </w:p>
        </w:tc>
        <w:tc>
          <w:tcPr>
            <w:tcW w:w="9566" w:type="dxa"/>
            <w:shd w:val="clear" w:color="auto" w:fill="auto"/>
            <w:vAlign w:val="bottom"/>
          </w:tcPr>
          <w:p w14:paraId="0CD07F06">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材质：钢</w:t>
            </w:r>
          </w:p>
        </w:tc>
      </w:tr>
      <w:tr w14:paraId="504765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9" w:hRule="atLeast"/>
        </w:trPr>
        <w:tc>
          <w:tcPr>
            <w:tcW w:w="576" w:type="dxa"/>
            <w:vAlign w:val="center"/>
          </w:tcPr>
          <w:p w14:paraId="41C4C22B">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i w:val="0"/>
                <w:iCs w:val="0"/>
                <w:color w:val="000000"/>
                <w:kern w:val="0"/>
                <w:sz w:val="24"/>
                <w:szCs w:val="24"/>
                <w:u w:val="none"/>
                <w:lang w:val="en-US" w:eastAsia="zh-CN" w:bidi="ar"/>
              </w:rPr>
              <w:t>131</w:t>
            </w:r>
          </w:p>
        </w:tc>
        <w:tc>
          <w:tcPr>
            <w:tcW w:w="2224" w:type="dxa"/>
            <w:shd w:val="clear" w:color="auto" w:fill="auto"/>
            <w:vAlign w:val="center"/>
          </w:tcPr>
          <w:p w14:paraId="69A11C29">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三相短路接地线</w:t>
            </w:r>
          </w:p>
        </w:tc>
        <w:tc>
          <w:tcPr>
            <w:tcW w:w="780" w:type="dxa"/>
            <w:shd w:val="clear" w:color="auto" w:fill="auto"/>
            <w:vAlign w:val="center"/>
          </w:tcPr>
          <w:p w14:paraId="1893D8C3">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个</w:t>
            </w:r>
          </w:p>
        </w:tc>
        <w:tc>
          <w:tcPr>
            <w:tcW w:w="851" w:type="dxa"/>
            <w:shd w:val="clear" w:color="auto" w:fill="auto"/>
            <w:vAlign w:val="center"/>
          </w:tcPr>
          <w:p w14:paraId="3984970D">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4</w:t>
            </w:r>
          </w:p>
        </w:tc>
        <w:tc>
          <w:tcPr>
            <w:tcW w:w="9566" w:type="dxa"/>
            <w:shd w:val="clear" w:color="auto" w:fill="auto"/>
            <w:vAlign w:val="bottom"/>
          </w:tcPr>
          <w:p w14:paraId="05340BF0">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10KV 25平方</w:t>
            </w:r>
          </w:p>
        </w:tc>
      </w:tr>
      <w:tr w14:paraId="5AD57C4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9" w:hRule="atLeast"/>
        </w:trPr>
        <w:tc>
          <w:tcPr>
            <w:tcW w:w="576" w:type="dxa"/>
            <w:vAlign w:val="center"/>
          </w:tcPr>
          <w:p w14:paraId="3F5718CC">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i w:val="0"/>
                <w:iCs w:val="0"/>
                <w:color w:val="000000"/>
                <w:kern w:val="0"/>
                <w:sz w:val="24"/>
                <w:szCs w:val="24"/>
                <w:u w:val="none"/>
                <w:lang w:val="en-US" w:eastAsia="zh-CN" w:bidi="ar"/>
              </w:rPr>
              <w:t>132</w:t>
            </w:r>
          </w:p>
        </w:tc>
        <w:tc>
          <w:tcPr>
            <w:tcW w:w="2224" w:type="dxa"/>
            <w:shd w:val="clear" w:color="auto" w:fill="auto"/>
            <w:vAlign w:val="center"/>
          </w:tcPr>
          <w:p w14:paraId="09D5E592">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玻璃胶</w:t>
            </w:r>
          </w:p>
        </w:tc>
        <w:tc>
          <w:tcPr>
            <w:tcW w:w="780" w:type="dxa"/>
            <w:shd w:val="clear" w:color="auto" w:fill="auto"/>
            <w:vAlign w:val="center"/>
          </w:tcPr>
          <w:p w14:paraId="7213A4CE">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桶</w:t>
            </w:r>
          </w:p>
        </w:tc>
        <w:tc>
          <w:tcPr>
            <w:tcW w:w="851" w:type="dxa"/>
            <w:shd w:val="clear" w:color="auto" w:fill="auto"/>
            <w:vAlign w:val="center"/>
          </w:tcPr>
          <w:p w14:paraId="0B3B297A">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120</w:t>
            </w:r>
          </w:p>
        </w:tc>
        <w:tc>
          <w:tcPr>
            <w:tcW w:w="9566" w:type="dxa"/>
            <w:shd w:val="clear" w:color="auto" w:fill="auto"/>
            <w:vAlign w:val="bottom"/>
          </w:tcPr>
          <w:p w14:paraId="71CDD48E">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容量：300ML 酸性乳白色</w:t>
            </w:r>
          </w:p>
        </w:tc>
      </w:tr>
      <w:tr w14:paraId="76C12F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9" w:hRule="atLeast"/>
        </w:trPr>
        <w:tc>
          <w:tcPr>
            <w:tcW w:w="576" w:type="dxa"/>
            <w:vAlign w:val="center"/>
          </w:tcPr>
          <w:p w14:paraId="2BBFDC49">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i w:val="0"/>
                <w:iCs w:val="0"/>
                <w:color w:val="000000"/>
                <w:kern w:val="0"/>
                <w:sz w:val="24"/>
                <w:szCs w:val="24"/>
                <w:u w:val="none"/>
                <w:lang w:val="en-US" w:eastAsia="zh-CN" w:bidi="ar"/>
              </w:rPr>
              <w:t>133</w:t>
            </w:r>
          </w:p>
        </w:tc>
        <w:tc>
          <w:tcPr>
            <w:tcW w:w="2224" w:type="dxa"/>
            <w:shd w:val="clear" w:color="auto" w:fill="auto"/>
            <w:vAlign w:val="center"/>
          </w:tcPr>
          <w:p w14:paraId="78036564">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横担</w:t>
            </w:r>
          </w:p>
        </w:tc>
        <w:tc>
          <w:tcPr>
            <w:tcW w:w="780" w:type="dxa"/>
            <w:shd w:val="clear" w:color="auto" w:fill="auto"/>
            <w:vAlign w:val="center"/>
          </w:tcPr>
          <w:p w14:paraId="5FF0CF1C">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个</w:t>
            </w:r>
          </w:p>
        </w:tc>
        <w:tc>
          <w:tcPr>
            <w:tcW w:w="851" w:type="dxa"/>
            <w:shd w:val="clear" w:color="auto" w:fill="auto"/>
            <w:vAlign w:val="center"/>
          </w:tcPr>
          <w:p w14:paraId="06229EF9">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10</w:t>
            </w:r>
          </w:p>
        </w:tc>
        <w:tc>
          <w:tcPr>
            <w:tcW w:w="9566" w:type="dxa"/>
            <w:shd w:val="clear" w:color="auto" w:fill="auto"/>
            <w:vAlign w:val="bottom"/>
          </w:tcPr>
          <w:p w14:paraId="7C83ACB6">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四项短横担</w:t>
            </w:r>
          </w:p>
        </w:tc>
      </w:tr>
      <w:tr w14:paraId="33DA38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9" w:hRule="atLeast"/>
        </w:trPr>
        <w:tc>
          <w:tcPr>
            <w:tcW w:w="576" w:type="dxa"/>
            <w:vAlign w:val="center"/>
          </w:tcPr>
          <w:p w14:paraId="36CE927F">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i w:val="0"/>
                <w:iCs w:val="0"/>
                <w:color w:val="000000"/>
                <w:kern w:val="0"/>
                <w:sz w:val="24"/>
                <w:szCs w:val="24"/>
                <w:u w:val="none"/>
                <w:lang w:val="en-US" w:eastAsia="zh-CN" w:bidi="ar"/>
              </w:rPr>
              <w:t>134</w:t>
            </w:r>
          </w:p>
        </w:tc>
        <w:tc>
          <w:tcPr>
            <w:tcW w:w="2224" w:type="dxa"/>
            <w:shd w:val="clear" w:color="auto" w:fill="auto"/>
            <w:vAlign w:val="center"/>
          </w:tcPr>
          <w:p w14:paraId="5E382ABA">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抱箍</w:t>
            </w:r>
          </w:p>
        </w:tc>
        <w:tc>
          <w:tcPr>
            <w:tcW w:w="780" w:type="dxa"/>
            <w:shd w:val="clear" w:color="auto" w:fill="auto"/>
            <w:vAlign w:val="center"/>
          </w:tcPr>
          <w:p w14:paraId="220EFE7E">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个</w:t>
            </w:r>
          </w:p>
        </w:tc>
        <w:tc>
          <w:tcPr>
            <w:tcW w:w="851" w:type="dxa"/>
            <w:shd w:val="clear" w:color="auto" w:fill="auto"/>
            <w:vAlign w:val="center"/>
          </w:tcPr>
          <w:p w14:paraId="330F6834">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10</w:t>
            </w:r>
          </w:p>
        </w:tc>
        <w:tc>
          <w:tcPr>
            <w:tcW w:w="9566" w:type="dxa"/>
            <w:shd w:val="clear" w:color="auto" w:fill="auto"/>
            <w:vAlign w:val="bottom"/>
          </w:tcPr>
          <w:p w14:paraId="2E500D4F">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U型抱箍</w:t>
            </w:r>
          </w:p>
        </w:tc>
      </w:tr>
      <w:tr w14:paraId="3543E4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9" w:hRule="atLeast"/>
        </w:trPr>
        <w:tc>
          <w:tcPr>
            <w:tcW w:w="576" w:type="dxa"/>
            <w:vAlign w:val="center"/>
          </w:tcPr>
          <w:p w14:paraId="14B5D221">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i w:val="0"/>
                <w:iCs w:val="0"/>
                <w:color w:val="000000"/>
                <w:kern w:val="0"/>
                <w:sz w:val="24"/>
                <w:szCs w:val="24"/>
                <w:u w:val="none"/>
                <w:lang w:val="en-US" w:eastAsia="zh-CN" w:bidi="ar"/>
              </w:rPr>
              <w:t>135</w:t>
            </w:r>
          </w:p>
        </w:tc>
        <w:tc>
          <w:tcPr>
            <w:tcW w:w="2224" w:type="dxa"/>
            <w:shd w:val="clear" w:color="auto" w:fill="auto"/>
            <w:vAlign w:val="center"/>
          </w:tcPr>
          <w:p w14:paraId="4D65BD9D">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5号电池</w:t>
            </w:r>
          </w:p>
        </w:tc>
        <w:tc>
          <w:tcPr>
            <w:tcW w:w="780" w:type="dxa"/>
            <w:shd w:val="clear" w:color="auto" w:fill="auto"/>
            <w:vAlign w:val="center"/>
          </w:tcPr>
          <w:p w14:paraId="4D25B672">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节</w:t>
            </w:r>
          </w:p>
        </w:tc>
        <w:tc>
          <w:tcPr>
            <w:tcW w:w="851" w:type="dxa"/>
            <w:shd w:val="clear" w:color="auto" w:fill="auto"/>
            <w:vAlign w:val="center"/>
          </w:tcPr>
          <w:p w14:paraId="4A8C167B">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700</w:t>
            </w:r>
          </w:p>
        </w:tc>
        <w:tc>
          <w:tcPr>
            <w:tcW w:w="9566" w:type="dxa"/>
            <w:shd w:val="clear" w:color="auto" w:fill="auto"/>
            <w:vAlign w:val="center"/>
          </w:tcPr>
          <w:p w14:paraId="304EA18B">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5号碱性电池（供货注意保质期）</w:t>
            </w:r>
          </w:p>
        </w:tc>
      </w:tr>
      <w:tr w14:paraId="6DD3ED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9" w:hRule="atLeast"/>
        </w:trPr>
        <w:tc>
          <w:tcPr>
            <w:tcW w:w="576" w:type="dxa"/>
            <w:vAlign w:val="center"/>
          </w:tcPr>
          <w:p w14:paraId="6945FF59">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i w:val="0"/>
                <w:iCs w:val="0"/>
                <w:color w:val="000000"/>
                <w:kern w:val="0"/>
                <w:sz w:val="24"/>
                <w:szCs w:val="24"/>
                <w:u w:val="none"/>
                <w:lang w:val="en-US" w:eastAsia="zh-CN" w:bidi="ar"/>
              </w:rPr>
              <w:t>136</w:t>
            </w:r>
          </w:p>
        </w:tc>
        <w:tc>
          <w:tcPr>
            <w:tcW w:w="2224" w:type="dxa"/>
            <w:shd w:val="clear" w:color="auto" w:fill="auto"/>
            <w:vAlign w:val="center"/>
          </w:tcPr>
          <w:p w14:paraId="4047B0DF">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7号电池</w:t>
            </w:r>
          </w:p>
        </w:tc>
        <w:tc>
          <w:tcPr>
            <w:tcW w:w="780" w:type="dxa"/>
            <w:shd w:val="clear" w:color="auto" w:fill="auto"/>
            <w:vAlign w:val="center"/>
          </w:tcPr>
          <w:p w14:paraId="1E92AAF3">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节</w:t>
            </w:r>
          </w:p>
        </w:tc>
        <w:tc>
          <w:tcPr>
            <w:tcW w:w="851" w:type="dxa"/>
            <w:shd w:val="clear" w:color="auto" w:fill="auto"/>
            <w:vAlign w:val="center"/>
          </w:tcPr>
          <w:p w14:paraId="40EC3BA3">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700</w:t>
            </w:r>
          </w:p>
        </w:tc>
        <w:tc>
          <w:tcPr>
            <w:tcW w:w="9566" w:type="dxa"/>
            <w:shd w:val="clear" w:color="auto" w:fill="auto"/>
            <w:vAlign w:val="center"/>
          </w:tcPr>
          <w:p w14:paraId="2C7355BE">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7号碱性电池（供货注意保质期）</w:t>
            </w:r>
          </w:p>
        </w:tc>
      </w:tr>
      <w:tr w14:paraId="25F821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9" w:hRule="atLeast"/>
        </w:trPr>
        <w:tc>
          <w:tcPr>
            <w:tcW w:w="576" w:type="dxa"/>
            <w:vAlign w:val="center"/>
          </w:tcPr>
          <w:p w14:paraId="0472323D">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i w:val="0"/>
                <w:iCs w:val="0"/>
                <w:color w:val="000000"/>
                <w:kern w:val="0"/>
                <w:sz w:val="24"/>
                <w:szCs w:val="24"/>
                <w:u w:val="none"/>
                <w:lang w:val="en-US" w:eastAsia="zh-CN" w:bidi="ar"/>
              </w:rPr>
              <w:t>137</w:t>
            </w:r>
          </w:p>
        </w:tc>
        <w:tc>
          <w:tcPr>
            <w:tcW w:w="2224" w:type="dxa"/>
            <w:shd w:val="clear" w:color="auto" w:fill="auto"/>
            <w:vAlign w:val="center"/>
          </w:tcPr>
          <w:p w14:paraId="7C3D239D">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9V电池</w:t>
            </w:r>
          </w:p>
        </w:tc>
        <w:tc>
          <w:tcPr>
            <w:tcW w:w="780" w:type="dxa"/>
            <w:shd w:val="clear" w:color="auto" w:fill="auto"/>
            <w:vAlign w:val="center"/>
          </w:tcPr>
          <w:p w14:paraId="3F11117B">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节</w:t>
            </w:r>
          </w:p>
        </w:tc>
        <w:tc>
          <w:tcPr>
            <w:tcW w:w="851" w:type="dxa"/>
            <w:shd w:val="clear" w:color="auto" w:fill="auto"/>
            <w:vAlign w:val="center"/>
          </w:tcPr>
          <w:p w14:paraId="3F163EB3">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100</w:t>
            </w:r>
          </w:p>
        </w:tc>
        <w:tc>
          <w:tcPr>
            <w:tcW w:w="9566" w:type="dxa"/>
            <w:shd w:val="clear" w:color="auto" w:fill="auto"/>
            <w:vAlign w:val="center"/>
          </w:tcPr>
          <w:p w14:paraId="5C52FDF9">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类型：碳性干电池（不可充电），电压9V，</w:t>
            </w:r>
          </w:p>
        </w:tc>
      </w:tr>
      <w:tr w14:paraId="2799759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9" w:hRule="atLeast"/>
        </w:trPr>
        <w:tc>
          <w:tcPr>
            <w:tcW w:w="576" w:type="dxa"/>
            <w:vAlign w:val="center"/>
          </w:tcPr>
          <w:p w14:paraId="254EA890">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i w:val="0"/>
                <w:iCs w:val="0"/>
                <w:color w:val="000000"/>
                <w:kern w:val="0"/>
                <w:sz w:val="24"/>
                <w:szCs w:val="24"/>
                <w:u w:val="none"/>
                <w:lang w:val="en-US" w:eastAsia="zh-CN" w:bidi="ar"/>
              </w:rPr>
              <w:t>138</w:t>
            </w:r>
          </w:p>
        </w:tc>
        <w:tc>
          <w:tcPr>
            <w:tcW w:w="2224" w:type="dxa"/>
            <w:shd w:val="clear" w:color="auto" w:fill="auto"/>
            <w:vAlign w:val="center"/>
          </w:tcPr>
          <w:p w14:paraId="55918415">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瓷瓶</w:t>
            </w:r>
          </w:p>
        </w:tc>
        <w:tc>
          <w:tcPr>
            <w:tcW w:w="780" w:type="dxa"/>
            <w:shd w:val="clear" w:color="auto" w:fill="auto"/>
            <w:vAlign w:val="center"/>
          </w:tcPr>
          <w:p w14:paraId="72D34706">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个</w:t>
            </w:r>
          </w:p>
        </w:tc>
        <w:tc>
          <w:tcPr>
            <w:tcW w:w="851" w:type="dxa"/>
            <w:shd w:val="clear" w:color="auto" w:fill="auto"/>
            <w:vAlign w:val="center"/>
          </w:tcPr>
          <w:p w14:paraId="47BC5706">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50</w:t>
            </w:r>
          </w:p>
        </w:tc>
        <w:tc>
          <w:tcPr>
            <w:tcW w:w="9566" w:type="dxa"/>
            <w:shd w:val="clear" w:color="auto" w:fill="auto"/>
            <w:vAlign w:val="bottom"/>
          </w:tcPr>
          <w:p w14:paraId="4290A554">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3号带螺丝</w:t>
            </w:r>
          </w:p>
        </w:tc>
      </w:tr>
      <w:tr w14:paraId="28D363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9" w:hRule="atLeast"/>
        </w:trPr>
        <w:tc>
          <w:tcPr>
            <w:tcW w:w="576" w:type="dxa"/>
            <w:vAlign w:val="center"/>
          </w:tcPr>
          <w:p w14:paraId="60FD5E72">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i w:val="0"/>
                <w:iCs w:val="0"/>
                <w:color w:val="000000"/>
                <w:kern w:val="0"/>
                <w:sz w:val="24"/>
                <w:szCs w:val="24"/>
                <w:u w:val="none"/>
                <w:lang w:val="en-US" w:eastAsia="zh-CN" w:bidi="ar"/>
              </w:rPr>
              <w:t>139</w:t>
            </w:r>
          </w:p>
        </w:tc>
        <w:tc>
          <w:tcPr>
            <w:tcW w:w="2224" w:type="dxa"/>
            <w:shd w:val="clear" w:color="auto" w:fill="auto"/>
            <w:vAlign w:val="center"/>
          </w:tcPr>
          <w:p w14:paraId="0A7A4B38">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穿心螺丝</w:t>
            </w:r>
          </w:p>
        </w:tc>
        <w:tc>
          <w:tcPr>
            <w:tcW w:w="780" w:type="dxa"/>
            <w:shd w:val="clear" w:color="auto" w:fill="auto"/>
            <w:vAlign w:val="center"/>
          </w:tcPr>
          <w:p w14:paraId="55556E39">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个</w:t>
            </w:r>
          </w:p>
        </w:tc>
        <w:tc>
          <w:tcPr>
            <w:tcW w:w="851" w:type="dxa"/>
            <w:shd w:val="clear" w:color="auto" w:fill="auto"/>
            <w:vAlign w:val="center"/>
          </w:tcPr>
          <w:p w14:paraId="0388756C">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50</w:t>
            </w:r>
          </w:p>
        </w:tc>
        <w:tc>
          <w:tcPr>
            <w:tcW w:w="9566" w:type="dxa"/>
            <w:shd w:val="clear" w:color="auto" w:fill="auto"/>
            <w:vAlign w:val="bottom"/>
          </w:tcPr>
          <w:p w14:paraId="46076568">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按瓷瓶配</w:t>
            </w:r>
          </w:p>
        </w:tc>
      </w:tr>
      <w:tr w14:paraId="0047207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9" w:hRule="atLeast"/>
        </w:trPr>
        <w:tc>
          <w:tcPr>
            <w:tcW w:w="576" w:type="dxa"/>
            <w:vAlign w:val="center"/>
          </w:tcPr>
          <w:p w14:paraId="76B93C48">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i w:val="0"/>
                <w:iCs w:val="0"/>
                <w:color w:val="000000"/>
                <w:kern w:val="0"/>
                <w:sz w:val="24"/>
                <w:szCs w:val="24"/>
                <w:u w:val="none"/>
                <w:lang w:val="en-US" w:eastAsia="zh-CN" w:bidi="ar"/>
              </w:rPr>
              <w:t>140</w:t>
            </w:r>
          </w:p>
        </w:tc>
        <w:tc>
          <w:tcPr>
            <w:tcW w:w="2224" w:type="dxa"/>
            <w:shd w:val="clear" w:color="auto" w:fill="auto"/>
            <w:vAlign w:val="center"/>
          </w:tcPr>
          <w:p w14:paraId="7027D189">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高强度水泥钢钉</w:t>
            </w:r>
          </w:p>
        </w:tc>
        <w:tc>
          <w:tcPr>
            <w:tcW w:w="780" w:type="dxa"/>
            <w:shd w:val="clear" w:color="auto" w:fill="auto"/>
            <w:vAlign w:val="center"/>
          </w:tcPr>
          <w:p w14:paraId="53DD5DA5">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粒</w:t>
            </w:r>
          </w:p>
        </w:tc>
        <w:tc>
          <w:tcPr>
            <w:tcW w:w="851" w:type="dxa"/>
            <w:shd w:val="clear" w:color="auto" w:fill="auto"/>
            <w:vAlign w:val="center"/>
          </w:tcPr>
          <w:p w14:paraId="270B52B0">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4000</w:t>
            </w:r>
          </w:p>
        </w:tc>
        <w:tc>
          <w:tcPr>
            <w:tcW w:w="9566" w:type="dxa"/>
            <w:shd w:val="clear" w:color="auto" w:fill="auto"/>
            <w:vAlign w:val="center"/>
          </w:tcPr>
          <w:p w14:paraId="0C60AFC8">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3*35MM</w:t>
            </w:r>
          </w:p>
        </w:tc>
      </w:tr>
      <w:tr w14:paraId="713296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9" w:hRule="atLeast"/>
        </w:trPr>
        <w:tc>
          <w:tcPr>
            <w:tcW w:w="576" w:type="dxa"/>
            <w:vAlign w:val="center"/>
          </w:tcPr>
          <w:p w14:paraId="2BD7D135">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i w:val="0"/>
                <w:iCs w:val="0"/>
                <w:color w:val="000000"/>
                <w:kern w:val="0"/>
                <w:sz w:val="24"/>
                <w:szCs w:val="24"/>
                <w:u w:val="none"/>
                <w:lang w:val="en-US" w:eastAsia="zh-CN" w:bidi="ar"/>
              </w:rPr>
              <w:t>141</w:t>
            </w:r>
          </w:p>
        </w:tc>
        <w:tc>
          <w:tcPr>
            <w:tcW w:w="2224" w:type="dxa"/>
            <w:shd w:val="clear" w:color="auto" w:fill="auto"/>
            <w:vAlign w:val="center"/>
          </w:tcPr>
          <w:p w14:paraId="43E132EC">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14号铁丝</w:t>
            </w:r>
          </w:p>
        </w:tc>
        <w:tc>
          <w:tcPr>
            <w:tcW w:w="780" w:type="dxa"/>
            <w:shd w:val="clear" w:color="auto" w:fill="auto"/>
            <w:vAlign w:val="center"/>
          </w:tcPr>
          <w:p w14:paraId="0F5E4896">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卷</w:t>
            </w:r>
          </w:p>
        </w:tc>
        <w:tc>
          <w:tcPr>
            <w:tcW w:w="851" w:type="dxa"/>
            <w:shd w:val="clear" w:color="auto" w:fill="auto"/>
            <w:vAlign w:val="center"/>
          </w:tcPr>
          <w:p w14:paraId="3147E440">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10</w:t>
            </w:r>
          </w:p>
        </w:tc>
        <w:tc>
          <w:tcPr>
            <w:tcW w:w="9566" w:type="dxa"/>
            <w:shd w:val="clear" w:color="auto" w:fill="auto"/>
            <w:vAlign w:val="center"/>
          </w:tcPr>
          <w:p w14:paraId="6EB9CEA5">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14号</w:t>
            </w:r>
          </w:p>
        </w:tc>
      </w:tr>
      <w:tr w14:paraId="01F080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9" w:hRule="atLeast"/>
        </w:trPr>
        <w:tc>
          <w:tcPr>
            <w:tcW w:w="576" w:type="dxa"/>
            <w:vAlign w:val="center"/>
          </w:tcPr>
          <w:p w14:paraId="3DD10DF8">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i w:val="0"/>
                <w:iCs w:val="0"/>
                <w:color w:val="000000"/>
                <w:kern w:val="0"/>
                <w:sz w:val="24"/>
                <w:szCs w:val="24"/>
                <w:u w:val="none"/>
                <w:lang w:val="en-US" w:eastAsia="zh-CN" w:bidi="ar"/>
              </w:rPr>
              <w:t>142</w:t>
            </w:r>
          </w:p>
        </w:tc>
        <w:tc>
          <w:tcPr>
            <w:tcW w:w="2224" w:type="dxa"/>
            <w:shd w:val="clear" w:color="auto" w:fill="auto"/>
            <w:vAlign w:val="center"/>
          </w:tcPr>
          <w:p w14:paraId="2256F9A0">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钢丝软管φ75cm</w:t>
            </w:r>
          </w:p>
        </w:tc>
        <w:tc>
          <w:tcPr>
            <w:tcW w:w="780" w:type="dxa"/>
            <w:shd w:val="clear" w:color="auto" w:fill="auto"/>
            <w:vAlign w:val="center"/>
          </w:tcPr>
          <w:p w14:paraId="549BBA06">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米</w:t>
            </w:r>
          </w:p>
        </w:tc>
        <w:tc>
          <w:tcPr>
            <w:tcW w:w="851" w:type="dxa"/>
            <w:shd w:val="clear" w:color="auto" w:fill="auto"/>
            <w:vAlign w:val="center"/>
          </w:tcPr>
          <w:p w14:paraId="7C9C5680">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1070</w:t>
            </w:r>
          </w:p>
        </w:tc>
        <w:tc>
          <w:tcPr>
            <w:tcW w:w="9566" w:type="dxa"/>
            <w:shd w:val="clear" w:color="auto" w:fill="auto"/>
            <w:vAlign w:val="center"/>
          </w:tcPr>
          <w:p w14:paraId="5E248F33">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PVC 内径φ75</w:t>
            </w:r>
          </w:p>
        </w:tc>
      </w:tr>
      <w:tr w14:paraId="328A1A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9" w:hRule="atLeast"/>
        </w:trPr>
        <w:tc>
          <w:tcPr>
            <w:tcW w:w="576" w:type="dxa"/>
            <w:vAlign w:val="center"/>
          </w:tcPr>
          <w:p w14:paraId="4D9E06FE">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i w:val="0"/>
                <w:iCs w:val="0"/>
                <w:color w:val="000000"/>
                <w:kern w:val="0"/>
                <w:sz w:val="24"/>
                <w:szCs w:val="24"/>
                <w:u w:val="none"/>
                <w:lang w:val="en-US" w:eastAsia="zh-CN" w:bidi="ar"/>
              </w:rPr>
              <w:t>143</w:t>
            </w:r>
          </w:p>
        </w:tc>
        <w:tc>
          <w:tcPr>
            <w:tcW w:w="2224" w:type="dxa"/>
            <w:shd w:val="clear" w:color="auto" w:fill="auto"/>
            <w:vAlign w:val="center"/>
          </w:tcPr>
          <w:p w14:paraId="0943FAA2">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冲击钻钻头六件套</w:t>
            </w:r>
          </w:p>
        </w:tc>
        <w:tc>
          <w:tcPr>
            <w:tcW w:w="780" w:type="dxa"/>
            <w:shd w:val="clear" w:color="auto" w:fill="auto"/>
            <w:vAlign w:val="center"/>
          </w:tcPr>
          <w:p w14:paraId="25ADDAFE">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套</w:t>
            </w:r>
          </w:p>
        </w:tc>
        <w:tc>
          <w:tcPr>
            <w:tcW w:w="851" w:type="dxa"/>
            <w:shd w:val="clear" w:color="auto" w:fill="auto"/>
            <w:vAlign w:val="center"/>
          </w:tcPr>
          <w:p w14:paraId="13665506">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50</w:t>
            </w:r>
          </w:p>
        </w:tc>
        <w:tc>
          <w:tcPr>
            <w:tcW w:w="9566" w:type="dxa"/>
            <w:shd w:val="clear" w:color="auto" w:fill="auto"/>
            <w:vAlign w:val="bottom"/>
          </w:tcPr>
          <w:p w14:paraId="4F673199">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规格：钻头屁股是圆头  型号：6.8.10.12.14.16</w:t>
            </w:r>
          </w:p>
        </w:tc>
      </w:tr>
      <w:tr w14:paraId="1028A8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9" w:hRule="atLeast"/>
        </w:trPr>
        <w:tc>
          <w:tcPr>
            <w:tcW w:w="576" w:type="dxa"/>
            <w:vAlign w:val="center"/>
          </w:tcPr>
          <w:p w14:paraId="5BC87964">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i w:val="0"/>
                <w:iCs w:val="0"/>
                <w:color w:val="000000"/>
                <w:kern w:val="0"/>
                <w:sz w:val="24"/>
                <w:szCs w:val="24"/>
                <w:u w:val="none"/>
                <w:lang w:val="en-US" w:eastAsia="zh-CN" w:bidi="ar"/>
              </w:rPr>
              <w:t>144</w:t>
            </w:r>
          </w:p>
        </w:tc>
        <w:tc>
          <w:tcPr>
            <w:tcW w:w="2224" w:type="dxa"/>
            <w:shd w:val="clear" w:color="auto" w:fill="auto"/>
            <w:vAlign w:val="center"/>
          </w:tcPr>
          <w:p w14:paraId="586D16E6">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麻花钻头六件套</w:t>
            </w:r>
          </w:p>
        </w:tc>
        <w:tc>
          <w:tcPr>
            <w:tcW w:w="780" w:type="dxa"/>
            <w:shd w:val="clear" w:color="auto" w:fill="auto"/>
            <w:vAlign w:val="center"/>
          </w:tcPr>
          <w:p w14:paraId="190142B3">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套</w:t>
            </w:r>
          </w:p>
        </w:tc>
        <w:tc>
          <w:tcPr>
            <w:tcW w:w="851" w:type="dxa"/>
            <w:shd w:val="clear" w:color="auto" w:fill="auto"/>
            <w:vAlign w:val="center"/>
          </w:tcPr>
          <w:p w14:paraId="6AD85268">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50</w:t>
            </w:r>
          </w:p>
        </w:tc>
        <w:tc>
          <w:tcPr>
            <w:tcW w:w="9566" w:type="dxa"/>
            <w:shd w:val="clear" w:color="auto" w:fill="auto"/>
            <w:vAlign w:val="bottom"/>
          </w:tcPr>
          <w:p w14:paraId="7DFB2D70">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规格：6件套4.5.6.8.10.12 材质：M35含钴 要求：钻头屁股是通用六角型-绿林</w:t>
            </w:r>
          </w:p>
        </w:tc>
      </w:tr>
      <w:tr w14:paraId="0A2F45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9" w:hRule="atLeast"/>
        </w:trPr>
        <w:tc>
          <w:tcPr>
            <w:tcW w:w="576" w:type="dxa"/>
            <w:vAlign w:val="center"/>
          </w:tcPr>
          <w:p w14:paraId="7AEE6B61">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i w:val="0"/>
                <w:iCs w:val="0"/>
                <w:color w:val="000000"/>
                <w:kern w:val="0"/>
                <w:sz w:val="24"/>
                <w:szCs w:val="24"/>
                <w:u w:val="none"/>
                <w:lang w:val="en-US" w:eastAsia="zh-CN" w:bidi="ar"/>
              </w:rPr>
              <w:t>145</w:t>
            </w:r>
          </w:p>
        </w:tc>
        <w:tc>
          <w:tcPr>
            <w:tcW w:w="2224" w:type="dxa"/>
            <w:shd w:val="clear" w:color="auto" w:fill="auto"/>
            <w:vAlign w:val="center"/>
          </w:tcPr>
          <w:p w14:paraId="56EF06A2">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不锈钢禁止牌</w:t>
            </w:r>
          </w:p>
        </w:tc>
        <w:tc>
          <w:tcPr>
            <w:tcW w:w="780" w:type="dxa"/>
            <w:shd w:val="clear" w:color="auto" w:fill="auto"/>
            <w:vAlign w:val="center"/>
          </w:tcPr>
          <w:p w14:paraId="69817C0A">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个</w:t>
            </w:r>
          </w:p>
        </w:tc>
        <w:tc>
          <w:tcPr>
            <w:tcW w:w="851" w:type="dxa"/>
            <w:shd w:val="clear" w:color="auto" w:fill="auto"/>
            <w:vAlign w:val="center"/>
          </w:tcPr>
          <w:p w14:paraId="71E02746">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400</w:t>
            </w:r>
          </w:p>
        </w:tc>
        <w:tc>
          <w:tcPr>
            <w:tcW w:w="9566" w:type="dxa"/>
            <w:shd w:val="clear" w:color="auto" w:fill="auto"/>
            <w:vAlign w:val="bottom"/>
          </w:tcPr>
          <w:p w14:paraId="120FD1B8">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材质：不锈钢</w:t>
            </w:r>
          </w:p>
        </w:tc>
      </w:tr>
      <w:tr w14:paraId="3689D3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9" w:hRule="atLeast"/>
        </w:trPr>
        <w:tc>
          <w:tcPr>
            <w:tcW w:w="576" w:type="dxa"/>
            <w:vAlign w:val="center"/>
          </w:tcPr>
          <w:p w14:paraId="6DFC168B">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i w:val="0"/>
                <w:iCs w:val="0"/>
                <w:color w:val="000000"/>
                <w:kern w:val="0"/>
                <w:sz w:val="24"/>
                <w:szCs w:val="24"/>
                <w:u w:val="none"/>
                <w:lang w:val="en-US" w:eastAsia="zh-CN" w:bidi="ar"/>
              </w:rPr>
              <w:t>146</w:t>
            </w:r>
          </w:p>
        </w:tc>
        <w:tc>
          <w:tcPr>
            <w:tcW w:w="2224" w:type="dxa"/>
            <w:shd w:val="clear" w:color="auto" w:fill="auto"/>
            <w:vAlign w:val="center"/>
          </w:tcPr>
          <w:p w14:paraId="67BBEB73">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井盖网带</w:t>
            </w:r>
          </w:p>
        </w:tc>
        <w:tc>
          <w:tcPr>
            <w:tcW w:w="780" w:type="dxa"/>
            <w:shd w:val="clear" w:color="auto" w:fill="auto"/>
            <w:vAlign w:val="center"/>
          </w:tcPr>
          <w:p w14:paraId="5F59A4EC">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个</w:t>
            </w:r>
          </w:p>
        </w:tc>
        <w:tc>
          <w:tcPr>
            <w:tcW w:w="851" w:type="dxa"/>
            <w:shd w:val="clear" w:color="auto" w:fill="auto"/>
            <w:vAlign w:val="center"/>
          </w:tcPr>
          <w:p w14:paraId="33DF523B">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200</w:t>
            </w:r>
          </w:p>
        </w:tc>
        <w:tc>
          <w:tcPr>
            <w:tcW w:w="9566" w:type="dxa"/>
            <w:shd w:val="clear" w:color="auto" w:fill="auto"/>
            <w:vAlign w:val="bottom"/>
          </w:tcPr>
          <w:p w14:paraId="381B1F45">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材质：尼龙</w:t>
            </w:r>
          </w:p>
        </w:tc>
      </w:tr>
      <w:tr w14:paraId="78935F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9" w:hRule="atLeast"/>
        </w:trPr>
        <w:tc>
          <w:tcPr>
            <w:tcW w:w="576" w:type="dxa"/>
            <w:vAlign w:val="center"/>
          </w:tcPr>
          <w:p w14:paraId="6B4B130F">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i w:val="0"/>
                <w:iCs w:val="0"/>
                <w:color w:val="000000"/>
                <w:kern w:val="0"/>
                <w:sz w:val="24"/>
                <w:szCs w:val="24"/>
                <w:u w:val="none"/>
                <w:lang w:val="en-US" w:eastAsia="zh-CN" w:bidi="ar"/>
              </w:rPr>
              <w:t>147</w:t>
            </w:r>
          </w:p>
        </w:tc>
        <w:tc>
          <w:tcPr>
            <w:tcW w:w="2224" w:type="dxa"/>
            <w:shd w:val="clear" w:color="auto" w:fill="auto"/>
            <w:vAlign w:val="center"/>
          </w:tcPr>
          <w:p w14:paraId="3E014297">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2032电池</w:t>
            </w:r>
          </w:p>
        </w:tc>
        <w:tc>
          <w:tcPr>
            <w:tcW w:w="780" w:type="dxa"/>
            <w:shd w:val="clear" w:color="auto" w:fill="auto"/>
            <w:vAlign w:val="center"/>
          </w:tcPr>
          <w:p w14:paraId="1485BE94">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粒</w:t>
            </w:r>
          </w:p>
        </w:tc>
        <w:tc>
          <w:tcPr>
            <w:tcW w:w="851" w:type="dxa"/>
            <w:shd w:val="clear" w:color="auto" w:fill="auto"/>
            <w:vAlign w:val="center"/>
          </w:tcPr>
          <w:p w14:paraId="50E334B5">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50</w:t>
            </w:r>
          </w:p>
        </w:tc>
        <w:tc>
          <w:tcPr>
            <w:tcW w:w="9566" w:type="dxa"/>
            <w:shd w:val="clear" w:color="auto" w:fill="auto"/>
            <w:vAlign w:val="center"/>
          </w:tcPr>
          <w:p w14:paraId="3333BB24">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规格2032</w:t>
            </w:r>
          </w:p>
        </w:tc>
      </w:tr>
      <w:tr w14:paraId="2C5F8F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9" w:hRule="atLeast"/>
        </w:trPr>
        <w:tc>
          <w:tcPr>
            <w:tcW w:w="576" w:type="dxa"/>
            <w:vAlign w:val="center"/>
          </w:tcPr>
          <w:p w14:paraId="6266873A">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i w:val="0"/>
                <w:iCs w:val="0"/>
                <w:color w:val="000000"/>
                <w:kern w:val="0"/>
                <w:sz w:val="24"/>
                <w:szCs w:val="24"/>
                <w:u w:val="none"/>
                <w:lang w:val="en-US" w:eastAsia="zh-CN" w:bidi="ar"/>
              </w:rPr>
              <w:t>148</w:t>
            </w:r>
          </w:p>
        </w:tc>
        <w:tc>
          <w:tcPr>
            <w:tcW w:w="2224" w:type="dxa"/>
            <w:shd w:val="clear" w:color="auto" w:fill="auto"/>
            <w:vAlign w:val="center"/>
          </w:tcPr>
          <w:p w14:paraId="05815937">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燕尾丝4.8-30mm</w:t>
            </w:r>
          </w:p>
        </w:tc>
        <w:tc>
          <w:tcPr>
            <w:tcW w:w="780" w:type="dxa"/>
            <w:shd w:val="clear" w:color="auto" w:fill="auto"/>
            <w:vAlign w:val="center"/>
          </w:tcPr>
          <w:p w14:paraId="77A1927F">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个</w:t>
            </w:r>
          </w:p>
        </w:tc>
        <w:tc>
          <w:tcPr>
            <w:tcW w:w="851" w:type="dxa"/>
            <w:shd w:val="clear" w:color="auto" w:fill="auto"/>
            <w:vAlign w:val="center"/>
          </w:tcPr>
          <w:p w14:paraId="1E36420D">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4000</w:t>
            </w:r>
          </w:p>
        </w:tc>
        <w:tc>
          <w:tcPr>
            <w:tcW w:w="9566" w:type="dxa"/>
            <w:shd w:val="clear" w:color="auto" w:fill="auto"/>
            <w:vAlign w:val="center"/>
          </w:tcPr>
          <w:p w14:paraId="00452FB6">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材质：碳钢 4.8*20MM</w:t>
            </w:r>
          </w:p>
        </w:tc>
      </w:tr>
      <w:tr w14:paraId="7AAE2F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9" w:hRule="atLeast"/>
        </w:trPr>
        <w:tc>
          <w:tcPr>
            <w:tcW w:w="576" w:type="dxa"/>
            <w:vAlign w:val="center"/>
          </w:tcPr>
          <w:p w14:paraId="310A0862">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i w:val="0"/>
                <w:iCs w:val="0"/>
                <w:color w:val="000000"/>
                <w:kern w:val="0"/>
                <w:sz w:val="24"/>
                <w:szCs w:val="24"/>
                <w:u w:val="none"/>
                <w:lang w:val="en-US" w:eastAsia="zh-CN" w:bidi="ar"/>
              </w:rPr>
              <w:t>149</w:t>
            </w:r>
          </w:p>
        </w:tc>
        <w:tc>
          <w:tcPr>
            <w:tcW w:w="2224" w:type="dxa"/>
            <w:shd w:val="clear" w:color="auto" w:fill="auto"/>
            <w:vAlign w:val="center"/>
          </w:tcPr>
          <w:p w14:paraId="38E4A564">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燕尾丝4.8-75mm</w:t>
            </w:r>
          </w:p>
        </w:tc>
        <w:tc>
          <w:tcPr>
            <w:tcW w:w="780" w:type="dxa"/>
            <w:shd w:val="clear" w:color="auto" w:fill="auto"/>
            <w:vAlign w:val="center"/>
          </w:tcPr>
          <w:p w14:paraId="1A31EBF5">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个</w:t>
            </w:r>
          </w:p>
        </w:tc>
        <w:tc>
          <w:tcPr>
            <w:tcW w:w="851" w:type="dxa"/>
            <w:shd w:val="clear" w:color="auto" w:fill="auto"/>
            <w:vAlign w:val="center"/>
          </w:tcPr>
          <w:p w14:paraId="7BB0CB2D">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4000</w:t>
            </w:r>
          </w:p>
        </w:tc>
        <w:tc>
          <w:tcPr>
            <w:tcW w:w="9566" w:type="dxa"/>
            <w:shd w:val="clear" w:color="auto" w:fill="auto"/>
            <w:vAlign w:val="center"/>
          </w:tcPr>
          <w:p w14:paraId="0F265061">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材质：碳钢 4.8*40MM</w:t>
            </w:r>
          </w:p>
        </w:tc>
      </w:tr>
      <w:tr w14:paraId="0AA97B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9" w:hRule="atLeast"/>
        </w:trPr>
        <w:tc>
          <w:tcPr>
            <w:tcW w:w="576" w:type="dxa"/>
            <w:vAlign w:val="center"/>
          </w:tcPr>
          <w:p w14:paraId="2B81DBF5">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i w:val="0"/>
                <w:iCs w:val="0"/>
                <w:color w:val="000000"/>
                <w:kern w:val="0"/>
                <w:sz w:val="24"/>
                <w:szCs w:val="24"/>
                <w:u w:val="none"/>
                <w:lang w:val="en-US" w:eastAsia="zh-CN" w:bidi="ar"/>
              </w:rPr>
              <w:t>150</w:t>
            </w:r>
          </w:p>
        </w:tc>
        <w:tc>
          <w:tcPr>
            <w:tcW w:w="2224" w:type="dxa"/>
            <w:shd w:val="clear" w:color="auto" w:fill="auto"/>
            <w:vAlign w:val="center"/>
          </w:tcPr>
          <w:p w14:paraId="0B4B3780">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十字钻头4件套</w:t>
            </w:r>
          </w:p>
        </w:tc>
        <w:tc>
          <w:tcPr>
            <w:tcW w:w="780" w:type="dxa"/>
            <w:shd w:val="clear" w:color="auto" w:fill="auto"/>
            <w:vAlign w:val="center"/>
          </w:tcPr>
          <w:p w14:paraId="7805BD50">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套</w:t>
            </w:r>
          </w:p>
        </w:tc>
        <w:tc>
          <w:tcPr>
            <w:tcW w:w="851" w:type="dxa"/>
            <w:shd w:val="clear" w:color="auto" w:fill="auto"/>
            <w:vAlign w:val="center"/>
          </w:tcPr>
          <w:p w14:paraId="3586B048">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40</w:t>
            </w:r>
          </w:p>
        </w:tc>
        <w:tc>
          <w:tcPr>
            <w:tcW w:w="9566" w:type="dxa"/>
            <w:shd w:val="clear" w:color="auto" w:fill="auto"/>
            <w:vAlign w:val="center"/>
          </w:tcPr>
          <w:p w14:paraId="26F48048">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型号5/6/8/10</w:t>
            </w:r>
          </w:p>
        </w:tc>
      </w:tr>
      <w:tr w14:paraId="2F1E8B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9" w:hRule="atLeast"/>
        </w:trPr>
        <w:tc>
          <w:tcPr>
            <w:tcW w:w="576" w:type="dxa"/>
            <w:vAlign w:val="center"/>
          </w:tcPr>
          <w:p w14:paraId="082AD904">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i w:val="0"/>
                <w:iCs w:val="0"/>
                <w:color w:val="000000"/>
                <w:kern w:val="0"/>
                <w:sz w:val="24"/>
                <w:szCs w:val="24"/>
                <w:u w:val="none"/>
                <w:lang w:val="en-US" w:eastAsia="zh-CN" w:bidi="ar"/>
              </w:rPr>
              <w:t>151</w:t>
            </w:r>
          </w:p>
        </w:tc>
        <w:tc>
          <w:tcPr>
            <w:tcW w:w="2224" w:type="dxa"/>
            <w:shd w:val="clear" w:color="auto" w:fill="auto"/>
            <w:vAlign w:val="center"/>
          </w:tcPr>
          <w:p w14:paraId="2A3ECD7C">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防汛沙袋</w:t>
            </w:r>
          </w:p>
        </w:tc>
        <w:tc>
          <w:tcPr>
            <w:tcW w:w="780" w:type="dxa"/>
            <w:shd w:val="clear" w:color="auto" w:fill="auto"/>
            <w:vAlign w:val="center"/>
          </w:tcPr>
          <w:p w14:paraId="2D19D8C4">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条</w:t>
            </w:r>
          </w:p>
        </w:tc>
        <w:tc>
          <w:tcPr>
            <w:tcW w:w="851" w:type="dxa"/>
            <w:shd w:val="clear" w:color="auto" w:fill="auto"/>
            <w:vAlign w:val="center"/>
          </w:tcPr>
          <w:p w14:paraId="3BEB43EF">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100</w:t>
            </w:r>
          </w:p>
        </w:tc>
        <w:tc>
          <w:tcPr>
            <w:tcW w:w="9566" w:type="dxa"/>
            <w:shd w:val="clear" w:color="auto" w:fill="auto"/>
            <w:vAlign w:val="center"/>
          </w:tcPr>
          <w:p w14:paraId="661536B7">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材质：加厚帆布 规格：30*80cm</w:t>
            </w:r>
          </w:p>
        </w:tc>
      </w:tr>
      <w:tr w14:paraId="71BA37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9" w:hRule="atLeast"/>
        </w:trPr>
        <w:tc>
          <w:tcPr>
            <w:tcW w:w="576" w:type="dxa"/>
            <w:vAlign w:val="center"/>
          </w:tcPr>
          <w:p w14:paraId="0E29E713">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i w:val="0"/>
                <w:iCs w:val="0"/>
                <w:color w:val="000000"/>
                <w:kern w:val="0"/>
                <w:sz w:val="24"/>
                <w:szCs w:val="24"/>
                <w:u w:val="none"/>
                <w:lang w:val="en-US" w:eastAsia="zh-CN" w:bidi="ar"/>
              </w:rPr>
              <w:t>152</w:t>
            </w:r>
          </w:p>
        </w:tc>
        <w:tc>
          <w:tcPr>
            <w:tcW w:w="2224" w:type="dxa"/>
            <w:shd w:val="clear" w:color="auto" w:fill="auto"/>
            <w:vAlign w:val="center"/>
          </w:tcPr>
          <w:p w14:paraId="2D965D95">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脚扣</w:t>
            </w:r>
          </w:p>
        </w:tc>
        <w:tc>
          <w:tcPr>
            <w:tcW w:w="780" w:type="dxa"/>
            <w:shd w:val="clear" w:color="auto" w:fill="auto"/>
            <w:vAlign w:val="center"/>
          </w:tcPr>
          <w:p w14:paraId="0D14E01D">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付</w:t>
            </w:r>
          </w:p>
        </w:tc>
        <w:tc>
          <w:tcPr>
            <w:tcW w:w="851" w:type="dxa"/>
            <w:shd w:val="clear" w:color="auto" w:fill="auto"/>
            <w:vAlign w:val="center"/>
          </w:tcPr>
          <w:p w14:paraId="0377AA81">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4</w:t>
            </w:r>
          </w:p>
        </w:tc>
        <w:tc>
          <w:tcPr>
            <w:tcW w:w="9566" w:type="dxa"/>
            <w:shd w:val="clear" w:color="auto" w:fill="auto"/>
            <w:vAlign w:val="center"/>
          </w:tcPr>
          <w:p w14:paraId="2771CD37">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规格：400</w:t>
            </w:r>
          </w:p>
        </w:tc>
      </w:tr>
      <w:tr w14:paraId="7EA7E4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9" w:hRule="atLeast"/>
        </w:trPr>
        <w:tc>
          <w:tcPr>
            <w:tcW w:w="576" w:type="dxa"/>
            <w:vAlign w:val="center"/>
          </w:tcPr>
          <w:p w14:paraId="4BB488B3">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i w:val="0"/>
                <w:iCs w:val="0"/>
                <w:color w:val="000000"/>
                <w:kern w:val="0"/>
                <w:sz w:val="24"/>
                <w:szCs w:val="24"/>
                <w:u w:val="none"/>
                <w:lang w:val="en-US" w:eastAsia="zh-CN" w:bidi="ar"/>
              </w:rPr>
              <w:t>153</w:t>
            </w:r>
          </w:p>
        </w:tc>
        <w:tc>
          <w:tcPr>
            <w:tcW w:w="2224" w:type="dxa"/>
            <w:shd w:val="clear" w:color="auto" w:fill="auto"/>
            <w:vAlign w:val="center"/>
          </w:tcPr>
          <w:p w14:paraId="7DD59BA0">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镀锌钢管DN25</w:t>
            </w:r>
          </w:p>
        </w:tc>
        <w:tc>
          <w:tcPr>
            <w:tcW w:w="780" w:type="dxa"/>
            <w:shd w:val="clear" w:color="auto" w:fill="auto"/>
            <w:vAlign w:val="center"/>
          </w:tcPr>
          <w:p w14:paraId="2AB8EAF5">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根</w:t>
            </w:r>
          </w:p>
        </w:tc>
        <w:tc>
          <w:tcPr>
            <w:tcW w:w="851" w:type="dxa"/>
            <w:shd w:val="clear" w:color="auto" w:fill="auto"/>
            <w:vAlign w:val="center"/>
          </w:tcPr>
          <w:p w14:paraId="4B3967D3">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40</w:t>
            </w:r>
          </w:p>
        </w:tc>
        <w:tc>
          <w:tcPr>
            <w:tcW w:w="9566" w:type="dxa"/>
            <w:shd w:val="clear" w:color="auto" w:fill="auto"/>
            <w:vAlign w:val="center"/>
          </w:tcPr>
          <w:p w14:paraId="5B96BD59">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壁厚：国标</w:t>
            </w:r>
          </w:p>
        </w:tc>
      </w:tr>
      <w:tr w14:paraId="496397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9" w:hRule="atLeast"/>
        </w:trPr>
        <w:tc>
          <w:tcPr>
            <w:tcW w:w="576" w:type="dxa"/>
            <w:vAlign w:val="center"/>
          </w:tcPr>
          <w:p w14:paraId="3B771FF6">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i w:val="0"/>
                <w:iCs w:val="0"/>
                <w:color w:val="000000"/>
                <w:kern w:val="0"/>
                <w:sz w:val="24"/>
                <w:szCs w:val="24"/>
                <w:u w:val="none"/>
                <w:lang w:val="en-US" w:eastAsia="zh-CN" w:bidi="ar"/>
              </w:rPr>
              <w:t>154</w:t>
            </w:r>
          </w:p>
        </w:tc>
        <w:tc>
          <w:tcPr>
            <w:tcW w:w="2224" w:type="dxa"/>
            <w:shd w:val="clear" w:color="auto" w:fill="auto"/>
            <w:vAlign w:val="center"/>
          </w:tcPr>
          <w:p w14:paraId="1E33A07D">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木箱</w:t>
            </w:r>
          </w:p>
        </w:tc>
        <w:tc>
          <w:tcPr>
            <w:tcW w:w="780" w:type="dxa"/>
            <w:shd w:val="clear" w:color="auto" w:fill="auto"/>
            <w:vAlign w:val="center"/>
          </w:tcPr>
          <w:p w14:paraId="7F284BB7">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个</w:t>
            </w:r>
          </w:p>
        </w:tc>
        <w:tc>
          <w:tcPr>
            <w:tcW w:w="851" w:type="dxa"/>
            <w:shd w:val="clear" w:color="auto" w:fill="auto"/>
            <w:vAlign w:val="center"/>
          </w:tcPr>
          <w:p w14:paraId="77CF3C03">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100</w:t>
            </w:r>
          </w:p>
        </w:tc>
        <w:tc>
          <w:tcPr>
            <w:tcW w:w="9566" w:type="dxa"/>
            <w:shd w:val="clear" w:color="auto" w:fill="auto"/>
            <w:vAlign w:val="center"/>
          </w:tcPr>
          <w:p w14:paraId="49A60268">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尺寸： 500*300*300MM</w:t>
            </w:r>
          </w:p>
        </w:tc>
      </w:tr>
      <w:tr w14:paraId="20F3CC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9" w:hRule="atLeast"/>
        </w:trPr>
        <w:tc>
          <w:tcPr>
            <w:tcW w:w="576" w:type="dxa"/>
            <w:vAlign w:val="center"/>
          </w:tcPr>
          <w:p w14:paraId="409F37AF">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i w:val="0"/>
                <w:iCs w:val="0"/>
                <w:color w:val="000000"/>
                <w:kern w:val="0"/>
                <w:sz w:val="24"/>
                <w:szCs w:val="24"/>
                <w:u w:val="none"/>
                <w:lang w:val="en-US" w:eastAsia="zh-CN" w:bidi="ar"/>
              </w:rPr>
              <w:t>155</w:t>
            </w:r>
          </w:p>
        </w:tc>
        <w:tc>
          <w:tcPr>
            <w:tcW w:w="2224" w:type="dxa"/>
            <w:shd w:val="clear" w:color="auto" w:fill="auto"/>
            <w:vAlign w:val="center"/>
          </w:tcPr>
          <w:p w14:paraId="68BB0CA6">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灯杆检修门</w:t>
            </w:r>
          </w:p>
        </w:tc>
        <w:tc>
          <w:tcPr>
            <w:tcW w:w="780" w:type="dxa"/>
            <w:shd w:val="clear" w:color="auto" w:fill="auto"/>
            <w:vAlign w:val="center"/>
          </w:tcPr>
          <w:p w14:paraId="2FDFC848">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个</w:t>
            </w:r>
          </w:p>
        </w:tc>
        <w:tc>
          <w:tcPr>
            <w:tcW w:w="851" w:type="dxa"/>
            <w:shd w:val="clear" w:color="auto" w:fill="auto"/>
            <w:vAlign w:val="center"/>
          </w:tcPr>
          <w:p w14:paraId="097714E1">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1000</w:t>
            </w:r>
          </w:p>
        </w:tc>
        <w:tc>
          <w:tcPr>
            <w:tcW w:w="9566" w:type="dxa"/>
            <w:shd w:val="clear" w:color="auto" w:fill="auto"/>
            <w:vAlign w:val="center"/>
          </w:tcPr>
          <w:p w14:paraId="1ADD1664">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规格500*140*2.5</w:t>
            </w:r>
          </w:p>
        </w:tc>
      </w:tr>
      <w:tr w14:paraId="13E03D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9" w:hRule="atLeast"/>
        </w:trPr>
        <w:tc>
          <w:tcPr>
            <w:tcW w:w="576" w:type="dxa"/>
            <w:vAlign w:val="center"/>
          </w:tcPr>
          <w:p w14:paraId="0585A3FD">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i w:val="0"/>
                <w:iCs w:val="0"/>
                <w:color w:val="000000"/>
                <w:kern w:val="0"/>
                <w:sz w:val="24"/>
                <w:szCs w:val="24"/>
                <w:u w:val="none"/>
                <w:lang w:val="en-US" w:eastAsia="zh-CN" w:bidi="ar"/>
              </w:rPr>
              <w:t>156</w:t>
            </w:r>
          </w:p>
        </w:tc>
        <w:tc>
          <w:tcPr>
            <w:tcW w:w="2224" w:type="dxa"/>
            <w:shd w:val="clear" w:color="auto" w:fill="auto"/>
            <w:vAlign w:val="center"/>
          </w:tcPr>
          <w:p w14:paraId="1DD68EA9">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无刷充电冲击钻</w:t>
            </w:r>
          </w:p>
        </w:tc>
        <w:tc>
          <w:tcPr>
            <w:tcW w:w="780" w:type="dxa"/>
            <w:shd w:val="clear" w:color="auto" w:fill="auto"/>
            <w:vAlign w:val="center"/>
          </w:tcPr>
          <w:p w14:paraId="73619996">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套</w:t>
            </w:r>
          </w:p>
        </w:tc>
        <w:tc>
          <w:tcPr>
            <w:tcW w:w="851" w:type="dxa"/>
            <w:shd w:val="clear" w:color="auto" w:fill="auto"/>
            <w:vAlign w:val="center"/>
          </w:tcPr>
          <w:p w14:paraId="114E16DE">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50</w:t>
            </w:r>
          </w:p>
        </w:tc>
        <w:tc>
          <w:tcPr>
            <w:tcW w:w="9566" w:type="dxa"/>
            <w:shd w:val="clear" w:color="auto" w:fill="auto"/>
            <w:vAlign w:val="bottom"/>
          </w:tcPr>
          <w:p w14:paraId="641ABF63">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型号：DCZC02-26(EM型)电池：4.0Ah；最大输出功率：600W;冲击频率4260../min</w:t>
            </w:r>
          </w:p>
        </w:tc>
      </w:tr>
      <w:tr w14:paraId="0BDDC5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9" w:hRule="atLeast"/>
        </w:trPr>
        <w:tc>
          <w:tcPr>
            <w:tcW w:w="576" w:type="dxa"/>
            <w:vAlign w:val="center"/>
          </w:tcPr>
          <w:p w14:paraId="1EB6416E">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i w:val="0"/>
                <w:iCs w:val="0"/>
                <w:color w:val="000000"/>
                <w:kern w:val="0"/>
                <w:sz w:val="24"/>
                <w:szCs w:val="24"/>
                <w:u w:val="none"/>
                <w:lang w:val="en-US" w:eastAsia="zh-CN" w:bidi="ar"/>
              </w:rPr>
              <w:t>157</w:t>
            </w:r>
          </w:p>
        </w:tc>
        <w:tc>
          <w:tcPr>
            <w:tcW w:w="2224" w:type="dxa"/>
            <w:shd w:val="clear" w:color="auto" w:fill="auto"/>
            <w:vAlign w:val="center"/>
          </w:tcPr>
          <w:p w14:paraId="33868FDF">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高压清洗机（汽油或柴油）</w:t>
            </w:r>
          </w:p>
        </w:tc>
        <w:tc>
          <w:tcPr>
            <w:tcW w:w="780" w:type="dxa"/>
            <w:shd w:val="clear" w:color="auto" w:fill="auto"/>
            <w:vAlign w:val="center"/>
          </w:tcPr>
          <w:p w14:paraId="6760A767">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台</w:t>
            </w:r>
          </w:p>
        </w:tc>
        <w:tc>
          <w:tcPr>
            <w:tcW w:w="851" w:type="dxa"/>
            <w:shd w:val="clear" w:color="auto" w:fill="auto"/>
            <w:vAlign w:val="center"/>
          </w:tcPr>
          <w:p w14:paraId="23AC5F14">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5</w:t>
            </w:r>
          </w:p>
        </w:tc>
        <w:tc>
          <w:tcPr>
            <w:tcW w:w="9566" w:type="dxa"/>
            <w:shd w:val="clear" w:color="auto" w:fill="auto"/>
            <w:vAlign w:val="bottom"/>
          </w:tcPr>
          <w:p w14:paraId="71981093">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电启动带枪头高压水管</w:t>
            </w:r>
          </w:p>
        </w:tc>
      </w:tr>
      <w:tr w14:paraId="1CC728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9" w:hRule="atLeast"/>
        </w:trPr>
        <w:tc>
          <w:tcPr>
            <w:tcW w:w="576" w:type="dxa"/>
            <w:vAlign w:val="center"/>
          </w:tcPr>
          <w:p w14:paraId="379140AC">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i w:val="0"/>
                <w:iCs w:val="0"/>
                <w:color w:val="000000"/>
                <w:kern w:val="0"/>
                <w:sz w:val="24"/>
                <w:szCs w:val="24"/>
                <w:u w:val="none"/>
                <w:lang w:val="en-US" w:eastAsia="zh-CN" w:bidi="ar"/>
              </w:rPr>
              <w:t>158</w:t>
            </w:r>
          </w:p>
        </w:tc>
        <w:tc>
          <w:tcPr>
            <w:tcW w:w="2224" w:type="dxa"/>
            <w:shd w:val="clear" w:color="auto" w:fill="auto"/>
            <w:vAlign w:val="center"/>
          </w:tcPr>
          <w:p w14:paraId="34DBE60E">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玻璃胶胶枪</w:t>
            </w:r>
          </w:p>
        </w:tc>
        <w:tc>
          <w:tcPr>
            <w:tcW w:w="780" w:type="dxa"/>
            <w:shd w:val="clear" w:color="auto" w:fill="auto"/>
            <w:vAlign w:val="center"/>
          </w:tcPr>
          <w:p w14:paraId="500AF45C">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把</w:t>
            </w:r>
          </w:p>
        </w:tc>
        <w:tc>
          <w:tcPr>
            <w:tcW w:w="851" w:type="dxa"/>
            <w:shd w:val="clear" w:color="auto" w:fill="auto"/>
            <w:vAlign w:val="center"/>
          </w:tcPr>
          <w:p w14:paraId="07726A43">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40</w:t>
            </w:r>
          </w:p>
        </w:tc>
        <w:tc>
          <w:tcPr>
            <w:tcW w:w="9566" w:type="dxa"/>
            <w:shd w:val="clear" w:color="auto" w:fill="auto"/>
            <w:vAlign w:val="bottom"/>
          </w:tcPr>
          <w:p w14:paraId="3FB1181F">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9.6MM</w:t>
            </w:r>
          </w:p>
        </w:tc>
      </w:tr>
      <w:tr w14:paraId="630E53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9" w:hRule="atLeast"/>
        </w:trPr>
        <w:tc>
          <w:tcPr>
            <w:tcW w:w="576" w:type="dxa"/>
            <w:vAlign w:val="center"/>
          </w:tcPr>
          <w:p w14:paraId="0EA8AE87">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i w:val="0"/>
                <w:iCs w:val="0"/>
                <w:color w:val="000000"/>
                <w:kern w:val="0"/>
                <w:sz w:val="24"/>
                <w:szCs w:val="24"/>
                <w:u w:val="none"/>
                <w:lang w:val="en-US" w:eastAsia="zh-CN" w:bidi="ar"/>
              </w:rPr>
              <w:t>159</w:t>
            </w:r>
          </w:p>
        </w:tc>
        <w:tc>
          <w:tcPr>
            <w:tcW w:w="2224" w:type="dxa"/>
            <w:shd w:val="clear" w:color="auto" w:fill="auto"/>
            <w:vAlign w:val="center"/>
          </w:tcPr>
          <w:p w14:paraId="51678C5F">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接地摇表</w:t>
            </w:r>
          </w:p>
        </w:tc>
        <w:tc>
          <w:tcPr>
            <w:tcW w:w="780" w:type="dxa"/>
            <w:shd w:val="clear" w:color="auto" w:fill="auto"/>
            <w:vAlign w:val="center"/>
          </w:tcPr>
          <w:p w14:paraId="68034527">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个</w:t>
            </w:r>
          </w:p>
        </w:tc>
        <w:tc>
          <w:tcPr>
            <w:tcW w:w="851" w:type="dxa"/>
            <w:shd w:val="clear" w:color="auto" w:fill="auto"/>
            <w:vAlign w:val="center"/>
          </w:tcPr>
          <w:p w14:paraId="7A8840AD">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8</w:t>
            </w:r>
          </w:p>
        </w:tc>
        <w:tc>
          <w:tcPr>
            <w:tcW w:w="9566" w:type="dxa"/>
            <w:shd w:val="clear" w:color="auto" w:fill="auto"/>
            <w:vAlign w:val="center"/>
          </w:tcPr>
          <w:p w14:paraId="49E7103A">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型号ZC-8 2500Ω</w:t>
            </w:r>
          </w:p>
        </w:tc>
      </w:tr>
      <w:tr w14:paraId="78BC44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9" w:hRule="atLeast"/>
        </w:trPr>
        <w:tc>
          <w:tcPr>
            <w:tcW w:w="576" w:type="dxa"/>
            <w:vAlign w:val="center"/>
          </w:tcPr>
          <w:p w14:paraId="298CA375">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i w:val="0"/>
                <w:iCs w:val="0"/>
                <w:color w:val="000000"/>
                <w:kern w:val="0"/>
                <w:sz w:val="24"/>
                <w:szCs w:val="24"/>
                <w:u w:val="none"/>
                <w:lang w:val="en-US" w:eastAsia="zh-CN" w:bidi="ar"/>
              </w:rPr>
              <w:t>160</w:t>
            </w:r>
          </w:p>
        </w:tc>
        <w:tc>
          <w:tcPr>
            <w:tcW w:w="2224" w:type="dxa"/>
            <w:shd w:val="clear" w:color="auto" w:fill="auto"/>
            <w:vAlign w:val="center"/>
          </w:tcPr>
          <w:p w14:paraId="2EB54120">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绝缘摇表</w:t>
            </w:r>
          </w:p>
        </w:tc>
        <w:tc>
          <w:tcPr>
            <w:tcW w:w="780" w:type="dxa"/>
            <w:shd w:val="clear" w:color="auto" w:fill="auto"/>
            <w:vAlign w:val="center"/>
          </w:tcPr>
          <w:p w14:paraId="35C125AD">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个</w:t>
            </w:r>
          </w:p>
        </w:tc>
        <w:tc>
          <w:tcPr>
            <w:tcW w:w="851" w:type="dxa"/>
            <w:shd w:val="clear" w:color="auto" w:fill="auto"/>
            <w:vAlign w:val="center"/>
          </w:tcPr>
          <w:p w14:paraId="6BFCECF6">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8</w:t>
            </w:r>
          </w:p>
        </w:tc>
        <w:tc>
          <w:tcPr>
            <w:tcW w:w="9566" w:type="dxa"/>
            <w:shd w:val="clear" w:color="auto" w:fill="auto"/>
            <w:vAlign w:val="center"/>
          </w:tcPr>
          <w:p w14:paraId="217C007A">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1000V</w:t>
            </w:r>
          </w:p>
        </w:tc>
      </w:tr>
      <w:tr w14:paraId="331C74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9" w:hRule="atLeast"/>
        </w:trPr>
        <w:tc>
          <w:tcPr>
            <w:tcW w:w="576" w:type="dxa"/>
            <w:vAlign w:val="center"/>
          </w:tcPr>
          <w:p w14:paraId="33EF83A3">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i w:val="0"/>
                <w:iCs w:val="0"/>
                <w:color w:val="000000"/>
                <w:kern w:val="0"/>
                <w:sz w:val="24"/>
                <w:szCs w:val="24"/>
                <w:u w:val="none"/>
                <w:lang w:val="en-US" w:eastAsia="zh-CN" w:bidi="ar"/>
              </w:rPr>
              <w:t>161</w:t>
            </w:r>
          </w:p>
        </w:tc>
        <w:tc>
          <w:tcPr>
            <w:tcW w:w="2224" w:type="dxa"/>
            <w:shd w:val="clear" w:color="auto" w:fill="auto"/>
            <w:vAlign w:val="center"/>
          </w:tcPr>
          <w:p w14:paraId="59445557">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橡胶手套</w:t>
            </w:r>
          </w:p>
        </w:tc>
        <w:tc>
          <w:tcPr>
            <w:tcW w:w="780" w:type="dxa"/>
            <w:shd w:val="clear" w:color="auto" w:fill="auto"/>
            <w:vAlign w:val="center"/>
          </w:tcPr>
          <w:p w14:paraId="38527ACA">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双</w:t>
            </w:r>
          </w:p>
        </w:tc>
        <w:tc>
          <w:tcPr>
            <w:tcW w:w="851" w:type="dxa"/>
            <w:shd w:val="clear" w:color="auto" w:fill="auto"/>
            <w:vAlign w:val="center"/>
          </w:tcPr>
          <w:p w14:paraId="26773AFB">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200</w:t>
            </w:r>
          </w:p>
        </w:tc>
        <w:tc>
          <w:tcPr>
            <w:tcW w:w="9566" w:type="dxa"/>
            <w:shd w:val="clear" w:color="auto" w:fill="auto"/>
            <w:vAlign w:val="center"/>
          </w:tcPr>
          <w:p w14:paraId="0F6728AB">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材质 ：聚酯纤维、天然乳胶</w:t>
            </w:r>
          </w:p>
        </w:tc>
      </w:tr>
      <w:tr w14:paraId="25C11B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9" w:hRule="atLeast"/>
        </w:trPr>
        <w:tc>
          <w:tcPr>
            <w:tcW w:w="576" w:type="dxa"/>
            <w:vAlign w:val="center"/>
          </w:tcPr>
          <w:p w14:paraId="1EB77D36">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i w:val="0"/>
                <w:iCs w:val="0"/>
                <w:color w:val="000000"/>
                <w:kern w:val="0"/>
                <w:sz w:val="24"/>
                <w:szCs w:val="24"/>
                <w:u w:val="none"/>
                <w:lang w:val="en-US" w:eastAsia="zh-CN" w:bidi="ar"/>
              </w:rPr>
              <w:t>162</w:t>
            </w:r>
          </w:p>
        </w:tc>
        <w:tc>
          <w:tcPr>
            <w:tcW w:w="2224" w:type="dxa"/>
            <w:shd w:val="clear" w:color="auto" w:fill="auto"/>
            <w:vAlign w:val="center"/>
          </w:tcPr>
          <w:p w14:paraId="2B3CE3D7">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结构胶</w:t>
            </w:r>
          </w:p>
        </w:tc>
        <w:tc>
          <w:tcPr>
            <w:tcW w:w="780" w:type="dxa"/>
            <w:shd w:val="clear" w:color="auto" w:fill="auto"/>
            <w:vAlign w:val="center"/>
          </w:tcPr>
          <w:p w14:paraId="30C73684">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支</w:t>
            </w:r>
          </w:p>
        </w:tc>
        <w:tc>
          <w:tcPr>
            <w:tcW w:w="851" w:type="dxa"/>
            <w:shd w:val="clear" w:color="auto" w:fill="auto"/>
            <w:vAlign w:val="center"/>
          </w:tcPr>
          <w:p w14:paraId="3319C783">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40</w:t>
            </w:r>
          </w:p>
        </w:tc>
        <w:tc>
          <w:tcPr>
            <w:tcW w:w="9566" w:type="dxa"/>
            <w:shd w:val="clear" w:color="auto" w:fill="auto"/>
            <w:vAlign w:val="bottom"/>
          </w:tcPr>
          <w:p w14:paraId="78B8E49E">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容量590ML/支</w:t>
            </w:r>
          </w:p>
        </w:tc>
      </w:tr>
      <w:tr w14:paraId="209574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9" w:hRule="atLeast"/>
        </w:trPr>
        <w:tc>
          <w:tcPr>
            <w:tcW w:w="576" w:type="dxa"/>
            <w:vAlign w:val="center"/>
          </w:tcPr>
          <w:p w14:paraId="3460B952">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i w:val="0"/>
                <w:iCs w:val="0"/>
                <w:color w:val="000000"/>
                <w:kern w:val="0"/>
                <w:sz w:val="24"/>
                <w:szCs w:val="24"/>
                <w:u w:val="none"/>
                <w:lang w:val="en-US" w:eastAsia="zh-CN" w:bidi="ar"/>
              </w:rPr>
              <w:t>163</w:t>
            </w:r>
          </w:p>
        </w:tc>
        <w:tc>
          <w:tcPr>
            <w:tcW w:w="2224" w:type="dxa"/>
            <w:shd w:val="clear" w:color="auto" w:fill="auto"/>
            <w:vAlign w:val="center"/>
          </w:tcPr>
          <w:p w14:paraId="7E6F714B">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结构胶胶枪</w:t>
            </w:r>
          </w:p>
        </w:tc>
        <w:tc>
          <w:tcPr>
            <w:tcW w:w="780" w:type="dxa"/>
            <w:shd w:val="clear" w:color="auto" w:fill="auto"/>
            <w:vAlign w:val="center"/>
          </w:tcPr>
          <w:p w14:paraId="4D4AED85">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把</w:t>
            </w:r>
          </w:p>
        </w:tc>
        <w:tc>
          <w:tcPr>
            <w:tcW w:w="851" w:type="dxa"/>
            <w:shd w:val="clear" w:color="auto" w:fill="auto"/>
            <w:vAlign w:val="center"/>
          </w:tcPr>
          <w:p w14:paraId="0579545A">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10</w:t>
            </w:r>
          </w:p>
        </w:tc>
        <w:tc>
          <w:tcPr>
            <w:tcW w:w="9566" w:type="dxa"/>
            <w:shd w:val="clear" w:color="auto" w:fill="auto"/>
            <w:vAlign w:val="bottom"/>
          </w:tcPr>
          <w:p w14:paraId="0E2E33AF">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铝合金</w:t>
            </w:r>
          </w:p>
        </w:tc>
      </w:tr>
      <w:tr w14:paraId="2D2BF1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9" w:hRule="atLeast"/>
        </w:trPr>
        <w:tc>
          <w:tcPr>
            <w:tcW w:w="576" w:type="dxa"/>
            <w:vAlign w:val="center"/>
          </w:tcPr>
          <w:p w14:paraId="53B58ABF">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i w:val="0"/>
                <w:iCs w:val="0"/>
                <w:color w:val="000000"/>
                <w:kern w:val="0"/>
                <w:sz w:val="24"/>
                <w:szCs w:val="24"/>
                <w:u w:val="none"/>
                <w:lang w:val="en-US" w:eastAsia="zh-CN" w:bidi="ar"/>
              </w:rPr>
              <w:t>164</w:t>
            </w:r>
          </w:p>
        </w:tc>
        <w:tc>
          <w:tcPr>
            <w:tcW w:w="2224" w:type="dxa"/>
            <w:shd w:val="clear" w:color="auto" w:fill="auto"/>
            <w:vAlign w:val="center"/>
          </w:tcPr>
          <w:p w14:paraId="650E488A">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充电式电动起子梅花平口批头</w:t>
            </w:r>
          </w:p>
        </w:tc>
        <w:tc>
          <w:tcPr>
            <w:tcW w:w="780" w:type="dxa"/>
            <w:shd w:val="clear" w:color="auto" w:fill="auto"/>
            <w:vAlign w:val="center"/>
          </w:tcPr>
          <w:p w14:paraId="723C9977">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套</w:t>
            </w:r>
          </w:p>
        </w:tc>
        <w:tc>
          <w:tcPr>
            <w:tcW w:w="851" w:type="dxa"/>
            <w:shd w:val="clear" w:color="auto" w:fill="auto"/>
            <w:vAlign w:val="center"/>
          </w:tcPr>
          <w:p w14:paraId="28E545AC">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100</w:t>
            </w:r>
          </w:p>
        </w:tc>
        <w:tc>
          <w:tcPr>
            <w:tcW w:w="9566" w:type="dxa"/>
            <w:shd w:val="clear" w:color="auto" w:fill="auto"/>
            <w:vAlign w:val="bottom"/>
          </w:tcPr>
          <w:p w14:paraId="7BD30F4C">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材质：钢  型号：梅花头80个，平口头20个 ,长度要求：65mm(汉普62°）</w:t>
            </w:r>
          </w:p>
        </w:tc>
      </w:tr>
      <w:tr w14:paraId="4ED8D8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9" w:hRule="atLeast"/>
        </w:trPr>
        <w:tc>
          <w:tcPr>
            <w:tcW w:w="576" w:type="dxa"/>
            <w:vAlign w:val="center"/>
          </w:tcPr>
          <w:p w14:paraId="5A3E19B4">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i w:val="0"/>
                <w:iCs w:val="0"/>
                <w:color w:val="000000"/>
                <w:kern w:val="0"/>
                <w:sz w:val="24"/>
                <w:szCs w:val="24"/>
                <w:u w:val="none"/>
                <w:lang w:val="en-US" w:eastAsia="zh-CN" w:bidi="ar"/>
              </w:rPr>
              <w:t>165</w:t>
            </w:r>
          </w:p>
        </w:tc>
        <w:tc>
          <w:tcPr>
            <w:tcW w:w="2224" w:type="dxa"/>
            <w:shd w:val="clear" w:color="auto" w:fill="auto"/>
            <w:vAlign w:val="center"/>
          </w:tcPr>
          <w:p w14:paraId="49AFCDDA">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充电式电动起子内六方批头</w:t>
            </w:r>
          </w:p>
        </w:tc>
        <w:tc>
          <w:tcPr>
            <w:tcW w:w="780" w:type="dxa"/>
            <w:shd w:val="clear" w:color="auto" w:fill="auto"/>
            <w:vAlign w:val="center"/>
          </w:tcPr>
          <w:p w14:paraId="512FEC65">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套</w:t>
            </w:r>
          </w:p>
        </w:tc>
        <w:tc>
          <w:tcPr>
            <w:tcW w:w="851" w:type="dxa"/>
            <w:shd w:val="clear" w:color="auto" w:fill="auto"/>
            <w:vAlign w:val="center"/>
          </w:tcPr>
          <w:p w14:paraId="460B15A7">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100</w:t>
            </w:r>
          </w:p>
        </w:tc>
        <w:tc>
          <w:tcPr>
            <w:tcW w:w="9566" w:type="dxa"/>
            <w:shd w:val="clear" w:color="auto" w:fill="auto"/>
            <w:vAlign w:val="bottom"/>
          </w:tcPr>
          <w:p w14:paraId="52BFB3AA">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材质：钢 型号:4#5#6#,长度要求：65mm</w:t>
            </w:r>
          </w:p>
        </w:tc>
      </w:tr>
      <w:tr w14:paraId="3CD615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9" w:hRule="atLeast"/>
        </w:trPr>
        <w:tc>
          <w:tcPr>
            <w:tcW w:w="576" w:type="dxa"/>
            <w:vAlign w:val="center"/>
          </w:tcPr>
          <w:p w14:paraId="15EE452B">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i w:val="0"/>
                <w:iCs w:val="0"/>
                <w:color w:val="000000"/>
                <w:kern w:val="0"/>
                <w:sz w:val="24"/>
                <w:szCs w:val="24"/>
                <w:u w:val="none"/>
                <w:lang w:val="en-US" w:eastAsia="zh-CN" w:bidi="ar"/>
              </w:rPr>
              <w:t>166</w:t>
            </w:r>
          </w:p>
        </w:tc>
        <w:tc>
          <w:tcPr>
            <w:tcW w:w="2224" w:type="dxa"/>
            <w:shd w:val="clear" w:color="auto" w:fill="auto"/>
            <w:vAlign w:val="center"/>
          </w:tcPr>
          <w:p w14:paraId="0607CEA4">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电动锂电液压钳</w:t>
            </w:r>
          </w:p>
        </w:tc>
        <w:tc>
          <w:tcPr>
            <w:tcW w:w="780" w:type="dxa"/>
            <w:shd w:val="clear" w:color="auto" w:fill="auto"/>
            <w:vAlign w:val="center"/>
          </w:tcPr>
          <w:p w14:paraId="795D6093">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把</w:t>
            </w:r>
          </w:p>
        </w:tc>
        <w:tc>
          <w:tcPr>
            <w:tcW w:w="851" w:type="dxa"/>
            <w:shd w:val="clear" w:color="auto" w:fill="auto"/>
            <w:vAlign w:val="center"/>
          </w:tcPr>
          <w:p w14:paraId="759EF9C3">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10</w:t>
            </w:r>
          </w:p>
        </w:tc>
        <w:tc>
          <w:tcPr>
            <w:tcW w:w="9566" w:type="dxa"/>
            <w:shd w:val="clear" w:color="auto" w:fill="auto"/>
            <w:vAlign w:val="bottom"/>
          </w:tcPr>
          <w:p w14:paraId="21B509E4">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 xml:space="preserve">型号：DCYH02-300 电压:20V/4.0Ah 压接范围：铜300平方铝240平方 </w:t>
            </w:r>
          </w:p>
        </w:tc>
      </w:tr>
      <w:tr w14:paraId="3AC812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9" w:hRule="atLeast"/>
        </w:trPr>
        <w:tc>
          <w:tcPr>
            <w:tcW w:w="576" w:type="dxa"/>
            <w:vAlign w:val="center"/>
          </w:tcPr>
          <w:p w14:paraId="71D7B06D">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i w:val="0"/>
                <w:iCs w:val="0"/>
                <w:color w:val="000000"/>
                <w:kern w:val="0"/>
                <w:sz w:val="24"/>
                <w:szCs w:val="24"/>
                <w:u w:val="none"/>
                <w:lang w:val="en-US" w:eastAsia="zh-CN" w:bidi="ar"/>
              </w:rPr>
              <w:t>167</w:t>
            </w:r>
          </w:p>
        </w:tc>
        <w:tc>
          <w:tcPr>
            <w:tcW w:w="2224" w:type="dxa"/>
            <w:shd w:val="clear" w:color="auto" w:fill="auto"/>
            <w:vAlign w:val="center"/>
          </w:tcPr>
          <w:p w14:paraId="2ACC34CD">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电动锂电电缆剪</w:t>
            </w:r>
          </w:p>
        </w:tc>
        <w:tc>
          <w:tcPr>
            <w:tcW w:w="780" w:type="dxa"/>
            <w:shd w:val="clear" w:color="auto" w:fill="auto"/>
            <w:vAlign w:val="center"/>
          </w:tcPr>
          <w:p w14:paraId="32B30CC6">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把</w:t>
            </w:r>
          </w:p>
        </w:tc>
        <w:tc>
          <w:tcPr>
            <w:tcW w:w="851" w:type="dxa"/>
            <w:shd w:val="clear" w:color="auto" w:fill="auto"/>
            <w:vAlign w:val="center"/>
          </w:tcPr>
          <w:p w14:paraId="7DAE7083">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10</w:t>
            </w:r>
          </w:p>
        </w:tc>
        <w:tc>
          <w:tcPr>
            <w:tcW w:w="9566" w:type="dxa"/>
            <w:shd w:val="clear" w:color="auto" w:fill="auto"/>
            <w:vAlign w:val="bottom"/>
          </w:tcPr>
          <w:p w14:paraId="44FD726B">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型号：DCYJ40 电压：20V/4.0Ah 最大剪切能力：40mm 行程：25mm</w:t>
            </w:r>
          </w:p>
        </w:tc>
      </w:tr>
      <w:tr w14:paraId="5683A4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9" w:hRule="atLeast"/>
        </w:trPr>
        <w:tc>
          <w:tcPr>
            <w:tcW w:w="576" w:type="dxa"/>
            <w:vAlign w:val="center"/>
          </w:tcPr>
          <w:p w14:paraId="35487EC4">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i w:val="0"/>
                <w:iCs w:val="0"/>
                <w:color w:val="000000"/>
                <w:kern w:val="0"/>
                <w:sz w:val="24"/>
                <w:szCs w:val="24"/>
                <w:u w:val="none"/>
                <w:lang w:val="en-US" w:eastAsia="zh-CN" w:bidi="ar"/>
              </w:rPr>
              <w:t>168</w:t>
            </w:r>
          </w:p>
        </w:tc>
        <w:tc>
          <w:tcPr>
            <w:tcW w:w="2224" w:type="dxa"/>
            <w:shd w:val="clear" w:color="auto" w:fill="auto"/>
            <w:vAlign w:val="center"/>
          </w:tcPr>
          <w:p w14:paraId="2D0EA2B6">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低压地埋电缆热缩套管</w:t>
            </w:r>
          </w:p>
        </w:tc>
        <w:tc>
          <w:tcPr>
            <w:tcW w:w="780" w:type="dxa"/>
            <w:shd w:val="clear" w:color="auto" w:fill="auto"/>
            <w:vAlign w:val="center"/>
          </w:tcPr>
          <w:p w14:paraId="5977677F">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套</w:t>
            </w:r>
          </w:p>
        </w:tc>
        <w:tc>
          <w:tcPr>
            <w:tcW w:w="851" w:type="dxa"/>
            <w:shd w:val="clear" w:color="auto" w:fill="auto"/>
            <w:vAlign w:val="center"/>
          </w:tcPr>
          <w:p w14:paraId="1DCAEB96">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400</w:t>
            </w:r>
          </w:p>
        </w:tc>
        <w:tc>
          <w:tcPr>
            <w:tcW w:w="9566" w:type="dxa"/>
            <w:shd w:val="clear" w:color="auto" w:fill="auto"/>
            <w:vAlign w:val="center"/>
          </w:tcPr>
          <w:p w14:paraId="67CF6C45">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1KV</w:t>
            </w:r>
          </w:p>
        </w:tc>
      </w:tr>
      <w:tr w14:paraId="57BC4D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9" w:hRule="atLeast"/>
        </w:trPr>
        <w:tc>
          <w:tcPr>
            <w:tcW w:w="576" w:type="dxa"/>
            <w:vAlign w:val="center"/>
          </w:tcPr>
          <w:p w14:paraId="6BD4DFD0">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i w:val="0"/>
                <w:iCs w:val="0"/>
                <w:color w:val="000000"/>
                <w:kern w:val="0"/>
                <w:sz w:val="24"/>
                <w:szCs w:val="24"/>
                <w:u w:val="none"/>
                <w:lang w:val="en-US" w:eastAsia="zh-CN" w:bidi="ar"/>
              </w:rPr>
              <w:t>169</w:t>
            </w:r>
          </w:p>
        </w:tc>
        <w:tc>
          <w:tcPr>
            <w:tcW w:w="2224" w:type="dxa"/>
            <w:shd w:val="clear" w:color="auto" w:fill="auto"/>
            <w:vAlign w:val="center"/>
          </w:tcPr>
          <w:p w14:paraId="0024DF80">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反光贴纸</w:t>
            </w:r>
          </w:p>
        </w:tc>
        <w:tc>
          <w:tcPr>
            <w:tcW w:w="780" w:type="dxa"/>
            <w:shd w:val="clear" w:color="auto" w:fill="auto"/>
            <w:vAlign w:val="center"/>
          </w:tcPr>
          <w:p w14:paraId="35C94BF1">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米</w:t>
            </w:r>
          </w:p>
        </w:tc>
        <w:tc>
          <w:tcPr>
            <w:tcW w:w="851" w:type="dxa"/>
            <w:shd w:val="clear" w:color="auto" w:fill="auto"/>
            <w:vAlign w:val="center"/>
          </w:tcPr>
          <w:p w14:paraId="3AF041C9">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400</w:t>
            </w:r>
          </w:p>
        </w:tc>
        <w:tc>
          <w:tcPr>
            <w:tcW w:w="9566" w:type="dxa"/>
            <w:shd w:val="clear" w:color="auto" w:fill="auto"/>
            <w:vAlign w:val="center"/>
          </w:tcPr>
          <w:p w14:paraId="42E18F9B">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宽5CM</w:t>
            </w:r>
          </w:p>
        </w:tc>
      </w:tr>
      <w:tr w14:paraId="754AFC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9" w:hRule="atLeast"/>
        </w:trPr>
        <w:tc>
          <w:tcPr>
            <w:tcW w:w="576" w:type="dxa"/>
            <w:vAlign w:val="center"/>
          </w:tcPr>
          <w:p w14:paraId="41292AD5">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i w:val="0"/>
                <w:iCs w:val="0"/>
                <w:color w:val="000000"/>
                <w:kern w:val="0"/>
                <w:sz w:val="24"/>
                <w:szCs w:val="24"/>
                <w:u w:val="none"/>
                <w:lang w:val="en-US" w:eastAsia="zh-CN" w:bidi="ar"/>
              </w:rPr>
              <w:t>170</w:t>
            </w:r>
          </w:p>
        </w:tc>
        <w:tc>
          <w:tcPr>
            <w:tcW w:w="2224" w:type="dxa"/>
            <w:shd w:val="clear" w:color="auto" w:fill="auto"/>
            <w:vAlign w:val="center"/>
          </w:tcPr>
          <w:p w14:paraId="232B757E">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焊条</w:t>
            </w:r>
          </w:p>
        </w:tc>
        <w:tc>
          <w:tcPr>
            <w:tcW w:w="780" w:type="dxa"/>
            <w:shd w:val="clear" w:color="auto" w:fill="auto"/>
            <w:vAlign w:val="center"/>
          </w:tcPr>
          <w:p w14:paraId="6A5A3A12">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包</w:t>
            </w:r>
          </w:p>
        </w:tc>
        <w:tc>
          <w:tcPr>
            <w:tcW w:w="851" w:type="dxa"/>
            <w:shd w:val="clear" w:color="auto" w:fill="auto"/>
            <w:vAlign w:val="center"/>
          </w:tcPr>
          <w:p w14:paraId="63242B4D">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15</w:t>
            </w:r>
          </w:p>
        </w:tc>
        <w:tc>
          <w:tcPr>
            <w:tcW w:w="9566" w:type="dxa"/>
            <w:shd w:val="clear" w:color="auto" w:fill="auto"/>
            <w:vAlign w:val="center"/>
          </w:tcPr>
          <w:p w14:paraId="596274A0">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J422国标</w:t>
            </w:r>
          </w:p>
        </w:tc>
      </w:tr>
      <w:tr w14:paraId="57CDEF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9" w:hRule="atLeast"/>
        </w:trPr>
        <w:tc>
          <w:tcPr>
            <w:tcW w:w="576" w:type="dxa"/>
            <w:vAlign w:val="center"/>
          </w:tcPr>
          <w:p w14:paraId="769C4C75">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i w:val="0"/>
                <w:iCs w:val="0"/>
                <w:color w:val="000000"/>
                <w:kern w:val="0"/>
                <w:sz w:val="24"/>
                <w:szCs w:val="24"/>
                <w:u w:val="none"/>
                <w:lang w:val="en-US" w:eastAsia="zh-CN" w:bidi="ar"/>
              </w:rPr>
              <w:t>171</w:t>
            </w:r>
          </w:p>
        </w:tc>
        <w:tc>
          <w:tcPr>
            <w:tcW w:w="2224" w:type="dxa"/>
            <w:shd w:val="clear" w:color="auto" w:fill="auto"/>
            <w:vAlign w:val="center"/>
          </w:tcPr>
          <w:p w14:paraId="78B93F6E">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大三角灯门钥匙</w:t>
            </w:r>
          </w:p>
        </w:tc>
        <w:tc>
          <w:tcPr>
            <w:tcW w:w="780" w:type="dxa"/>
            <w:shd w:val="clear" w:color="auto" w:fill="auto"/>
            <w:vAlign w:val="center"/>
          </w:tcPr>
          <w:p w14:paraId="1CA55393">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把</w:t>
            </w:r>
          </w:p>
        </w:tc>
        <w:tc>
          <w:tcPr>
            <w:tcW w:w="851" w:type="dxa"/>
            <w:shd w:val="clear" w:color="auto" w:fill="auto"/>
            <w:vAlign w:val="center"/>
          </w:tcPr>
          <w:p w14:paraId="59D80161">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40</w:t>
            </w:r>
          </w:p>
        </w:tc>
        <w:tc>
          <w:tcPr>
            <w:tcW w:w="9566" w:type="dxa"/>
            <w:shd w:val="clear" w:color="auto" w:fill="auto"/>
            <w:vAlign w:val="bottom"/>
          </w:tcPr>
          <w:p w14:paraId="4F51FEE5">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材质：铁</w:t>
            </w:r>
          </w:p>
        </w:tc>
      </w:tr>
      <w:tr w14:paraId="2F481F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9" w:hRule="atLeast"/>
        </w:trPr>
        <w:tc>
          <w:tcPr>
            <w:tcW w:w="576" w:type="dxa"/>
            <w:vAlign w:val="center"/>
          </w:tcPr>
          <w:p w14:paraId="2A606C32">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i w:val="0"/>
                <w:iCs w:val="0"/>
                <w:color w:val="000000"/>
                <w:kern w:val="0"/>
                <w:sz w:val="24"/>
                <w:szCs w:val="24"/>
                <w:u w:val="none"/>
                <w:lang w:val="en-US" w:eastAsia="zh-CN" w:bidi="ar"/>
              </w:rPr>
              <w:t>172</w:t>
            </w:r>
          </w:p>
        </w:tc>
        <w:tc>
          <w:tcPr>
            <w:tcW w:w="2224" w:type="dxa"/>
            <w:shd w:val="clear" w:color="auto" w:fill="auto"/>
            <w:vAlign w:val="center"/>
          </w:tcPr>
          <w:p w14:paraId="64A53CB9">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锂电除尘吹风机</w:t>
            </w:r>
          </w:p>
        </w:tc>
        <w:tc>
          <w:tcPr>
            <w:tcW w:w="780" w:type="dxa"/>
            <w:shd w:val="clear" w:color="auto" w:fill="auto"/>
            <w:vAlign w:val="center"/>
          </w:tcPr>
          <w:p w14:paraId="266197D4">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个</w:t>
            </w:r>
          </w:p>
        </w:tc>
        <w:tc>
          <w:tcPr>
            <w:tcW w:w="851" w:type="dxa"/>
            <w:shd w:val="clear" w:color="auto" w:fill="auto"/>
            <w:vAlign w:val="center"/>
          </w:tcPr>
          <w:p w14:paraId="7CBD0375">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40</w:t>
            </w:r>
          </w:p>
        </w:tc>
        <w:tc>
          <w:tcPr>
            <w:tcW w:w="9566" w:type="dxa"/>
            <w:shd w:val="clear" w:color="auto" w:fill="auto"/>
            <w:vAlign w:val="bottom"/>
          </w:tcPr>
          <w:p w14:paraId="098A77BA">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20V无刷 2.0双电</w:t>
            </w:r>
          </w:p>
        </w:tc>
      </w:tr>
      <w:tr w14:paraId="6D3E66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9" w:hRule="atLeast"/>
        </w:trPr>
        <w:tc>
          <w:tcPr>
            <w:tcW w:w="576" w:type="dxa"/>
            <w:vAlign w:val="center"/>
          </w:tcPr>
          <w:p w14:paraId="50450D03">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i w:val="0"/>
                <w:iCs w:val="0"/>
                <w:color w:val="000000"/>
                <w:kern w:val="0"/>
                <w:sz w:val="24"/>
                <w:szCs w:val="24"/>
                <w:u w:val="none"/>
                <w:lang w:val="en-US" w:eastAsia="zh-CN" w:bidi="ar"/>
              </w:rPr>
              <w:t>173</w:t>
            </w:r>
          </w:p>
        </w:tc>
        <w:tc>
          <w:tcPr>
            <w:tcW w:w="2224" w:type="dxa"/>
            <w:shd w:val="clear" w:color="auto" w:fill="auto"/>
            <w:vAlign w:val="center"/>
          </w:tcPr>
          <w:p w14:paraId="0D8F1F57">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小三角灯门钥匙</w:t>
            </w:r>
          </w:p>
        </w:tc>
        <w:tc>
          <w:tcPr>
            <w:tcW w:w="780" w:type="dxa"/>
            <w:shd w:val="clear" w:color="auto" w:fill="auto"/>
            <w:vAlign w:val="center"/>
          </w:tcPr>
          <w:p w14:paraId="6AA36750">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把</w:t>
            </w:r>
          </w:p>
        </w:tc>
        <w:tc>
          <w:tcPr>
            <w:tcW w:w="851" w:type="dxa"/>
            <w:shd w:val="clear" w:color="auto" w:fill="auto"/>
            <w:vAlign w:val="center"/>
          </w:tcPr>
          <w:p w14:paraId="4BD8FB91">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40</w:t>
            </w:r>
          </w:p>
        </w:tc>
        <w:tc>
          <w:tcPr>
            <w:tcW w:w="9566" w:type="dxa"/>
            <w:shd w:val="clear" w:color="auto" w:fill="auto"/>
            <w:vAlign w:val="bottom"/>
          </w:tcPr>
          <w:p w14:paraId="07C44D7A">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材质：铁</w:t>
            </w:r>
          </w:p>
        </w:tc>
      </w:tr>
      <w:tr w14:paraId="7A790D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9" w:hRule="atLeast"/>
        </w:trPr>
        <w:tc>
          <w:tcPr>
            <w:tcW w:w="576" w:type="dxa"/>
            <w:vAlign w:val="center"/>
          </w:tcPr>
          <w:p w14:paraId="04E51551">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i w:val="0"/>
                <w:iCs w:val="0"/>
                <w:color w:val="000000"/>
                <w:kern w:val="0"/>
                <w:sz w:val="24"/>
                <w:szCs w:val="24"/>
                <w:u w:val="none"/>
                <w:lang w:val="en-US" w:eastAsia="zh-CN" w:bidi="ar"/>
              </w:rPr>
              <w:t>174</w:t>
            </w:r>
          </w:p>
        </w:tc>
        <w:tc>
          <w:tcPr>
            <w:tcW w:w="2224" w:type="dxa"/>
            <w:shd w:val="clear" w:color="auto" w:fill="auto"/>
            <w:vAlign w:val="center"/>
          </w:tcPr>
          <w:p w14:paraId="4D9B7E28">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飞机电钻</w:t>
            </w:r>
          </w:p>
        </w:tc>
        <w:tc>
          <w:tcPr>
            <w:tcW w:w="780" w:type="dxa"/>
            <w:shd w:val="clear" w:color="auto" w:fill="auto"/>
            <w:vAlign w:val="center"/>
          </w:tcPr>
          <w:p w14:paraId="75362B09">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把</w:t>
            </w:r>
          </w:p>
        </w:tc>
        <w:tc>
          <w:tcPr>
            <w:tcW w:w="851" w:type="dxa"/>
            <w:shd w:val="clear" w:color="auto" w:fill="auto"/>
            <w:vAlign w:val="center"/>
          </w:tcPr>
          <w:p w14:paraId="5B57EA48">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40</w:t>
            </w:r>
          </w:p>
        </w:tc>
        <w:tc>
          <w:tcPr>
            <w:tcW w:w="9566" w:type="dxa"/>
            <w:shd w:val="clear" w:color="auto" w:fill="auto"/>
            <w:vAlign w:val="bottom"/>
          </w:tcPr>
          <w:p w14:paraId="42EE3A47">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J1Z-FF03-13B  800W</w:t>
            </w:r>
          </w:p>
        </w:tc>
      </w:tr>
      <w:tr w14:paraId="3FE0F57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9" w:hRule="atLeast"/>
        </w:trPr>
        <w:tc>
          <w:tcPr>
            <w:tcW w:w="576" w:type="dxa"/>
            <w:vAlign w:val="center"/>
          </w:tcPr>
          <w:p w14:paraId="4F745D74">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i w:val="0"/>
                <w:iCs w:val="0"/>
                <w:color w:val="000000"/>
                <w:kern w:val="0"/>
                <w:sz w:val="24"/>
                <w:szCs w:val="24"/>
                <w:u w:val="none"/>
                <w:lang w:val="en-US" w:eastAsia="zh-CN" w:bidi="ar"/>
              </w:rPr>
              <w:t>175</w:t>
            </w:r>
          </w:p>
        </w:tc>
        <w:tc>
          <w:tcPr>
            <w:tcW w:w="2224" w:type="dxa"/>
            <w:shd w:val="clear" w:color="auto" w:fill="auto"/>
            <w:vAlign w:val="center"/>
          </w:tcPr>
          <w:p w14:paraId="0D2FF51C">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开口铜鼻子25mm²</w:t>
            </w:r>
          </w:p>
        </w:tc>
        <w:tc>
          <w:tcPr>
            <w:tcW w:w="780" w:type="dxa"/>
            <w:shd w:val="clear" w:color="auto" w:fill="auto"/>
            <w:vAlign w:val="center"/>
          </w:tcPr>
          <w:p w14:paraId="129D014A">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个</w:t>
            </w:r>
          </w:p>
        </w:tc>
        <w:tc>
          <w:tcPr>
            <w:tcW w:w="851" w:type="dxa"/>
            <w:shd w:val="clear" w:color="auto" w:fill="auto"/>
            <w:vAlign w:val="center"/>
          </w:tcPr>
          <w:p w14:paraId="35EC4EDE">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50</w:t>
            </w:r>
          </w:p>
        </w:tc>
        <w:tc>
          <w:tcPr>
            <w:tcW w:w="9566" w:type="dxa"/>
            <w:shd w:val="clear" w:color="auto" w:fill="auto"/>
            <w:vAlign w:val="bottom"/>
          </w:tcPr>
          <w:p w14:paraId="412AD40C">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25mm²</w:t>
            </w:r>
          </w:p>
        </w:tc>
      </w:tr>
      <w:tr w14:paraId="682737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9" w:hRule="atLeast"/>
        </w:trPr>
        <w:tc>
          <w:tcPr>
            <w:tcW w:w="576" w:type="dxa"/>
            <w:vAlign w:val="center"/>
          </w:tcPr>
          <w:p w14:paraId="280F81F0">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i w:val="0"/>
                <w:iCs w:val="0"/>
                <w:color w:val="000000"/>
                <w:kern w:val="0"/>
                <w:sz w:val="24"/>
                <w:szCs w:val="24"/>
                <w:u w:val="none"/>
                <w:lang w:val="en-US" w:eastAsia="zh-CN" w:bidi="ar"/>
              </w:rPr>
              <w:t>176</w:t>
            </w:r>
          </w:p>
        </w:tc>
        <w:tc>
          <w:tcPr>
            <w:tcW w:w="2224" w:type="dxa"/>
            <w:shd w:val="clear" w:color="auto" w:fill="auto"/>
            <w:vAlign w:val="center"/>
          </w:tcPr>
          <w:p w14:paraId="6C12CD83">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开口铜鼻子35mm²</w:t>
            </w:r>
          </w:p>
        </w:tc>
        <w:tc>
          <w:tcPr>
            <w:tcW w:w="780" w:type="dxa"/>
            <w:shd w:val="clear" w:color="auto" w:fill="auto"/>
            <w:vAlign w:val="center"/>
          </w:tcPr>
          <w:p w14:paraId="2C72AB89">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个</w:t>
            </w:r>
          </w:p>
        </w:tc>
        <w:tc>
          <w:tcPr>
            <w:tcW w:w="851" w:type="dxa"/>
            <w:shd w:val="clear" w:color="auto" w:fill="auto"/>
            <w:vAlign w:val="center"/>
          </w:tcPr>
          <w:p w14:paraId="170574A2">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50</w:t>
            </w:r>
          </w:p>
        </w:tc>
        <w:tc>
          <w:tcPr>
            <w:tcW w:w="9566" w:type="dxa"/>
            <w:shd w:val="clear" w:color="auto" w:fill="auto"/>
            <w:vAlign w:val="bottom"/>
          </w:tcPr>
          <w:p w14:paraId="57E91162">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35mm²</w:t>
            </w:r>
          </w:p>
        </w:tc>
      </w:tr>
      <w:tr w14:paraId="766F32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9" w:hRule="atLeast"/>
        </w:trPr>
        <w:tc>
          <w:tcPr>
            <w:tcW w:w="576" w:type="dxa"/>
            <w:vAlign w:val="center"/>
          </w:tcPr>
          <w:p w14:paraId="7E24E3DA">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i w:val="0"/>
                <w:iCs w:val="0"/>
                <w:color w:val="000000"/>
                <w:kern w:val="0"/>
                <w:sz w:val="24"/>
                <w:szCs w:val="24"/>
                <w:u w:val="none"/>
                <w:lang w:val="en-US" w:eastAsia="zh-CN" w:bidi="ar"/>
              </w:rPr>
              <w:t>177</w:t>
            </w:r>
          </w:p>
        </w:tc>
        <w:tc>
          <w:tcPr>
            <w:tcW w:w="2224" w:type="dxa"/>
            <w:shd w:val="clear" w:color="auto" w:fill="auto"/>
            <w:vAlign w:val="center"/>
          </w:tcPr>
          <w:p w14:paraId="6E49AAA6">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开口铜鼻子50mm²</w:t>
            </w:r>
          </w:p>
        </w:tc>
        <w:tc>
          <w:tcPr>
            <w:tcW w:w="780" w:type="dxa"/>
            <w:shd w:val="clear" w:color="auto" w:fill="auto"/>
            <w:vAlign w:val="center"/>
          </w:tcPr>
          <w:p w14:paraId="32437C42">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个</w:t>
            </w:r>
          </w:p>
        </w:tc>
        <w:tc>
          <w:tcPr>
            <w:tcW w:w="851" w:type="dxa"/>
            <w:shd w:val="clear" w:color="auto" w:fill="auto"/>
            <w:vAlign w:val="center"/>
          </w:tcPr>
          <w:p w14:paraId="301770EE">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50</w:t>
            </w:r>
          </w:p>
        </w:tc>
        <w:tc>
          <w:tcPr>
            <w:tcW w:w="9566" w:type="dxa"/>
            <w:shd w:val="clear" w:color="auto" w:fill="auto"/>
            <w:vAlign w:val="bottom"/>
          </w:tcPr>
          <w:p w14:paraId="3DDD0530">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50mm²</w:t>
            </w:r>
          </w:p>
        </w:tc>
      </w:tr>
      <w:tr w14:paraId="5A0FC4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9" w:hRule="atLeast"/>
        </w:trPr>
        <w:tc>
          <w:tcPr>
            <w:tcW w:w="576" w:type="dxa"/>
            <w:vAlign w:val="center"/>
          </w:tcPr>
          <w:p w14:paraId="5DD037EA">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i w:val="0"/>
                <w:iCs w:val="0"/>
                <w:color w:val="000000"/>
                <w:kern w:val="0"/>
                <w:sz w:val="24"/>
                <w:szCs w:val="24"/>
                <w:u w:val="none"/>
                <w:lang w:val="en-US" w:eastAsia="zh-CN" w:bidi="ar"/>
              </w:rPr>
              <w:t>178</w:t>
            </w:r>
          </w:p>
        </w:tc>
        <w:tc>
          <w:tcPr>
            <w:tcW w:w="2224" w:type="dxa"/>
            <w:shd w:val="clear" w:color="auto" w:fill="auto"/>
            <w:vAlign w:val="center"/>
          </w:tcPr>
          <w:p w14:paraId="052CCFF6">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快拆型多用途电工腰包</w:t>
            </w:r>
          </w:p>
        </w:tc>
        <w:tc>
          <w:tcPr>
            <w:tcW w:w="780" w:type="dxa"/>
            <w:shd w:val="clear" w:color="auto" w:fill="auto"/>
            <w:vAlign w:val="center"/>
          </w:tcPr>
          <w:p w14:paraId="623D2B93">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付</w:t>
            </w:r>
          </w:p>
        </w:tc>
        <w:tc>
          <w:tcPr>
            <w:tcW w:w="851" w:type="dxa"/>
            <w:shd w:val="clear" w:color="auto" w:fill="auto"/>
            <w:vAlign w:val="center"/>
          </w:tcPr>
          <w:p w14:paraId="276E9830">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150</w:t>
            </w:r>
          </w:p>
        </w:tc>
        <w:tc>
          <w:tcPr>
            <w:tcW w:w="9566" w:type="dxa"/>
            <w:shd w:val="clear" w:color="auto" w:fill="auto"/>
            <w:vAlign w:val="center"/>
          </w:tcPr>
          <w:p w14:paraId="5FC0EB0A">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世达95242</w:t>
            </w:r>
          </w:p>
        </w:tc>
      </w:tr>
      <w:tr w14:paraId="3CFDC3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9" w:hRule="atLeast"/>
        </w:trPr>
        <w:tc>
          <w:tcPr>
            <w:tcW w:w="576" w:type="dxa"/>
            <w:vAlign w:val="center"/>
          </w:tcPr>
          <w:p w14:paraId="0FF1D076">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i w:val="0"/>
                <w:iCs w:val="0"/>
                <w:color w:val="000000"/>
                <w:kern w:val="0"/>
                <w:sz w:val="24"/>
                <w:szCs w:val="24"/>
                <w:u w:val="none"/>
                <w:lang w:val="en-US" w:eastAsia="zh-CN" w:bidi="ar"/>
              </w:rPr>
              <w:t>179</w:t>
            </w:r>
          </w:p>
        </w:tc>
        <w:tc>
          <w:tcPr>
            <w:tcW w:w="2224" w:type="dxa"/>
            <w:shd w:val="clear" w:color="auto" w:fill="auto"/>
            <w:vAlign w:val="center"/>
          </w:tcPr>
          <w:p w14:paraId="05200028">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舒适型电工包腰带</w:t>
            </w:r>
          </w:p>
        </w:tc>
        <w:tc>
          <w:tcPr>
            <w:tcW w:w="780" w:type="dxa"/>
            <w:shd w:val="clear" w:color="auto" w:fill="auto"/>
            <w:vAlign w:val="center"/>
          </w:tcPr>
          <w:p w14:paraId="381EE214">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付</w:t>
            </w:r>
          </w:p>
        </w:tc>
        <w:tc>
          <w:tcPr>
            <w:tcW w:w="851" w:type="dxa"/>
            <w:shd w:val="clear" w:color="auto" w:fill="auto"/>
            <w:vAlign w:val="center"/>
          </w:tcPr>
          <w:p w14:paraId="12DB3CEF">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150</w:t>
            </w:r>
          </w:p>
        </w:tc>
        <w:tc>
          <w:tcPr>
            <w:tcW w:w="9566" w:type="dxa"/>
            <w:shd w:val="clear" w:color="auto" w:fill="auto"/>
            <w:vAlign w:val="center"/>
          </w:tcPr>
          <w:p w14:paraId="6EC6312A">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世达95238</w:t>
            </w:r>
          </w:p>
        </w:tc>
      </w:tr>
      <w:tr w14:paraId="1896B5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9" w:hRule="atLeast"/>
        </w:trPr>
        <w:tc>
          <w:tcPr>
            <w:tcW w:w="576" w:type="dxa"/>
            <w:vAlign w:val="center"/>
          </w:tcPr>
          <w:p w14:paraId="1ABBF522">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i w:val="0"/>
                <w:iCs w:val="0"/>
                <w:color w:val="000000"/>
                <w:kern w:val="0"/>
                <w:sz w:val="24"/>
                <w:szCs w:val="24"/>
                <w:u w:val="none"/>
                <w:lang w:val="en-US" w:eastAsia="zh-CN" w:bidi="ar"/>
              </w:rPr>
              <w:t>180</w:t>
            </w:r>
          </w:p>
        </w:tc>
        <w:tc>
          <w:tcPr>
            <w:tcW w:w="2224" w:type="dxa"/>
            <w:shd w:val="clear" w:color="auto" w:fill="auto"/>
            <w:vAlign w:val="center"/>
          </w:tcPr>
          <w:p w14:paraId="1065DA78">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电动风炮扳手</w:t>
            </w:r>
          </w:p>
        </w:tc>
        <w:tc>
          <w:tcPr>
            <w:tcW w:w="780" w:type="dxa"/>
            <w:shd w:val="clear" w:color="auto" w:fill="auto"/>
            <w:vAlign w:val="center"/>
          </w:tcPr>
          <w:p w14:paraId="3D6ADEF5">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台</w:t>
            </w:r>
          </w:p>
        </w:tc>
        <w:tc>
          <w:tcPr>
            <w:tcW w:w="851" w:type="dxa"/>
            <w:shd w:val="clear" w:color="auto" w:fill="auto"/>
            <w:vAlign w:val="center"/>
          </w:tcPr>
          <w:p w14:paraId="1FDDC02B">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10</w:t>
            </w:r>
          </w:p>
        </w:tc>
        <w:tc>
          <w:tcPr>
            <w:tcW w:w="9566" w:type="dxa"/>
            <w:shd w:val="clear" w:color="auto" w:fill="auto"/>
            <w:vAlign w:val="center"/>
          </w:tcPr>
          <w:p w14:paraId="62A4A11A">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世达1800W/D05769</w:t>
            </w:r>
          </w:p>
        </w:tc>
      </w:tr>
      <w:tr w14:paraId="570A71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9" w:hRule="atLeast"/>
        </w:trPr>
        <w:tc>
          <w:tcPr>
            <w:tcW w:w="576" w:type="dxa"/>
            <w:vAlign w:val="center"/>
          </w:tcPr>
          <w:p w14:paraId="328DBAC9">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i w:val="0"/>
                <w:iCs w:val="0"/>
                <w:color w:val="000000"/>
                <w:kern w:val="0"/>
                <w:sz w:val="24"/>
                <w:szCs w:val="24"/>
                <w:u w:val="none"/>
                <w:lang w:val="en-US" w:eastAsia="zh-CN" w:bidi="ar"/>
              </w:rPr>
              <w:t>181</w:t>
            </w:r>
          </w:p>
        </w:tc>
        <w:tc>
          <w:tcPr>
            <w:tcW w:w="2224" w:type="dxa"/>
            <w:shd w:val="clear" w:color="auto" w:fill="auto"/>
            <w:vAlign w:val="center"/>
          </w:tcPr>
          <w:p w14:paraId="556616D2">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大电镐</w:t>
            </w:r>
          </w:p>
        </w:tc>
        <w:tc>
          <w:tcPr>
            <w:tcW w:w="780" w:type="dxa"/>
            <w:shd w:val="clear" w:color="auto" w:fill="auto"/>
            <w:vAlign w:val="center"/>
          </w:tcPr>
          <w:p w14:paraId="6312888C">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台</w:t>
            </w:r>
          </w:p>
        </w:tc>
        <w:tc>
          <w:tcPr>
            <w:tcW w:w="851" w:type="dxa"/>
            <w:shd w:val="clear" w:color="auto" w:fill="auto"/>
            <w:vAlign w:val="center"/>
          </w:tcPr>
          <w:p w14:paraId="0803056F">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10</w:t>
            </w:r>
          </w:p>
        </w:tc>
        <w:tc>
          <w:tcPr>
            <w:tcW w:w="9566" w:type="dxa"/>
            <w:shd w:val="clear" w:color="auto" w:fill="auto"/>
            <w:vAlign w:val="center"/>
          </w:tcPr>
          <w:p w14:paraId="3127F1B4">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功率1600W/ZIG-FF06-15(套餐)</w:t>
            </w:r>
          </w:p>
        </w:tc>
      </w:tr>
      <w:tr w14:paraId="6BA39E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9" w:hRule="atLeast"/>
        </w:trPr>
        <w:tc>
          <w:tcPr>
            <w:tcW w:w="576" w:type="dxa"/>
            <w:vAlign w:val="center"/>
          </w:tcPr>
          <w:p w14:paraId="5800F4CB">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182</w:t>
            </w:r>
          </w:p>
        </w:tc>
        <w:tc>
          <w:tcPr>
            <w:tcW w:w="2224" w:type="dxa"/>
            <w:shd w:val="clear" w:color="auto" w:fill="auto"/>
            <w:vAlign w:val="center"/>
          </w:tcPr>
          <w:p w14:paraId="23F82DCA">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i w:val="0"/>
                <w:iCs w:val="0"/>
                <w:color w:val="000000"/>
                <w:kern w:val="2"/>
                <w:sz w:val="24"/>
                <w:szCs w:val="24"/>
                <w:highlight w:val="none"/>
                <w:u w:val="none"/>
                <w:lang w:val="en-US" w:eastAsia="zh-CN" w:bidi="ar-SA"/>
              </w:rPr>
            </w:pPr>
            <w:r>
              <w:rPr>
                <w:rFonts w:hint="eastAsia" w:ascii="宋体" w:hAnsi="宋体" w:eastAsia="宋体" w:cs="宋体"/>
                <w:i w:val="0"/>
                <w:iCs w:val="0"/>
                <w:color w:val="000000"/>
                <w:kern w:val="0"/>
                <w:sz w:val="24"/>
                <w:szCs w:val="24"/>
                <w:highlight w:val="none"/>
                <w:u w:val="none"/>
                <w:lang w:val="en-US" w:eastAsia="zh-CN" w:bidi="ar"/>
              </w:rPr>
              <w:t>便捷式接线端子</w:t>
            </w:r>
          </w:p>
        </w:tc>
        <w:tc>
          <w:tcPr>
            <w:tcW w:w="780" w:type="dxa"/>
            <w:shd w:val="clear" w:color="auto" w:fill="auto"/>
            <w:vAlign w:val="center"/>
          </w:tcPr>
          <w:p w14:paraId="56BE4995">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i w:val="0"/>
                <w:iCs w:val="0"/>
                <w:color w:val="000000"/>
                <w:kern w:val="2"/>
                <w:sz w:val="24"/>
                <w:szCs w:val="24"/>
                <w:highlight w:val="none"/>
                <w:u w:val="none"/>
                <w:lang w:val="en-US" w:eastAsia="zh-CN" w:bidi="ar-SA"/>
              </w:rPr>
            </w:pPr>
            <w:r>
              <w:rPr>
                <w:rFonts w:hint="eastAsia" w:ascii="宋体" w:hAnsi="宋体" w:eastAsia="宋体" w:cs="宋体"/>
                <w:i w:val="0"/>
                <w:iCs w:val="0"/>
                <w:color w:val="000000"/>
                <w:kern w:val="0"/>
                <w:sz w:val="24"/>
                <w:szCs w:val="24"/>
                <w:u w:val="none"/>
                <w:lang w:val="en-US" w:eastAsia="zh-CN" w:bidi="ar"/>
              </w:rPr>
              <w:t>个</w:t>
            </w:r>
          </w:p>
        </w:tc>
        <w:tc>
          <w:tcPr>
            <w:tcW w:w="851" w:type="dxa"/>
            <w:shd w:val="clear" w:color="auto" w:fill="auto"/>
            <w:vAlign w:val="center"/>
          </w:tcPr>
          <w:p w14:paraId="33BA437D">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i w:val="0"/>
                <w:iCs w:val="0"/>
                <w:color w:val="000000"/>
                <w:kern w:val="2"/>
                <w:sz w:val="24"/>
                <w:szCs w:val="24"/>
                <w:highlight w:val="none"/>
                <w:u w:val="none"/>
                <w:lang w:val="en-US" w:eastAsia="zh-CN" w:bidi="ar-SA"/>
              </w:rPr>
            </w:pPr>
            <w:r>
              <w:rPr>
                <w:rFonts w:hint="eastAsia" w:ascii="宋体" w:hAnsi="宋体" w:eastAsia="宋体" w:cs="宋体"/>
                <w:i w:val="0"/>
                <w:iCs w:val="0"/>
                <w:color w:val="000000"/>
                <w:kern w:val="0"/>
                <w:sz w:val="24"/>
                <w:szCs w:val="24"/>
                <w:u w:val="none"/>
                <w:lang w:val="en-US" w:eastAsia="zh-CN" w:bidi="ar"/>
              </w:rPr>
              <w:t>2000</w:t>
            </w:r>
          </w:p>
        </w:tc>
        <w:tc>
          <w:tcPr>
            <w:tcW w:w="9566" w:type="dxa"/>
            <w:shd w:val="clear" w:color="auto" w:fill="auto"/>
            <w:vAlign w:val="center"/>
          </w:tcPr>
          <w:p w14:paraId="4C8D56A3">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i w:val="0"/>
                <w:iCs w:val="0"/>
                <w:color w:val="000000"/>
                <w:kern w:val="0"/>
                <w:sz w:val="24"/>
                <w:szCs w:val="24"/>
                <w:highlight w:val="none"/>
                <w:u w:val="none"/>
                <w:lang w:val="en-US" w:eastAsia="zh-CN" w:bidi="ar"/>
              </w:rPr>
            </w:pPr>
            <w:r>
              <w:rPr>
                <w:rFonts w:hint="eastAsia" w:ascii="宋体" w:hAnsi="宋体" w:eastAsia="宋体" w:cs="宋体"/>
                <w:i w:val="0"/>
                <w:iCs w:val="0"/>
                <w:color w:val="000000"/>
                <w:kern w:val="0"/>
                <w:sz w:val="24"/>
                <w:szCs w:val="24"/>
                <w:highlight w:val="none"/>
                <w:u w:val="none"/>
                <w:lang w:val="en-US" w:eastAsia="zh-CN" w:bidi="ar"/>
              </w:rPr>
              <w:t>二进二出²</w:t>
            </w:r>
            <w:r>
              <w:rPr>
                <w:rFonts w:hint="eastAsia" w:ascii="宋体" w:hAnsi="宋体" w:eastAsia="宋体" w:cs="宋体"/>
                <w:i w:val="0"/>
                <w:iCs w:val="0"/>
                <w:caps w:val="0"/>
                <w:color w:val="000000"/>
                <w:spacing w:val="0"/>
                <w:sz w:val="24"/>
                <w:szCs w:val="24"/>
                <w:highlight w:val="none"/>
              </w:rPr>
              <w:drawing>
                <wp:inline distT="0" distB="0" distL="114300" distR="114300">
                  <wp:extent cx="1308100" cy="1241425"/>
                  <wp:effectExtent l="0" t="0" r="6350" b="15875"/>
                  <wp:docPr id="259" name="图片 1" descr="ca1faac604e78fea45216996a5e0d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9" name="图片 1" descr="ca1faac604e78fea45216996a5e0d164"/>
                          <pic:cNvPicPr>
                            <a:picLocks noChangeAspect="1"/>
                          </pic:cNvPicPr>
                        </pic:nvPicPr>
                        <pic:blipFill>
                          <a:blip r:embed="rId65"/>
                          <a:srcRect l="-537" b="10503"/>
                          <a:stretch>
                            <a:fillRect/>
                          </a:stretch>
                        </pic:blipFill>
                        <pic:spPr>
                          <a:xfrm>
                            <a:off x="0" y="0"/>
                            <a:ext cx="1308100" cy="1241425"/>
                          </a:xfrm>
                          <a:prstGeom prst="rect">
                            <a:avLst/>
                          </a:prstGeom>
                          <a:noFill/>
                          <a:ln>
                            <a:noFill/>
                          </a:ln>
                        </pic:spPr>
                      </pic:pic>
                    </a:graphicData>
                  </a:graphic>
                </wp:inline>
              </w:drawing>
            </w:r>
            <w:r>
              <w:rPr>
                <w:rFonts w:hint="eastAsia" w:ascii="宋体" w:hAnsi="宋体" w:eastAsia="宋体" w:cs="宋体"/>
                <w:color w:val="000000"/>
                <w:kern w:val="0"/>
                <w:sz w:val="24"/>
                <w:szCs w:val="24"/>
                <w:highlight w:val="none"/>
                <w:lang w:val="en-US" w:eastAsia="zh-CN" w:bidi="ar-SA"/>
              </w:rPr>
              <w:t>供货需和图片一致</w:t>
            </w:r>
          </w:p>
        </w:tc>
      </w:tr>
      <w:tr w14:paraId="04C857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9" w:hRule="atLeast"/>
        </w:trPr>
        <w:tc>
          <w:tcPr>
            <w:tcW w:w="576" w:type="dxa"/>
            <w:vAlign w:val="center"/>
          </w:tcPr>
          <w:p w14:paraId="137E00F3">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183</w:t>
            </w:r>
          </w:p>
        </w:tc>
        <w:tc>
          <w:tcPr>
            <w:tcW w:w="2224" w:type="dxa"/>
            <w:shd w:val="clear" w:color="auto" w:fill="auto"/>
            <w:vAlign w:val="center"/>
          </w:tcPr>
          <w:p w14:paraId="7C3637CE">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bottom"/>
              <w:rPr>
                <w:rFonts w:hint="eastAsia" w:ascii="宋体" w:hAnsi="宋体" w:eastAsia="宋体" w:cs="宋体"/>
                <w:i w:val="0"/>
                <w:iCs w:val="0"/>
                <w:color w:val="000000"/>
                <w:kern w:val="2"/>
                <w:sz w:val="24"/>
                <w:szCs w:val="24"/>
                <w:highlight w:val="none"/>
                <w:u w:val="none"/>
                <w:lang w:val="en-US" w:eastAsia="zh-CN" w:bidi="ar-SA"/>
              </w:rPr>
            </w:pPr>
            <w:r>
              <w:rPr>
                <w:rFonts w:hint="eastAsia" w:ascii="宋体" w:hAnsi="宋体" w:eastAsia="宋体" w:cs="宋体"/>
                <w:i w:val="0"/>
                <w:iCs w:val="0"/>
                <w:color w:val="000000"/>
                <w:kern w:val="0"/>
                <w:sz w:val="24"/>
                <w:szCs w:val="24"/>
                <w:highlight w:val="none"/>
                <w:u w:val="none"/>
                <w:lang w:val="en-US" w:eastAsia="zh-CN" w:bidi="ar"/>
              </w:rPr>
              <w:t>管型端子0.75mm²</w:t>
            </w:r>
          </w:p>
        </w:tc>
        <w:tc>
          <w:tcPr>
            <w:tcW w:w="780" w:type="dxa"/>
            <w:shd w:val="clear" w:color="auto" w:fill="auto"/>
            <w:vAlign w:val="center"/>
          </w:tcPr>
          <w:p w14:paraId="57149918">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i w:val="0"/>
                <w:iCs w:val="0"/>
                <w:color w:val="000000"/>
                <w:kern w:val="2"/>
                <w:sz w:val="24"/>
                <w:szCs w:val="24"/>
                <w:highlight w:val="none"/>
                <w:u w:val="none"/>
                <w:lang w:val="en-US" w:eastAsia="zh-CN" w:bidi="ar-SA"/>
              </w:rPr>
            </w:pPr>
            <w:r>
              <w:rPr>
                <w:rFonts w:hint="eastAsia" w:ascii="宋体" w:hAnsi="宋体" w:eastAsia="宋体" w:cs="宋体"/>
                <w:i w:val="0"/>
                <w:iCs w:val="0"/>
                <w:color w:val="000000"/>
                <w:kern w:val="0"/>
                <w:sz w:val="24"/>
                <w:szCs w:val="24"/>
                <w:u w:val="none"/>
                <w:lang w:val="en-US" w:eastAsia="zh-CN" w:bidi="ar"/>
              </w:rPr>
              <w:t>个</w:t>
            </w:r>
          </w:p>
        </w:tc>
        <w:tc>
          <w:tcPr>
            <w:tcW w:w="851" w:type="dxa"/>
            <w:shd w:val="clear" w:color="auto" w:fill="auto"/>
            <w:vAlign w:val="center"/>
          </w:tcPr>
          <w:p w14:paraId="16A7EF46">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i w:val="0"/>
                <w:iCs w:val="0"/>
                <w:color w:val="000000"/>
                <w:kern w:val="2"/>
                <w:sz w:val="24"/>
                <w:szCs w:val="24"/>
                <w:highlight w:val="none"/>
                <w:u w:val="none"/>
                <w:lang w:val="en-US" w:eastAsia="zh-CN" w:bidi="ar-SA"/>
              </w:rPr>
            </w:pPr>
            <w:r>
              <w:rPr>
                <w:rFonts w:hint="eastAsia" w:ascii="宋体" w:hAnsi="宋体" w:eastAsia="宋体" w:cs="宋体"/>
                <w:i w:val="0"/>
                <w:iCs w:val="0"/>
                <w:color w:val="000000"/>
                <w:kern w:val="0"/>
                <w:sz w:val="24"/>
                <w:szCs w:val="24"/>
                <w:u w:val="none"/>
                <w:lang w:val="en-US" w:eastAsia="zh-CN" w:bidi="ar"/>
              </w:rPr>
              <w:t>5000</w:t>
            </w:r>
          </w:p>
        </w:tc>
        <w:tc>
          <w:tcPr>
            <w:tcW w:w="9566" w:type="dxa"/>
            <w:shd w:val="clear" w:color="auto" w:fill="auto"/>
            <w:vAlign w:val="center"/>
          </w:tcPr>
          <w:p w14:paraId="0474A03D">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i w:val="0"/>
                <w:iCs w:val="0"/>
                <w:color w:val="000000"/>
                <w:kern w:val="0"/>
                <w:sz w:val="24"/>
                <w:szCs w:val="24"/>
                <w:highlight w:val="none"/>
                <w:u w:val="none"/>
                <w:lang w:val="en-US" w:eastAsia="zh-CN" w:bidi="ar"/>
              </w:rPr>
            </w:pPr>
            <w:r>
              <w:rPr>
                <w:rFonts w:hint="eastAsia" w:ascii="宋体" w:hAnsi="宋体" w:eastAsia="宋体" w:cs="宋体"/>
                <w:i w:val="0"/>
                <w:iCs w:val="0"/>
                <w:color w:val="000000"/>
                <w:kern w:val="0"/>
                <w:sz w:val="24"/>
                <w:szCs w:val="24"/>
                <w:highlight w:val="none"/>
                <w:u w:val="none"/>
                <w:lang w:val="en-US" w:eastAsia="zh-CN" w:bidi="ar"/>
              </w:rPr>
              <w:drawing>
                <wp:inline distT="0" distB="0" distL="114300" distR="114300">
                  <wp:extent cx="657225" cy="1511935"/>
                  <wp:effectExtent l="0" t="0" r="9525" b="12065"/>
                  <wp:docPr id="260" name="图片 260" descr="微信图片_20260317163736_71_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0" name="图片 260" descr="微信图片_20260317163736_71_43"/>
                          <pic:cNvPicPr>
                            <a:picLocks noChangeAspect="1"/>
                          </pic:cNvPicPr>
                        </pic:nvPicPr>
                        <pic:blipFill>
                          <a:blip r:embed="rId66"/>
                          <a:srcRect l="54509" t="23056" r="4348" b="34384"/>
                          <a:stretch>
                            <a:fillRect/>
                          </a:stretch>
                        </pic:blipFill>
                        <pic:spPr>
                          <a:xfrm>
                            <a:off x="0" y="0"/>
                            <a:ext cx="657225" cy="1511935"/>
                          </a:xfrm>
                          <a:prstGeom prst="rect">
                            <a:avLst/>
                          </a:prstGeom>
                        </pic:spPr>
                      </pic:pic>
                    </a:graphicData>
                  </a:graphic>
                </wp:inline>
              </w:drawing>
            </w:r>
            <w:r>
              <w:rPr>
                <w:rFonts w:hint="eastAsia" w:ascii="宋体" w:hAnsi="宋体" w:eastAsia="宋体" w:cs="宋体"/>
                <w:i w:val="0"/>
                <w:iCs w:val="0"/>
                <w:color w:val="000000"/>
                <w:kern w:val="0"/>
                <w:sz w:val="24"/>
                <w:szCs w:val="24"/>
                <w:highlight w:val="none"/>
                <w:u w:val="none"/>
                <w:lang w:val="en-US" w:eastAsia="zh-CN" w:bidi="ar"/>
              </w:rPr>
              <w:drawing>
                <wp:inline distT="0" distB="0" distL="114300" distR="114300">
                  <wp:extent cx="634365" cy="1531620"/>
                  <wp:effectExtent l="0" t="0" r="13335" b="11430"/>
                  <wp:docPr id="261" name="图片 261" descr="微信图片_20260317163737_72_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1" name="图片 261" descr="微信图片_20260317163737_72_43"/>
                          <pic:cNvPicPr>
                            <a:picLocks noChangeAspect="1"/>
                          </pic:cNvPicPr>
                        </pic:nvPicPr>
                        <pic:blipFill>
                          <a:blip r:embed="rId67"/>
                          <a:srcRect l="55034" t="23056" r="5369" b="33986"/>
                          <a:stretch>
                            <a:fillRect/>
                          </a:stretch>
                        </pic:blipFill>
                        <pic:spPr>
                          <a:xfrm>
                            <a:off x="0" y="0"/>
                            <a:ext cx="634365" cy="1531620"/>
                          </a:xfrm>
                          <a:prstGeom prst="rect">
                            <a:avLst/>
                          </a:prstGeom>
                        </pic:spPr>
                      </pic:pic>
                    </a:graphicData>
                  </a:graphic>
                </wp:inline>
              </w:drawing>
            </w:r>
            <w:r>
              <w:rPr>
                <w:rFonts w:hint="eastAsia" w:ascii="宋体" w:hAnsi="宋体" w:eastAsia="宋体" w:cs="宋体"/>
                <w:i w:val="0"/>
                <w:iCs w:val="0"/>
                <w:color w:val="000000"/>
                <w:kern w:val="0"/>
                <w:sz w:val="24"/>
                <w:szCs w:val="24"/>
                <w:highlight w:val="none"/>
                <w:u w:val="none"/>
                <w:lang w:val="en-US" w:eastAsia="zh-CN" w:bidi="ar"/>
              </w:rPr>
              <w:drawing>
                <wp:inline distT="0" distB="0" distL="114300" distR="114300">
                  <wp:extent cx="666115" cy="1545590"/>
                  <wp:effectExtent l="0" t="0" r="635" b="16510"/>
                  <wp:docPr id="262" name="图片 262" descr="微信图片_20260317163738_73_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2" name="图片 262" descr="微信图片_20260317163738_73_43"/>
                          <pic:cNvPicPr>
                            <a:picLocks noChangeAspect="1"/>
                          </pic:cNvPicPr>
                        </pic:nvPicPr>
                        <pic:blipFill>
                          <a:blip r:embed="rId68"/>
                          <a:srcRect l="54160" t="22452" r="4911" b="34891"/>
                          <a:stretch>
                            <a:fillRect/>
                          </a:stretch>
                        </pic:blipFill>
                        <pic:spPr>
                          <a:xfrm>
                            <a:off x="0" y="0"/>
                            <a:ext cx="666115" cy="1545590"/>
                          </a:xfrm>
                          <a:prstGeom prst="rect">
                            <a:avLst/>
                          </a:prstGeom>
                        </pic:spPr>
                      </pic:pic>
                    </a:graphicData>
                  </a:graphic>
                </wp:inline>
              </w:drawing>
            </w:r>
            <w:r>
              <w:rPr>
                <w:rFonts w:hint="eastAsia" w:ascii="宋体" w:hAnsi="宋体" w:eastAsia="宋体" w:cs="宋体"/>
                <w:i w:val="0"/>
                <w:iCs w:val="0"/>
                <w:color w:val="000000"/>
                <w:kern w:val="0"/>
                <w:sz w:val="24"/>
                <w:szCs w:val="24"/>
                <w:highlight w:val="none"/>
                <w:u w:val="none"/>
                <w:lang w:val="en-US" w:eastAsia="zh-CN" w:bidi="ar"/>
              </w:rPr>
              <w:drawing>
                <wp:inline distT="0" distB="0" distL="114300" distR="114300">
                  <wp:extent cx="667385" cy="1539240"/>
                  <wp:effectExtent l="0" t="0" r="18415" b="3810"/>
                  <wp:docPr id="263" name="图片 263" descr="微信图片_20260317163738_74_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3" name="图片 263" descr="微信图片_20260317163738_74_43"/>
                          <pic:cNvPicPr>
                            <a:picLocks noChangeAspect="1"/>
                          </pic:cNvPicPr>
                        </pic:nvPicPr>
                        <pic:blipFill>
                          <a:blip r:embed="rId69"/>
                          <a:srcRect l="54643" t="23056" r="4133" b="34179"/>
                          <a:stretch>
                            <a:fillRect/>
                          </a:stretch>
                        </pic:blipFill>
                        <pic:spPr>
                          <a:xfrm>
                            <a:off x="0" y="0"/>
                            <a:ext cx="667385" cy="1539240"/>
                          </a:xfrm>
                          <a:prstGeom prst="rect">
                            <a:avLst/>
                          </a:prstGeom>
                        </pic:spPr>
                      </pic:pic>
                    </a:graphicData>
                  </a:graphic>
                </wp:inline>
              </w:drawing>
            </w:r>
            <w:r>
              <w:rPr>
                <w:rFonts w:hint="eastAsia" w:ascii="宋体" w:hAnsi="宋体" w:eastAsia="宋体" w:cs="宋体"/>
                <w:i w:val="0"/>
                <w:iCs w:val="0"/>
                <w:color w:val="000000"/>
                <w:kern w:val="0"/>
                <w:sz w:val="24"/>
                <w:szCs w:val="24"/>
                <w:highlight w:val="none"/>
                <w:u w:val="none"/>
                <w:lang w:val="en-US" w:eastAsia="zh-CN" w:bidi="ar"/>
              </w:rPr>
              <w:drawing>
                <wp:inline distT="0" distB="0" distL="114300" distR="114300">
                  <wp:extent cx="653415" cy="1566545"/>
                  <wp:effectExtent l="0" t="0" r="13335" b="14605"/>
                  <wp:docPr id="264" name="图片 264" descr="微信图片_20260317163739_75_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4" name="图片 264" descr="微信图片_20260317163739_75_43"/>
                          <pic:cNvPicPr>
                            <a:picLocks noChangeAspect="1"/>
                          </pic:cNvPicPr>
                        </pic:nvPicPr>
                        <pic:blipFill>
                          <a:blip r:embed="rId70"/>
                          <a:srcRect l="54536" t="22476" r="5663" b="34638"/>
                          <a:stretch>
                            <a:fillRect/>
                          </a:stretch>
                        </pic:blipFill>
                        <pic:spPr>
                          <a:xfrm>
                            <a:off x="0" y="0"/>
                            <a:ext cx="653415" cy="1566545"/>
                          </a:xfrm>
                          <a:prstGeom prst="rect">
                            <a:avLst/>
                          </a:prstGeom>
                        </pic:spPr>
                      </pic:pic>
                    </a:graphicData>
                  </a:graphic>
                </wp:inline>
              </w:drawing>
            </w:r>
          </w:p>
          <w:p w14:paraId="3A204E5D">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i w:val="0"/>
                <w:iCs w:val="0"/>
                <w:color w:val="000000"/>
                <w:kern w:val="0"/>
                <w:sz w:val="24"/>
                <w:szCs w:val="24"/>
                <w:highlight w:val="none"/>
                <w:u w:val="none"/>
                <w:lang w:val="en-US" w:eastAsia="zh-CN" w:bidi="ar"/>
              </w:rPr>
            </w:pPr>
            <w:r>
              <w:rPr>
                <w:rFonts w:hint="eastAsia" w:ascii="宋体" w:hAnsi="宋体" w:eastAsia="宋体" w:cs="宋体"/>
                <w:i w:val="0"/>
                <w:iCs w:val="0"/>
                <w:color w:val="000000"/>
                <w:kern w:val="0"/>
                <w:sz w:val="24"/>
                <w:szCs w:val="24"/>
                <w:highlight w:val="none"/>
                <w:u w:val="none"/>
                <w:lang w:val="en-US" w:eastAsia="zh-CN" w:bidi="ar"/>
              </w:rPr>
              <w:t>每个颜色各1000个</w:t>
            </w:r>
          </w:p>
        </w:tc>
      </w:tr>
      <w:tr w14:paraId="41AB16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9" w:hRule="atLeast"/>
        </w:trPr>
        <w:tc>
          <w:tcPr>
            <w:tcW w:w="576" w:type="dxa"/>
            <w:vAlign w:val="center"/>
          </w:tcPr>
          <w:p w14:paraId="32304F63">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184</w:t>
            </w:r>
          </w:p>
        </w:tc>
        <w:tc>
          <w:tcPr>
            <w:tcW w:w="2224" w:type="dxa"/>
            <w:shd w:val="clear" w:color="auto" w:fill="auto"/>
            <w:vAlign w:val="center"/>
          </w:tcPr>
          <w:p w14:paraId="0626EDCF">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i w:val="0"/>
                <w:iCs w:val="0"/>
                <w:color w:val="000000"/>
                <w:kern w:val="2"/>
                <w:sz w:val="24"/>
                <w:szCs w:val="24"/>
                <w:highlight w:val="none"/>
                <w:u w:val="none"/>
                <w:lang w:val="en-US" w:eastAsia="zh-CN" w:bidi="ar-SA"/>
              </w:rPr>
            </w:pPr>
            <w:r>
              <w:rPr>
                <w:rFonts w:hint="eastAsia" w:ascii="宋体" w:hAnsi="宋体" w:eastAsia="宋体" w:cs="宋体"/>
                <w:i w:val="0"/>
                <w:iCs w:val="0"/>
                <w:color w:val="000000"/>
                <w:kern w:val="0"/>
                <w:sz w:val="24"/>
                <w:szCs w:val="24"/>
                <w:highlight w:val="none"/>
                <w:u w:val="none"/>
                <w:lang w:val="en-US" w:eastAsia="zh-CN" w:bidi="ar"/>
              </w:rPr>
              <w:t>平板手推车</w:t>
            </w:r>
          </w:p>
        </w:tc>
        <w:tc>
          <w:tcPr>
            <w:tcW w:w="780" w:type="dxa"/>
            <w:shd w:val="clear" w:color="auto" w:fill="auto"/>
            <w:vAlign w:val="center"/>
          </w:tcPr>
          <w:p w14:paraId="7F9CD686">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i w:val="0"/>
                <w:iCs w:val="0"/>
                <w:color w:val="000000"/>
                <w:kern w:val="2"/>
                <w:sz w:val="24"/>
                <w:szCs w:val="24"/>
                <w:highlight w:val="none"/>
                <w:u w:val="none"/>
                <w:lang w:val="en-US" w:eastAsia="zh-CN" w:bidi="ar-SA"/>
              </w:rPr>
            </w:pPr>
            <w:r>
              <w:rPr>
                <w:rFonts w:hint="eastAsia" w:ascii="宋体" w:hAnsi="宋体" w:eastAsia="宋体" w:cs="宋体"/>
                <w:i w:val="0"/>
                <w:iCs w:val="0"/>
                <w:color w:val="000000"/>
                <w:kern w:val="0"/>
                <w:sz w:val="24"/>
                <w:szCs w:val="24"/>
                <w:u w:val="none"/>
                <w:lang w:val="en-US" w:eastAsia="zh-CN" w:bidi="ar"/>
              </w:rPr>
              <w:t>个</w:t>
            </w:r>
          </w:p>
        </w:tc>
        <w:tc>
          <w:tcPr>
            <w:tcW w:w="851" w:type="dxa"/>
            <w:shd w:val="clear" w:color="auto" w:fill="auto"/>
            <w:vAlign w:val="center"/>
          </w:tcPr>
          <w:p w14:paraId="0FD0CE55">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i w:val="0"/>
                <w:iCs w:val="0"/>
                <w:color w:val="000000"/>
                <w:kern w:val="2"/>
                <w:sz w:val="24"/>
                <w:szCs w:val="24"/>
                <w:highlight w:val="none"/>
                <w:u w:val="none"/>
                <w:lang w:val="en-US" w:eastAsia="zh-CN" w:bidi="ar-SA"/>
              </w:rPr>
            </w:pPr>
            <w:r>
              <w:rPr>
                <w:rFonts w:hint="eastAsia" w:ascii="宋体" w:hAnsi="宋体" w:eastAsia="宋体" w:cs="宋体"/>
                <w:i w:val="0"/>
                <w:iCs w:val="0"/>
                <w:color w:val="000000"/>
                <w:kern w:val="0"/>
                <w:sz w:val="24"/>
                <w:szCs w:val="24"/>
                <w:u w:val="none"/>
                <w:lang w:val="en-US" w:eastAsia="zh-CN" w:bidi="ar"/>
              </w:rPr>
              <w:t>10</w:t>
            </w:r>
          </w:p>
        </w:tc>
        <w:tc>
          <w:tcPr>
            <w:tcW w:w="9566" w:type="dxa"/>
            <w:shd w:val="clear" w:color="auto" w:fill="auto"/>
            <w:vAlign w:val="center"/>
          </w:tcPr>
          <w:p w14:paraId="5F57E0FD">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i w:val="0"/>
                <w:iCs w:val="0"/>
                <w:color w:val="000000"/>
                <w:kern w:val="0"/>
                <w:sz w:val="24"/>
                <w:szCs w:val="24"/>
                <w:highlight w:val="none"/>
                <w:u w:val="none"/>
                <w:lang w:val="en-US" w:eastAsia="zh-CN" w:bidi="ar"/>
              </w:rPr>
            </w:pPr>
            <w:r>
              <w:rPr>
                <w:rFonts w:hint="eastAsia" w:ascii="宋体" w:hAnsi="宋体" w:eastAsia="宋体" w:cs="宋体"/>
                <w:i w:val="0"/>
                <w:iCs w:val="0"/>
                <w:color w:val="000000"/>
                <w:kern w:val="0"/>
                <w:sz w:val="24"/>
                <w:szCs w:val="24"/>
                <w:highlight w:val="none"/>
                <w:u w:val="none"/>
                <w:lang w:val="en-US" w:eastAsia="zh-CN" w:bidi="ar"/>
              </w:rPr>
              <w:t>材质：加厚精钢</w:t>
            </w:r>
            <w:r>
              <w:rPr>
                <w:rFonts w:hint="eastAsia" w:ascii="宋体" w:hAnsi="宋体" w:eastAsia="宋体" w:cs="宋体"/>
                <w:i w:val="0"/>
                <w:iCs w:val="0"/>
                <w:color w:val="000000"/>
                <w:kern w:val="0"/>
                <w:sz w:val="24"/>
                <w:szCs w:val="24"/>
                <w:highlight w:val="none"/>
                <w:u w:val="none"/>
                <w:lang w:val="en-US" w:eastAsia="zh-CN" w:bidi="ar"/>
              </w:rPr>
              <w:drawing>
                <wp:inline distT="0" distB="0" distL="114300" distR="114300">
                  <wp:extent cx="1298575" cy="1249045"/>
                  <wp:effectExtent l="0" t="0" r="15875" b="8255"/>
                  <wp:docPr id="265" name="图片 265" descr="微信图片_20260311110813_65_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5" name="图片 265" descr="微信图片_20260311110813_65_43"/>
                          <pic:cNvPicPr>
                            <a:picLocks noChangeAspect="1"/>
                          </pic:cNvPicPr>
                        </pic:nvPicPr>
                        <pic:blipFill>
                          <a:blip r:embed="rId71"/>
                          <a:srcRect t="22307" b="34396"/>
                          <a:stretch>
                            <a:fillRect/>
                          </a:stretch>
                        </pic:blipFill>
                        <pic:spPr>
                          <a:xfrm>
                            <a:off x="0" y="0"/>
                            <a:ext cx="1298575" cy="1249045"/>
                          </a:xfrm>
                          <a:prstGeom prst="rect">
                            <a:avLst/>
                          </a:prstGeom>
                        </pic:spPr>
                      </pic:pic>
                    </a:graphicData>
                  </a:graphic>
                </wp:inline>
              </w:drawing>
            </w:r>
            <w:r>
              <w:rPr>
                <w:rFonts w:hint="eastAsia" w:ascii="宋体" w:hAnsi="宋体" w:eastAsia="宋体" w:cs="宋体"/>
                <w:color w:val="000000"/>
                <w:kern w:val="0"/>
                <w:sz w:val="24"/>
                <w:szCs w:val="24"/>
                <w:highlight w:val="none"/>
                <w:lang w:val="en-US" w:eastAsia="zh-CN" w:bidi="ar-SA"/>
              </w:rPr>
              <w:t>供货需和图片一致</w:t>
            </w:r>
          </w:p>
        </w:tc>
      </w:tr>
      <w:tr w14:paraId="588C81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9" w:hRule="atLeast"/>
        </w:trPr>
        <w:tc>
          <w:tcPr>
            <w:tcW w:w="576" w:type="dxa"/>
            <w:vAlign w:val="center"/>
          </w:tcPr>
          <w:p w14:paraId="4D20FA29">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185</w:t>
            </w:r>
          </w:p>
        </w:tc>
        <w:tc>
          <w:tcPr>
            <w:tcW w:w="2224" w:type="dxa"/>
            <w:shd w:val="clear" w:color="auto" w:fill="auto"/>
            <w:vAlign w:val="center"/>
          </w:tcPr>
          <w:p w14:paraId="7E5D3347">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i w:val="0"/>
                <w:iCs w:val="0"/>
                <w:color w:val="000000"/>
                <w:kern w:val="2"/>
                <w:sz w:val="24"/>
                <w:szCs w:val="24"/>
                <w:highlight w:val="none"/>
                <w:u w:val="none"/>
                <w:lang w:val="en-US" w:eastAsia="zh-CN" w:bidi="ar-SA"/>
              </w:rPr>
            </w:pPr>
            <w:r>
              <w:rPr>
                <w:rFonts w:hint="eastAsia" w:ascii="宋体" w:hAnsi="宋体" w:eastAsia="宋体" w:cs="宋体"/>
                <w:i w:val="0"/>
                <w:iCs w:val="0"/>
                <w:color w:val="000000"/>
                <w:kern w:val="0"/>
                <w:sz w:val="24"/>
                <w:szCs w:val="24"/>
                <w:highlight w:val="none"/>
                <w:u w:val="none"/>
                <w:lang w:val="en-US" w:eastAsia="zh-CN" w:bidi="ar"/>
              </w:rPr>
              <w:t>螺丝松动剂</w:t>
            </w:r>
          </w:p>
        </w:tc>
        <w:tc>
          <w:tcPr>
            <w:tcW w:w="780" w:type="dxa"/>
            <w:shd w:val="clear" w:color="auto" w:fill="auto"/>
            <w:vAlign w:val="center"/>
          </w:tcPr>
          <w:p w14:paraId="6BC3297A">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i w:val="0"/>
                <w:iCs w:val="0"/>
                <w:color w:val="000000"/>
                <w:kern w:val="2"/>
                <w:sz w:val="24"/>
                <w:szCs w:val="24"/>
                <w:highlight w:val="none"/>
                <w:u w:val="none"/>
                <w:lang w:val="en-US" w:eastAsia="zh-CN" w:bidi="ar-SA"/>
              </w:rPr>
            </w:pPr>
            <w:r>
              <w:rPr>
                <w:rFonts w:hint="eastAsia" w:ascii="宋体" w:hAnsi="宋体" w:eastAsia="宋体" w:cs="宋体"/>
                <w:i w:val="0"/>
                <w:iCs w:val="0"/>
                <w:color w:val="000000"/>
                <w:kern w:val="0"/>
                <w:sz w:val="24"/>
                <w:szCs w:val="24"/>
                <w:u w:val="none"/>
                <w:lang w:val="en-US" w:eastAsia="zh-CN" w:bidi="ar"/>
              </w:rPr>
              <w:t>桶</w:t>
            </w:r>
          </w:p>
        </w:tc>
        <w:tc>
          <w:tcPr>
            <w:tcW w:w="851" w:type="dxa"/>
            <w:shd w:val="clear" w:color="auto" w:fill="auto"/>
            <w:vAlign w:val="center"/>
          </w:tcPr>
          <w:p w14:paraId="1F00BF3E">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i w:val="0"/>
                <w:iCs w:val="0"/>
                <w:color w:val="000000"/>
                <w:kern w:val="2"/>
                <w:sz w:val="24"/>
                <w:szCs w:val="24"/>
                <w:highlight w:val="none"/>
                <w:u w:val="none"/>
                <w:lang w:val="en-US" w:eastAsia="zh-CN" w:bidi="ar-SA"/>
              </w:rPr>
            </w:pPr>
            <w:r>
              <w:rPr>
                <w:rFonts w:hint="eastAsia" w:ascii="宋体" w:hAnsi="宋体" w:eastAsia="宋体" w:cs="宋体"/>
                <w:i w:val="0"/>
                <w:iCs w:val="0"/>
                <w:color w:val="000000"/>
                <w:kern w:val="0"/>
                <w:sz w:val="24"/>
                <w:szCs w:val="24"/>
                <w:u w:val="none"/>
                <w:lang w:val="en-US" w:eastAsia="zh-CN" w:bidi="ar"/>
              </w:rPr>
              <w:t>50</w:t>
            </w:r>
          </w:p>
        </w:tc>
        <w:tc>
          <w:tcPr>
            <w:tcW w:w="9566" w:type="dxa"/>
            <w:shd w:val="clear" w:color="auto" w:fill="auto"/>
            <w:vAlign w:val="center"/>
          </w:tcPr>
          <w:p w14:paraId="2D9FC0EC">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i w:val="0"/>
                <w:iCs w:val="0"/>
                <w:color w:val="000000"/>
                <w:kern w:val="0"/>
                <w:sz w:val="24"/>
                <w:szCs w:val="24"/>
                <w:highlight w:val="none"/>
                <w:u w:val="none"/>
                <w:lang w:val="en-US" w:eastAsia="zh-CN" w:bidi="ar"/>
              </w:rPr>
            </w:pPr>
            <w:r>
              <w:rPr>
                <w:rFonts w:hint="eastAsia" w:ascii="宋体" w:hAnsi="宋体" w:eastAsia="宋体" w:cs="宋体"/>
                <w:i w:val="0"/>
                <w:iCs w:val="0"/>
                <w:color w:val="000000"/>
                <w:kern w:val="0"/>
                <w:sz w:val="24"/>
                <w:szCs w:val="24"/>
                <w:highlight w:val="none"/>
                <w:u w:val="none"/>
                <w:lang w:val="en-US" w:eastAsia="zh-CN" w:bidi="ar"/>
              </w:rPr>
              <w:t>450ML</w:t>
            </w:r>
          </w:p>
        </w:tc>
      </w:tr>
      <w:tr w14:paraId="35B1C8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9" w:hRule="atLeast"/>
        </w:trPr>
        <w:tc>
          <w:tcPr>
            <w:tcW w:w="576" w:type="dxa"/>
            <w:vAlign w:val="center"/>
          </w:tcPr>
          <w:p w14:paraId="4F07FFF5">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186</w:t>
            </w:r>
          </w:p>
        </w:tc>
        <w:tc>
          <w:tcPr>
            <w:tcW w:w="2224" w:type="dxa"/>
            <w:shd w:val="clear" w:color="auto" w:fill="auto"/>
            <w:vAlign w:val="center"/>
          </w:tcPr>
          <w:p w14:paraId="4DDCA09B">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i w:val="0"/>
                <w:iCs w:val="0"/>
                <w:color w:val="000000"/>
                <w:kern w:val="2"/>
                <w:sz w:val="24"/>
                <w:szCs w:val="24"/>
                <w:highlight w:val="none"/>
                <w:u w:val="none"/>
                <w:lang w:val="en-US" w:eastAsia="zh-CN" w:bidi="ar-SA"/>
              </w:rPr>
            </w:pPr>
            <w:r>
              <w:rPr>
                <w:rFonts w:hint="eastAsia" w:ascii="宋体" w:hAnsi="宋体" w:eastAsia="宋体" w:cs="宋体"/>
                <w:i w:val="0"/>
                <w:iCs w:val="0"/>
                <w:color w:val="000000"/>
                <w:kern w:val="0"/>
                <w:sz w:val="24"/>
                <w:szCs w:val="24"/>
                <w:highlight w:val="none"/>
                <w:u w:val="none"/>
                <w:lang w:val="en-US" w:eastAsia="zh-CN" w:bidi="ar"/>
              </w:rPr>
              <w:t>橡胶锤</w:t>
            </w:r>
          </w:p>
        </w:tc>
        <w:tc>
          <w:tcPr>
            <w:tcW w:w="780" w:type="dxa"/>
            <w:shd w:val="clear" w:color="auto" w:fill="auto"/>
            <w:vAlign w:val="center"/>
          </w:tcPr>
          <w:p w14:paraId="23C1C2CE">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i w:val="0"/>
                <w:iCs w:val="0"/>
                <w:color w:val="000000"/>
                <w:kern w:val="2"/>
                <w:sz w:val="24"/>
                <w:szCs w:val="24"/>
                <w:highlight w:val="none"/>
                <w:u w:val="none"/>
                <w:lang w:val="en-US" w:eastAsia="zh-CN" w:bidi="ar-SA"/>
              </w:rPr>
            </w:pPr>
            <w:r>
              <w:rPr>
                <w:rFonts w:hint="eastAsia" w:ascii="宋体" w:hAnsi="宋体" w:eastAsia="宋体" w:cs="宋体"/>
                <w:i w:val="0"/>
                <w:iCs w:val="0"/>
                <w:color w:val="000000"/>
                <w:kern w:val="0"/>
                <w:sz w:val="24"/>
                <w:szCs w:val="24"/>
                <w:u w:val="none"/>
                <w:lang w:val="en-US" w:eastAsia="zh-CN" w:bidi="ar"/>
              </w:rPr>
              <w:t>个</w:t>
            </w:r>
          </w:p>
        </w:tc>
        <w:tc>
          <w:tcPr>
            <w:tcW w:w="851" w:type="dxa"/>
            <w:shd w:val="clear" w:color="auto" w:fill="auto"/>
            <w:vAlign w:val="center"/>
          </w:tcPr>
          <w:p w14:paraId="3CF8DF9E">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i w:val="0"/>
                <w:iCs w:val="0"/>
                <w:color w:val="000000"/>
                <w:kern w:val="2"/>
                <w:sz w:val="24"/>
                <w:szCs w:val="24"/>
                <w:highlight w:val="none"/>
                <w:u w:val="none"/>
                <w:lang w:val="en-US" w:eastAsia="zh-CN" w:bidi="ar-SA"/>
              </w:rPr>
            </w:pPr>
            <w:r>
              <w:rPr>
                <w:rFonts w:hint="eastAsia" w:ascii="宋体" w:hAnsi="宋体" w:eastAsia="宋体" w:cs="宋体"/>
                <w:i w:val="0"/>
                <w:iCs w:val="0"/>
                <w:color w:val="000000"/>
                <w:kern w:val="0"/>
                <w:sz w:val="24"/>
                <w:szCs w:val="24"/>
                <w:u w:val="none"/>
                <w:lang w:val="en-US" w:eastAsia="zh-CN" w:bidi="ar"/>
              </w:rPr>
              <w:t>5</w:t>
            </w:r>
          </w:p>
        </w:tc>
        <w:tc>
          <w:tcPr>
            <w:tcW w:w="9566" w:type="dxa"/>
            <w:shd w:val="clear" w:color="auto" w:fill="auto"/>
            <w:vAlign w:val="center"/>
          </w:tcPr>
          <w:p w14:paraId="2AEDBFAF">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i w:val="0"/>
                <w:iCs w:val="0"/>
                <w:color w:val="000000"/>
                <w:kern w:val="0"/>
                <w:sz w:val="24"/>
                <w:szCs w:val="24"/>
                <w:highlight w:val="none"/>
                <w:u w:val="none"/>
                <w:lang w:val="en-US" w:eastAsia="zh-CN" w:bidi="ar"/>
              </w:rPr>
            </w:pPr>
            <w:r>
              <w:rPr>
                <w:rFonts w:hint="eastAsia" w:ascii="宋体" w:hAnsi="宋体" w:eastAsia="宋体" w:cs="宋体"/>
                <w:i w:val="0"/>
                <w:iCs w:val="0"/>
                <w:color w:val="000000"/>
                <w:kern w:val="0"/>
                <w:sz w:val="24"/>
                <w:szCs w:val="24"/>
                <w:highlight w:val="none"/>
                <w:u w:val="none"/>
                <w:lang w:val="en-US" w:eastAsia="zh-CN" w:bidi="ar"/>
              </w:rPr>
              <w:t>材质：橡胶</w:t>
            </w:r>
          </w:p>
        </w:tc>
      </w:tr>
      <w:tr w14:paraId="2B7955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9" w:hRule="atLeast"/>
        </w:trPr>
        <w:tc>
          <w:tcPr>
            <w:tcW w:w="576" w:type="dxa"/>
            <w:vAlign w:val="center"/>
          </w:tcPr>
          <w:p w14:paraId="00A091AB">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187</w:t>
            </w:r>
          </w:p>
        </w:tc>
        <w:tc>
          <w:tcPr>
            <w:tcW w:w="2224" w:type="dxa"/>
            <w:shd w:val="clear" w:color="auto" w:fill="auto"/>
            <w:vAlign w:val="center"/>
          </w:tcPr>
          <w:p w14:paraId="79297469">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i w:val="0"/>
                <w:iCs w:val="0"/>
                <w:color w:val="000000"/>
                <w:kern w:val="2"/>
                <w:sz w:val="24"/>
                <w:szCs w:val="24"/>
                <w:highlight w:val="none"/>
                <w:u w:val="none"/>
                <w:lang w:val="en-US" w:eastAsia="zh-CN" w:bidi="ar-SA"/>
              </w:rPr>
            </w:pPr>
            <w:r>
              <w:rPr>
                <w:rFonts w:hint="eastAsia" w:ascii="宋体" w:hAnsi="宋体" w:eastAsia="宋体" w:cs="宋体"/>
                <w:i w:val="0"/>
                <w:iCs w:val="0"/>
                <w:color w:val="000000"/>
                <w:kern w:val="0"/>
                <w:sz w:val="24"/>
                <w:szCs w:val="24"/>
                <w:highlight w:val="none"/>
                <w:u w:val="none"/>
                <w:lang w:val="en-US" w:eastAsia="zh-CN" w:bidi="ar"/>
              </w:rPr>
              <w:t>除锈剂WD-40</w:t>
            </w:r>
          </w:p>
        </w:tc>
        <w:tc>
          <w:tcPr>
            <w:tcW w:w="780" w:type="dxa"/>
            <w:shd w:val="clear" w:color="auto" w:fill="auto"/>
            <w:vAlign w:val="center"/>
          </w:tcPr>
          <w:p w14:paraId="79333503">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i w:val="0"/>
                <w:iCs w:val="0"/>
                <w:color w:val="000000"/>
                <w:kern w:val="2"/>
                <w:sz w:val="24"/>
                <w:szCs w:val="24"/>
                <w:highlight w:val="none"/>
                <w:u w:val="none"/>
                <w:lang w:val="en-US" w:eastAsia="zh-CN" w:bidi="ar-SA"/>
              </w:rPr>
            </w:pPr>
            <w:r>
              <w:rPr>
                <w:rFonts w:hint="eastAsia" w:ascii="宋体" w:hAnsi="宋体" w:eastAsia="宋体" w:cs="宋体"/>
                <w:i w:val="0"/>
                <w:iCs w:val="0"/>
                <w:color w:val="000000"/>
                <w:kern w:val="0"/>
                <w:sz w:val="24"/>
                <w:szCs w:val="24"/>
                <w:u w:val="none"/>
                <w:lang w:val="en-US" w:eastAsia="zh-CN" w:bidi="ar"/>
              </w:rPr>
              <w:t>桶</w:t>
            </w:r>
          </w:p>
        </w:tc>
        <w:tc>
          <w:tcPr>
            <w:tcW w:w="851" w:type="dxa"/>
            <w:shd w:val="clear" w:color="auto" w:fill="auto"/>
            <w:vAlign w:val="center"/>
          </w:tcPr>
          <w:p w14:paraId="54C9752D">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i w:val="0"/>
                <w:iCs w:val="0"/>
                <w:color w:val="000000"/>
                <w:kern w:val="2"/>
                <w:sz w:val="24"/>
                <w:szCs w:val="24"/>
                <w:highlight w:val="none"/>
                <w:u w:val="none"/>
                <w:lang w:val="en-US" w:eastAsia="zh-CN" w:bidi="ar-SA"/>
              </w:rPr>
            </w:pPr>
            <w:r>
              <w:rPr>
                <w:rFonts w:hint="eastAsia" w:ascii="宋体" w:hAnsi="宋体" w:eastAsia="宋体" w:cs="宋体"/>
                <w:i w:val="0"/>
                <w:iCs w:val="0"/>
                <w:color w:val="000000"/>
                <w:kern w:val="0"/>
                <w:sz w:val="24"/>
                <w:szCs w:val="24"/>
                <w:u w:val="none"/>
                <w:lang w:val="en-US" w:eastAsia="zh-CN" w:bidi="ar"/>
              </w:rPr>
              <w:t>50</w:t>
            </w:r>
          </w:p>
        </w:tc>
        <w:tc>
          <w:tcPr>
            <w:tcW w:w="9566" w:type="dxa"/>
            <w:shd w:val="clear" w:color="auto" w:fill="auto"/>
            <w:vAlign w:val="center"/>
          </w:tcPr>
          <w:p w14:paraId="7F8AD6CF">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i w:val="0"/>
                <w:iCs w:val="0"/>
                <w:color w:val="000000"/>
                <w:kern w:val="0"/>
                <w:sz w:val="24"/>
                <w:szCs w:val="24"/>
                <w:highlight w:val="none"/>
                <w:u w:val="none"/>
                <w:lang w:val="en-US" w:eastAsia="zh-CN" w:bidi="ar"/>
              </w:rPr>
            </w:pPr>
            <w:r>
              <w:rPr>
                <w:rFonts w:hint="eastAsia" w:ascii="宋体" w:hAnsi="宋体" w:eastAsia="宋体" w:cs="宋体"/>
                <w:i w:val="0"/>
                <w:iCs w:val="0"/>
                <w:color w:val="000000"/>
                <w:kern w:val="0"/>
                <w:sz w:val="24"/>
                <w:szCs w:val="24"/>
                <w:highlight w:val="none"/>
                <w:u w:val="none"/>
                <w:lang w:val="en-US" w:eastAsia="zh-CN" w:bidi="ar"/>
              </w:rPr>
              <w:t>WD-40</w:t>
            </w:r>
          </w:p>
        </w:tc>
      </w:tr>
      <w:tr w14:paraId="00AEF5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9" w:hRule="atLeast"/>
        </w:trPr>
        <w:tc>
          <w:tcPr>
            <w:tcW w:w="576" w:type="dxa"/>
            <w:vAlign w:val="center"/>
          </w:tcPr>
          <w:p w14:paraId="0A90A26D">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188</w:t>
            </w:r>
          </w:p>
        </w:tc>
        <w:tc>
          <w:tcPr>
            <w:tcW w:w="2224" w:type="dxa"/>
            <w:shd w:val="clear" w:color="auto" w:fill="auto"/>
            <w:vAlign w:val="center"/>
          </w:tcPr>
          <w:p w14:paraId="41D391B0">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i w:val="0"/>
                <w:iCs w:val="0"/>
                <w:color w:val="000000"/>
                <w:kern w:val="2"/>
                <w:sz w:val="24"/>
                <w:szCs w:val="24"/>
                <w:highlight w:val="none"/>
                <w:u w:val="none"/>
                <w:lang w:val="en-US" w:eastAsia="zh-CN" w:bidi="ar-SA"/>
              </w:rPr>
            </w:pPr>
            <w:r>
              <w:rPr>
                <w:rFonts w:hint="eastAsia" w:ascii="宋体" w:hAnsi="宋体" w:eastAsia="宋体" w:cs="宋体"/>
                <w:i w:val="0"/>
                <w:iCs w:val="0"/>
                <w:color w:val="000000"/>
                <w:kern w:val="0"/>
                <w:sz w:val="24"/>
                <w:szCs w:val="24"/>
                <w:highlight w:val="none"/>
                <w:u w:val="none"/>
                <w:lang w:val="en-US" w:eastAsia="zh-CN" w:bidi="ar"/>
              </w:rPr>
              <w:t>大功率热风枪</w:t>
            </w:r>
          </w:p>
        </w:tc>
        <w:tc>
          <w:tcPr>
            <w:tcW w:w="780" w:type="dxa"/>
            <w:shd w:val="clear" w:color="auto" w:fill="auto"/>
            <w:vAlign w:val="center"/>
          </w:tcPr>
          <w:p w14:paraId="28EB4C7E">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i w:val="0"/>
                <w:iCs w:val="0"/>
                <w:color w:val="000000"/>
                <w:kern w:val="2"/>
                <w:sz w:val="24"/>
                <w:szCs w:val="24"/>
                <w:highlight w:val="none"/>
                <w:u w:val="none"/>
                <w:lang w:val="en-US" w:eastAsia="zh-CN" w:bidi="ar-SA"/>
              </w:rPr>
            </w:pPr>
            <w:r>
              <w:rPr>
                <w:rFonts w:hint="eastAsia" w:ascii="宋体" w:hAnsi="宋体" w:eastAsia="宋体" w:cs="宋体"/>
                <w:i w:val="0"/>
                <w:iCs w:val="0"/>
                <w:color w:val="000000"/>
                <w:kern w:val="0"/>
                <w:sz w:val="24"/>
                <w:szCs w:val="24"/>
                <w:u w:val="none"/>
                <w:lang w:val="en-US" w:eastAsia="zh-CN" w:bidi="ar"/>
              </w:rPr>
              <w:t>个</w:t>
            </w:r>
          </w:p>
        </w:tc>
        <w:tc>
          <w:tcPr>
            <w:tcW w:w="851" w:type="dxa"/>
            <w:shd w:val="clear" w:color="auto" w:fill="auto"/>
            <w:vAlign w:val="center"/>
          </w:tcPr>
          <w:p w14:paraId="245A8C1C">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i w:val="0"/>
                <w:iCs w:val="0"/>
                <w:color w:val="000000"/>
                <w:kern w:val="2"/>
                <w:sz w:val="24"/>
                <w:szCs w:val="24"/>
                <w:highlight w:val="none"/>
                <w:u w:val="none"/>
                <w:lang w:val="en-US" w:eastAsia="zh-CN" w:bidi="ar-SA"/>
              </w:rPr>
            </w:pPr>
            <w:r>
              <w:rPr>
                <w:rFonts w:hint="eastAsia" w:ascii="宋体" w:hAnsi="宋体" w:eastAsia="宋体" w:cs="宋体"/>
                <w:i w:val="0"/>
                <w:iCs w:val="0"/>
                <w:color w:val="000000"/>
                <w:kern w:val="0"/>
                <w:sz w:val="24"/>
                <w:szCs w:val="24"/>
                <w:u w:val="none"/>
                <w:lang w:val="en-US" w:eastAsia="zh-CN" w:bidi="ar"/>
              </w:rPr>
              <w:t>30</w:t>
            </w:r>
          </w:p>
        </w:tc>
        <w:tc>
          <w:tcPr>
            <w:tcW w:w="9566" w:type="dxa"/>
            <w:shd w:val="clear" w:color="auto" w:fill="auto"/>
            <w:vAlign w:val="center"/>
          </w:tcPr>
          <w:p w14:paraId="3EAB9F2D">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i w:val="0"/>
                <w:iCs w:val="0"/>
                <w:color w:val="000000"/>
                <w:kern w:val="2"/>
                <w:sz w:val="24"/>
                <w:szCs w:val="24"/>
                <w:highlight w:val="none"/>
                <w:u w:val="none"/>
                <w:lang w:val="en-US" w:eastAsia="zh-CN" w:bidi="ar-SA"/>
              </w:rPr>
            </w:pPr>
            <w:r>
              <w:rPr>
                <w:rFonts w:hint="eastAsia" w:ascii="宋体" w:hAnsi="宋体" w:eastAsia="宋体" w:cs="宋体"/>
                <w:i w:val="0"/>
                <w:iCs w:val="0"/>
                <w:color w:val="000000"/>
                <w:kern w:val="0"/>
                <w:sz w:val="24"/>
                <w:szCs w:val="24"/>
                <w:highlight w:val="none"/>
                <w:u w:val="none"/>
                <w:lang w:val="en-US" w:eastAsia="zh-CN" w:bidi="ar"/>
              </w:rPr>
              <w:t>东城DQB03-2000.+电热丝</w:t>
            </w:r>
          </w:p>
        </w:tc>
      </w:tr>
      <w:tr w14:paraId="0C4150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9" w:hRule="atLeast"/>
        </w:trPr>
        <w:tc>
          <w:tcPr>
            <w:tcW w:w="576" w:type="dxa"/>
            <w:vAlign w:val="center"/>
          </w:tcPr>
          <w:p w14:paraId="3A9A401E">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189</w:t>
            </w:r>
          </w:p>
        </w:tc>
        <w:tc>
          <w:tcPr>
            <w:tcW w:w="2224" w:type="dxa"/>
            <w:shd w:val="clear" w:color="auto" w:fill="auto"/>
            <w:vAlign w:val="center"/>
          </w:tcPr>
          <w:p w14:paraId="33132706">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i w:val="0"/>
                <w:iCs w:val="0"/>
                <w:color w:val="000000"/>
                <w:kern w:val="2"/>
                <w:sz w:val="24"/>
                <w:szCs w:val="24"/>
                <w:highlight w:val="none"/>
                <w:u w:val="none"/>
                <w:lang w:val="en-US" w:eastAsia="zh-CN" w:bidi="ar-SA"/>
              </w:rPr>
            </w:pPr>
            <w:r>
              <w:rPr>
                <w:rFonts w:hint="eastAsia" w:ascii="宋体" w:hAnsi="宋体" w:eastAsia="宋体" w:cs="宋体"/>
                <w:i w:val="0"/>
                <w:iCs w:val="0"/>
                <w:color w:val="000000"/>
                <w:kern w:val="0"/>
                <w:sz w:val="24"/>
                <w:szCs w:val="24"/>
                <w:highlight w:val="none"/>
                <w:u w:val="none"/>
                <w:lang w:val="en-US" w:eastAsia="zh-CN" w:bidi="ar"/>
              </w:rPr>
              <w:t>8*80十字沉头膨胀螺丝</w:t>
            </w:r>
          </w:p>
        </w:tc>
        <w:tc>
          <w:tcPr>
            <w:tcW w:w="780" w:type="dxa"/>
            <w:shd w:val="clear" w:color="auto" w:fill="auto"/>
            <w:vAlign w:val="center"/>
          </w:tcPr>
          <w:p w14:paraId="1EA3B7BF">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i w:val="0"/>
                <w:iCs w:val="0"/>
                <w:color w:val="000000"/>
                <w:kern w:val="2"/>
                <w:sz w:val="24"/>
                <w:szCs w:val="24"/>
                <w:highlight w:val="none"/>
                <w:u w:val="none"/>
                <w:lang w:val="en-US" w:eastAsia="zh-CN" w:bidi="ar-SA"/>
              </w:rPr>
            </w:pPr>
            <w:r>
              <w:rPr>
                <w:rFonts w:hint="eastAsia" w:ascii="宋体" w:hAnsi="宋体" w:eastAsia="宋体" w:cs="宋体"/>
                <w:i w:val="0"/>
                <w:iCs w:val="0"/>
                <w:color w:val="000000"/>
                <w:kern w:val="0"/>
                <w:sz w:val="24"/>
                <w:szCs w:val="24"/>
                <w:u w:val="none"/>
                <w:lang w:val="en-US" w:eastAsia="zh-CN" w:bidi="ar"/>
              </w:rPr>
              <w:t>个</w:t>
            </w:r>
          </w:p>
        </w:tc>
        <w:tc>
          <w:tcPr>
            <w:tcW w:w="851" w:type="dxa"/>
            <w:shd w:val="clear" w:color="auto" w:fill="auto"/>
            <w:vAlign w:val="center"/>
          </w:tcPr>
          <w:p w14:paraId="68AB3CA4">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i w:val="0"/>
                <w:iCs w:val="0"/>
                <w:color w:val="000000"/>
                <w:kern w:val="2"/>
                <w:sz w:val="24"/>
                <w:szCs w:val="24"/>
                <w:highlight w:val="none"/>
                <w:u w:val="none"/>
                <w:lang w:val="en-US" w:eastAsia="zh-CN" w:bidi="ar-SA"/>
              </w:rPr>
            </w:pPr>
            <w:r>
              <w:rPr>
                <w:rFonts w:hint="eastAsia" w:ascii="宋体" w:hAnsi="宋体" w:eastAsia="宋体" w:cs="宋体"/>
                <w:i w:val="0"/>
                <w:iCs w:val="0"/>
                <w:color w:val="000000"/>
                <w:kern w:val="0"/>
                <w:sz w:val="24"/>
                <w:szCs w:val="24"/>
                <w:u w:val="none"/>
                <w:lang w:val="en-US" w:eastAsia="zh-CN" w:bidi="ar"/>
              </w:rPr>
              <w:t>500</w:t>
            </w:r>
          </w:p>
        </w:tc>
        <w:tc>
          <w:tcPr>
            <w:tcW w:w="9566" w:type="dxa"/>
            <w:shd w:val="clear" w:color="auto" w:fill="auto"/>
            <w:vAlign w:val="center"/>
          </w:tcPr>
          <w:p w14:paraId="48C615D3">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i w:val="0"/>
                <w:iCs w:val="0"/>
                <w:color w:val="000000"/>
                <w:kern w:val="0"/>
                <w:sz w:val="24"/>
                <w:szCs w:val="24"/>
                <w:highlight w:val="none"/>
                <w:u w:val="none"/>
                <w:lang w:val="en-US" w:eastAsia="zh-CN" w:bidi="ar"/>
              </w:rPr>
            </w:pPr>
            <w:r>
              <w:rPr>
                <w:rFonts w:hint="eastAsia" w:ascii="宋体" w:hAnsi="宋体" w:eastAsia="宋体" w:cs="宋体"/>
                <w:i w:val="0"/>
                <w:iCs w:val="0"/>
                <w:color w:val="000000"/>
                <w:kern w:val="0"/>
                <w:sz w:val="24"/>
                <w:szCs w:val="24"/>
                <w:highlight w:val="none"/>
                <w:u w:val="none"/>
                <w:lang w:val="en-US" w:eastAsia="zh-CN" w:bidi="ar"/>
              </w:rPr>
              <w:t>热镀锌钢8*80</w:t>
            </w:r>
            <w:r>
              <w:rPr>
                <w:rFonts w:hint="eastAsia" w:ascii="宋体" w:hAnsi="宋体" w:eastAsia="宋体" w:cs="宋体"/>
                <w:i w:val="0"/>
                <w:iCs w:val="0"/>
                <w:color w:val="000000"/>
                <w:kern w:val="0"/>
                <w:sz w:val="24"/>
                <w:szCs w:val="24"/>
                <w:highlight w:val="none"/>
                <w:u w:val="none"/>
                <w:lang w:val="en-US" w:eastAsia="zh-CN" w:bidi="ar"/>
              </w:rPr>
              <w:drawing>
                <wp:inline distT="0" distB="0" distL="114300" distR="114300">
                  <wp:extent cx="1900555" cy="694055"/>
                  <wp:effectExtent l="0" t="0" r="4445" b="10795"/>
                  <wp:docPr id="266" name="图片 266" descr="微信图片_20260311110355_64_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6" name="图片 266" descr="微信图片_20260311110355_64_43"/>
                          <pic:cNvPicPr>
                            <a:picLocks noChangeAspect="1"/>
                          </pic:cNvPicPr>
                        </pic:nvPicPr>
                        <pic:blipFill>
                          <a:blip r:embed="rId72"/>
                          <a:srcRect t="28575" b="54988"/>
                          <a:stretch>
                            <a:fillRect/>
                          </a:stretch>
                        </pic:blipFill>
                        <pic:spPr>
                          <a:xfrm>
                            <a:off x="0" y="0"/>
                            <a:ext cx="1900555" cy="694055"/>
                          </a:xfrm>
                          <a:prstGeom prst="rect">
                            <a:avLst/>
                          </a:prstGeom>
                        </pic:spPr>
                      </pic:pic>
                    </a:graphicData>
                  </a:graphic>
                </wp:inline>
              </w:drawing>
            </w:r>
            <w:r>
              <w:rPr>
                <w:rFonts w:hint="eastAsia" w:ascii="宋体" w:hAnsi="宋体" w:eastAsia="宋体" w:cs="宋体"/>
                <w:color w:val="000000"/>
                <w:kern w:val="0"/>
                <w:sz w:val="24"/>
                <w:szCs w:val="24"/>
                <w:highlight w:val="none"/>
                <w:lang w:val="en-US" w:eastAsia="zh-CN" w:bidi="ar-SA"/>
              </w:rPr>
              <w:t>供货需和图片一致</w:t>
            </w:r>
          </w:p>
        </w:tc>
      </w:tr>
      <w:tr w14:paraId="68C10E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9" w:hRule="atLeast"/>
        </w:trPr>
        <w:tc>
          <w:tcPr>
            <w:tcW w:w="576" w:type="dxa"/>
            <w:vAlign w:val="center"/>
          </w:tcPr>
          <w:p w14:paraId="422C2478">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190</w:t>
            </w:r>
          </w:p>
        </w:tc>
        <w:tc>
          <w:tcPr>
            <w:tcW w:w="2224" w:type="dxa"/>
            <w:shd w:val="clear" w:color="auto" w:fill="auto"/>
            <w:vAlign w:val="center"/>
          </w:tcPr>
          <w:p w14:paraId="5854E736">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i w:val="0"/>
                <w:iCs w:val="0"/>
                <w:color w:val="000000"/>
                <w:kern w:val="0"/>
                <w:sz w:val="24"/>
                <w:szCs w:val="24"/>
                <w:highlight w:val="none"/>
                <w:u w:val="none"/>
                <w:lang w:val="en-US" w:eastAsia="zh-CN" w:bidi="ar"/>
              </w:rPr>
            </w:pPr>
            <w:r>
              <w:rPr>
                <w:rFonts w:hint="eastAsia" w:ascii="宋体" w:hAnsi="宋体" w:eastAsia="宋体" w:cs="宋体"/>
                <w:i w:val="0"/>
                <w:iCs w:val="0"/>
                <w:color w:val="000000"/>
                <w:kern w:val="0"/>
                <w:sz w:val="24"/>
                <w:szCs w:val="24"/>
                <w:u w:val="none"/>
                <w:lang w:val="en-US" w:eastAsia="zh-CN" w:bidi="ar"/>
              </w:rPr>
              <w:t>伸缩直梯</w:t>
            </w:r>
          </w:p>
        </w:tc>
        <w:tc>
          <w:tcPr>
            <w:tcW w:w="780" w:type="dxa"/>
            <w:shd w:val="clear" w:color="auto" w:fill="auto"/>
            <w:vAlign w:val="center"/>
          </w:tcPr>
          <w:p w14:paraId="2C045429">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个</w:t>
            </w:r>
          </w:p>
        </w:tc>
        <w:tc>
          <w:tcPr>
            <w:tcW w:w="851" w:type="dxa"/>
            <w:shd w:val="clear" w:color="auto" w:fill="auto"/>
            <w:vAlign w:val="center"/>
          </w:tcPr>
          <w:p w14:paraId="7C707461">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1</w:t>
            </w:r>
          </w:p>
        </w:tc>
        <w:tc>
          <w:tcPr>
            <w:tcW w:w="9566" w:type="dxa"/>
            <w:shd w:val="clear" w:color="auto" w:fill="auto"/>
            <w:vAlign w:val="center"/>
          </w:tcPr>
          <w:p w14:paraId="3144C28F">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i w:val="0"/>
                <w:iCs w:val="0"/>
                <w:color w:val="000000"/>
                <w:kern w:val="0"/>
                <w:sz w:val="24"/>
                <w:szCs w:val="24"/>
                <w:highlight w:val="none"/>
                <w:u w:val="none"/>
                <w:lang w:val="en-US" w:eastAsia="zh-CN" w:bidi="ar"/>
              </w:rPr>
            </w:pPr>
            <w:r>
              <w:rPr>
                <w:rFonts w:hint="eastAsia" w:ascii="宋体" w:hAnsi="宋体" w:eastAsia="宋体" w:cs="宋体"/>
                <w:i w:val="0"/>
                <w:iCs w:val="0"/>
                <w:color w:val="000000"/>
                <w:kern w:val="0"/>
                <w:sz w:val="24"/>
                <w:szCs w:val="24"/>
                <w:highlight w:val="none"/>
                <w:u w:val="none"/>
                <w:lang w:val="en-US" w:eastAsia="zh-CN" w:bidi="ar"/>
              </w:rPr>
              <w:drawing>
                <wp:inline distT="0" distB="0" distL="114300" distR="114300">
                  <wp:extent cx="1182370" cy="1953895"/>
                  <wp:effectExtent l="0" t="0" r="8255" b="17780"/>
                  <wp:docPr id="267" name="图片 267" descr="微信图片_20260324154353_78_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7" name="图片 267" descr="微信图片_20260324154353_78_43"/>
                          <pic:cNvPicPr>
                            <a:picLocks noChangeAspect="1"/>
                          </pic:cNvPicPr>
                        </pic:nvPicPr>
                        <pic:blipFill>
                          <a:blip r:embed="rId73"/>
                          <a:srcRect l="40085" t="27378" b="27546"/>
                          <a:stretch>
                            <a:fillRect/>
                          </a:stretch>
                        </pic:blipFill>
                        <pic:spPr>
                          <a:xfrm rot="16200000">
                            <a:off x="0" y="0"/>
                            <a:ext cx="1182370" cy="1953895"/>
                          </a:xfrm>
                          <a:prstGeom prst="rect">
                            <a:avLst/>
                          </a:prstGeom>
                        </pic:spPr>
                      </pic:pic>
                    </a:graphicData>
                  </a:graphic>
                </wp:inline>
              </w:drawing>
            </w:r>
          </w:p>
          <w:p w14:paraId="0947FF26">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i w:val="0"/>
                <w:iCs w:val="0"/>
                <w:color w:val="000000"/>
                <w:kern w:val="0"/>
                <w:sz w:val="24"/>
                <w:szCs w:val="24"/>
                <w:highlight w:val="none"/>
                <w:u w:val="none"/>
                <w:lang w:val="en-US" w:eastAsia="zh-CN" w:bidi="ar"/>
              </w:rPr>
            </w:pPr>
            <w:r>
              <w:rPr>
                <w:rFonts w:hint="eastAsia" w:ascii="宋体" w:hAnsi="宋体" w:eastAsia="宋体" w:cs="宋体"/>
                <w:i w:val="0"/>
                <w:iCs w:val="0"/>
                <w:color w:val="000000"/>
                <w:kern w:val="0"/>
                <w:sz w:val="24"/>
                <w:szCs w:val="24"/>
                <w:highlight w:val="none"/>
                <w:u w:val="none"/>
                <w:lang w:val="en-US" w:eastAsia="zh-CN" w:bidi="ar"/>
              </w:rPr>
              <w:t xml:space="preserve">立柱宽度：9CM, 梯子底宽：42.5CM ,梯子重量：23.1KG，伸缩高度：4.7M,伸缩总高度：8.4M  </w:t>
            </w:r>
          </w:p>
        </w:tc>
      </w:tr>
      <w:tr w14:paraId="658F2F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9" w:hRule="atLeast"/>
        </w:trPr>
        <w:tc>
          <w:tcPr>
            <w:tcW w:w="576" w:type="dxa"/>
            <w:vAlign w:val="center"/>
          </w:tcPr>
          <w:p w14:paraId="0D96E99C">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191</w:t>
            </w:r>
          </w:p>
        </w:tc>
        <w:tc>
          <w:tcPr>
            <w:tcW w:w="2224" w:type="dxa"/>
            <w:shd w:val="clear" w:color="auto" w:fill="auto"/>
            <w:vAlign w:val="center"/>
          </w:tcPr>
          <w:p w14:paraId="46BBAF48">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伸缩围拦</w:t>
            </w:r>
          </w:p>
        </w:tc>
        <w:tc>
          <w:tcPr>
            <w:tcW w:w="780" w:type="dxa"/>
            <w:shd w:val="clear" w:color="auto" w:fill="auto"/>
            <w:vAlign w:val="center"/>
          </w:tcPr>
          <w:p w14:paraId="78FAE7FC">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个</w:t>
            </w:r>
          </w:p>
        </w:tc>
        <w:tc>
          <w:tcPr>
            <w:tcW w:w="851" w:type="dxa"/>
            <w:shd w:val="clear" w:color="auto" w:fill="auto"/>
            <w:vAlign w:val="center"/>
          </w:tcPr>
          <w:p w14:paraId="089E05EC">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80</w:t>
            </w:r>
          </w:p>
        </w:tc>
        <w:tc>
          <w:tcPr>
            <w:tcW w:w="9566" w:type="dxa"/>
            <w:shd w:val="clear" w:color="auto" w:fill="auto"/>
            <w:vAlign w:val="center"/>
          </w:tcPr>
          <w:p w14:paraId="628AA9CA">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i w:val="0"/>
                <w:iCs w:val="0"/>
                <w:color w:val="000000"/>
                <w:kern w:val="0"/>
                <w:sz w:val="24"/>
                <w:szCs w:val="24"/>
                <w:highlight w:val="none"/>
                <w:u w:val="none"/>
                <w:lang w:val="en-US" w:eastAsia="zh-CN" w:bidi="ar"/>
              </w:rPr>
            </w:pPr>
            <w:r>
              <w:rPr>
                <w:rFonts w:hint="eastAsia" w:ascii="宋体" w:hAnsi="宋体" w:eastAsia="宋体" w:cs="宋体"/>
                <w:color w:val="000000"/>
                <w:kern w:val="0"/>
                <w:sz w:val="24"/>
                <w:szCs w:val="24"/>
              </w:rPr>
              <w:t>绝缘材质2</w:t>
            </w:r>
            <w:r>
              <w:rPr>
                <w:rFonts w:hint="eastAsia" w:ascii="宋体" w:hAnsi="宋体" w:eastAsia="宋体" w:cs="宋体"/>
                <w:color w:val="000000"/>
                <w:kern w:val="0"/>
                <w:sz w:val="24"/>
                <w:szCs w:val="24"/>
                <w:lang w:val="en-US" w:eastAsia="zh-CN"/>
              </w:rPr>
              <w:t>000</w:t>
            </w:r>
            <w:r>
              <w:rPr>
                <w:rFonts w:hint="eastAsia" w:ascii="宋体" w:hAnsi="宋体" w:eastAsia="宋体" w:cs="宋体"/>
                <w:color w:val="000000"/>
                <w:kern w:val="0"/>
                <w:sz w:val="24"/>
                <w:szCs w:val="24"/>
              </w:rPr>
              <w:t>*1200</w:t>
            </w:r>
          </w:p>
        </w:tc>
      </w:tr>
      <w:tr w14:paraId="733A71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9" w:hRule="atLeast"/>
        </w:trPr>
        <w:tc>
          <w:tcPr>
            <w:tcW w:w="576" w:type="dxa"/>
            <w:vAlign w:val="center"/>
          </w:tcPr>
          <w:p w14:paraId="195C556E">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192</w:t>
            </w:r>
          </w:p>
        </w:tc>
        <w:tc>
          <w:tcPr>
            <w:tcW w:w="2224" w:type="dxa"/>
            <w:shd w:val="clear" w:color="auto" w:fill="auto"/>
            <w:vAlign w:val="center"/>
          </w:tcPr>
          <w:p w14:paraId="58BFA2AD">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i w:val="0"/>
                <w:iCs w:val="0"/>
                <w:color w:val="000000"/>
                <w:kern w:val="2"/>
                <w:sz w:val="24"/>
                <w:szCs w:val="24"/>
                <w:highlight w:val="none"/>
                <w:u w:val="none"/>
                <w:lang w:val="en-US" w:eastAsia="zh-CN" w:bidi="ar-SA"/>
              </w:rPr>
            </w:pPr>
            <w:r>
              <w:rPr>
                <w:rFonts w:hint="eastAsia" w:ascii="宋体" w:hAnsi="宋体" w:eastAsia="宋体" w:cs="宋体"/>
                <w:i w:val="0"/>
                <w:iCs w:val="0"/>
                <w:color w:val="000000"/>
                <w:kern w:val="0"/>
                <w:sz w:val="24"/>
                <w:szCs w:val="24"/>
                <w:highlight w:val="none"/>
                <w:u w:val="none"/>
                <w:lang w:val="en-US" w:eastAsia="zh-CN" w:bidi="ar"/>
              </w:rPr>
              <w:t>货架</w:t>
            </w:r>
          </w:p>
        </w:tc>
        <w:tc>
          <w:tcPr>
            <w:tcW w:w="780" w:type="dxa"/>
            <w:shd w:val="clear" w:color="auto" w:fill="auto"/>
            <w:vAlign w:val="center"/>
          </w:tcPr>
          <w:p w14:paraId="2DB55A2A">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i w:val="0"/>
                <w:iCs w:val="0"/>
                <w:color w:val="000000"/>
                <w:kern w:val="2"/>
                <w:sz w:val="24"/>
                <w:szCs w:val="24"/>
                <w:highlight w:val="none"/>
                <w:u w:val="none"/>
                <w:lang w:val="en-US" w:eastAsia="zh-CN" w:bidi="ar-SA"/>
              </w:rPr>
            </w:pPr>
            <w:r>
              <w:rPr>
                <w:rFonts w:hint="eastAsia" w:ascii="宋体" w:hAnsi="宋体" w:eastAsia="宋体" w:cs="宋体"/>
                <w:i w:val="0"/>
                <w:iCs w:val="0"/>
                <w:color w:val="000000"/>
                <w:kern w:val="0"/>
                <w:sz w:val="24"/>
                <w:szCs w:val="24"/>
                <w:u w:val="none"/>
                <w:lang w:val="en-US" w:eastAsia="zh-CN" w:bidi="ar"/>
              </w:rPr>
              <w:t>个</w:t>
            </w:r>
          </w:p>
        </w:tc>
        <w:tc>
          <w:tcPr>
            <w:tcW w:w="851" w:type="dxa"/>
            <w:shd w:val="clear" w:color="auto" w:fill="auto"/>
            <w:vAlign w:val="center"/>
          </w:tcPr>
          <w:p w14:paraId="38E2F587">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i w:val="0"/>
                <w:iCs w:val="0"/>
                <w:color w:val="000000"/>
                <w:kern w:val="2"/>
                <w:sz w:val="24"/>
                <w:szCs w:val="24"/>
                <w:highlight w:val="none"/>
                <w:u w:val="none"/>
                <w:lang w:val="en-US" w:eastAsia="zh-CN" w:bidi="ar-SA"/>
              </w:rPr>
            </w:pPr>
            <w:r>
              <w:rPr>
                <w:rFonts w:hint="eastAsia" w:ascii="宋体" w:hAnsi="宋体" w:eastAsia="宋体" w:cs="宋体"/>
                <w:i w:val="0"/>
                <w:iCs w:val="0"/>
                <w:color w:val="000000"/>
                <w:kern w:val="0"/>
                <w:sz w:val="24"/>
                <w:szCs w:val="24"/>
                <w:u w:val="none"/>
                <w:lang w:val="en-US" w:eastAsia="zh-CN" w:bidi="ar"/>
              </w:rPr>
              <w:t>20</w:t>
            </w:r>
          </w:p>
        </w:tc>
        <w:tc>
          <w:tcPr>
            <w:tcW w:w="9566" w:type="dxa"/>
            <w:shd w:val="clear" w:color="auto" w:fill="auto"/>
            <w:vAlign w:val="center"/>
          </w:tcPr>
          <w:p w14:paraId="2D5DCA38">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i w:val="0"/>
                <w:iCs w:val="0"/>
                <w:color w:val="000000"/>
                <w:kern w:val="0"/>
                <w:sz w:val="24"/>
                <w:szCs w:val="24"/>
                <w:highlight w:val="none"/>
                <w:u w:val="none"/>
                <w:lang w:val="en-US" w:eastAsia="zh-CN" w:bidi="ar"/>
              </w:rPr>
            </w:pPr>
            <w:r>
              <w:rPr>
                <w:rFonts w:hint="eastAsia" w:ascii="宋体" w:hAnsi="宋体" w:eastAsia="宋体" w:cs="宋体"/>
                <w:i w:val="0"/>
                <w:iCs w:val="0"/>
                <w:color w:val="000000"/>
                <w:kern w:val="0"/>
                <w:sz w:val="24"/>
                <w:szCs w:val="24"/>
                <w:highlight w:val="none"/>
                <w:u w:val="none"/>
                <w:lang w:val="en-US" w:eastAsia="zh-CN" w:bidi="ar"/>
              </w:rPr>
              <w:t>材质：铁2000*1000*400</w:t>
            </w:r>
          </w:p>
        </w:tc>
      </w:tr>
    </w:tbl>
    <w:p w14:paraId="7865811F">
      <w:pPr>
        <w:pStyle w:val="8"/>
        <w:keepNext w:val="0"/>
        <w:keepLines w:val="0"/>
        <w:pageBreakBefore w:val="0"/>
        <w:kinsoku/>
        <w:wordWrap/>
        <w:overflowPunct/>
        <w:topLinePunct w:val="0"/>
        <w:autoSpaceDE/>
        <w:autoSpaceDN/>
        <w:bidi w:val="0"/>
        <w:adjustRightInd/>
        <w:snapToGrid/>
        <w:spacing w:beforeAutospacing="0" w:afterAutospacing="0" w:line="360" w:lineRule="auto"/>
        <w:jc w:val="center"/>
        <w:rPr>
          <w:rFonts w:hint="eastAsia" w:ascii="宋体" w:hAnsi="宋体" w:eastAsia="宋体" w:cs="宋体"/>
          <w:sz w:val="24"/>
          <w:szCs w:val="24"/>
          <w:lang w:eastAsia="zh-CN"/>
        </w:rPr>
      </w:pPr>
    </w:p>
    <w:p w14:paraId="109785C2">
      <w:pPr>
        <w:pStyle w:val="8"/>
        <w:keepNext w:val="0"/>
        <w:keepLines w:val="0"/>
        <w:pageBreakBefore w:val="0"/>
        <w:kinsoku/>
        <w:wordWrap/>
        <w:overflowPunct/>
        <w:topLinePunct w:val="0"/>
        <w:autoSpaceDE/>
        <w:autoSpaceDN/>
        <w:bidi w:val="0"/>
        <w:adjustRightInd/>
        <w:snapToGrid/>
        <w:spacing w:beforeAutospacing="0" w:afterAutospacing="0" w:line="360" w:lineRule="auto"/>
        <w:jc w:val="center"/>
        <w:rPr>
          <w:rFonts w:hint="eastAsia" w:ascii="宋体" w:hAnsi="宋体" w:eastAsia="宋体" w:cs="宋体"/>
          <w:sz w:val="24"/>
          <w:szCs w:val="24"/>
          <w:lang w:eastAsia="zh-CN"/>
        </w:rPr>
      </w:pPr>
    </w:p>
    <w:p w14:paraId="684FED24">
      <w:pPr>
        <w:pStyle w:val="8"/>
        <w:keepNext w:val="0"/>
        <w:keepLines w:val="0"/>
        <w:pageBreakBefore w:val="0"/>
        <w:kinsoku/>
        <w:wordWrap/>
        <w:overflowPunct/>
        <w:topLinePunct w:val="0"/>
        <w:autoSpaceDE/>
        <w:autoSpaceDN/>
        <w:bidi w:val="0"/>
        <w:adjustRightInd/>
        <w:snapToGrid/>
        <w:spacing w:beforeAutospacing="0" w:afterAutospacing="0" w:line="360" w:lineRule="auto"/>
        <w:jc w:val="center"/>
        <w:rPr>
          <w:rFonts w:hint="eastAsia" w:ascii="宋体" w:hAnsi="宋体" w:eastAsia="宋体" w:cs="宋体"/>
          <w:sz w:val="24"/>
          <w:szCs w:val="24"/>
          <w:lang w:eastAsia="zh-CN"/>
        </w:rPr>
      </w:pPr>
    </w:p>
    <w:p w14:paraId="07B120C2">
      <w:pPr>
        <w:pStyle w:val="8"/>
        <w:keepNext w:val="0"/>
        <w:keepLines w:val="0"/>
        <w:pageBreakBefore w:val="0"/>
        <w:kinsoku/>
        <w:wordWrap/>
        <w:overflowPunct/>
        <w:topLinePunct w:val="0"/>
        <w:autoSpaceDE/>
        <w:autoSpaceDN/>
        <w:bidi w:val="0"/>
        <w:adjustRightInd/>
        <w:snapToGrid/>
        <w:spacing w:beforeAutospacing="0" w:afterAutospacing="0" w:line="360" w:lineRule="auto"/>
        <w:jc w:val="center"/>
        <w:rPr>
          <w:rFonts w:hint="eastAsia" w:ascii="宋体" w:hAnsi="宋体" w:eastAsia="宋体" w:cs="宋体"/>
          <w:sz w:val="24"/>
          <w:szCs w:val="24"/>
          <w:lang w:eastAsia="zh-CN"/>
        </w:rPr>
      </w:pPr>
    </w:p>
    <w:p w14:paraId="78B7DC21">
      <w:pPr>
        <w:pStyle w:val="8"/>
        <w:keepNext w:val="0"/>
        <w:keepLines w:val="0"/>
        <w:pageBreakBefore w:val="0"/>
        <w:kinsoku/>
        <w:wordWrap/>
        <w:overflowPunct/>
        <w:topLinePunct w:val="0"/>
        <w:autoSpaceDE/>
        <w:autoSpaceDN/>
        <w:bidi w:val="0"/>
        <w:adjustRightInd/>
        <w:snapToGrid/>
        <w:spacing w:beforeAutospacing="0" w:afterAutospacing="0" w:line="360" w:lineRule="auto"/>
        <w:jc w:val="center"/>
        <w:rPr>
          <w:rFonts w:hint="eastAsia" w:ascii="宋体" w:hAnsi="宋体" w:eastAsia="宋体" w:cs="宋体"/>
          <w:sz w:val="24"/>
          <w:szCs w:val="24"/>
          <w:lang w:eastAsia="zh-CN"/>
        </w:rPr>
      </w:pPr>
    </w:p>
    <w:p w14:paraId="01DBCEE6">
      <w:pPr>
        <w:pStyle w:val="8"/>
        <w:keepNext w:val="0"/>
        <w:keepLines w:val="0"/>
        <w:pageBreakBefore w:val="0"/>
        <w:kinsoku/>
        <w:wordWrap/>
        <w:overflowPunct/>
        <w:topLinePunct w:val="0"/>
        <w:autoSpaceDE/>
        <w:autoSpaceDN/>
        <w:bidi w:val="0"/>
        <w:adjustRightInd/>
        <w:snapToGrid/>
        <w:spacing w:beforeAutospacing="0" w:afterAutospacing="0" w:line="360" w:lineRule="auto"/>
        <w:jc w:val="center"/>
        <w:rPr>
          <w:rFonts w:hint="eastAsia" w:ascii="宋体" w:hAnsi="宋体" w:eastAsia="宋体" w:cs="宋体"/>
          <w:sz w:val="24"/>
          <w:szCs w:val="24"/>
          <w:lang w:eastAsia="zh-CN"/>
        </w:rPr>
      </w:pPr>
    </w:p>
    <w:p w14:paraId="5E7712FC">
      <w:pPr>
        <w:pStyle w:val="8"/>
        <w:keepNext w:val="0"/>
        <w:keepLines w:val="0"/>
        <w:pageBreakBefore w:val="0"/>
        <w:kinsoku/>
        <w:wordWrap/>
        <w:overflowPunct/>
        <w:topLinePunct w:val="0"/>
        <w:autoSpaceDE/>
        <w:autoSpaceDN/>
        <w:bidi w:val="0"/>
        <w:adjustRightInd/>
        <w:snapToGrid/>
        <w:spacing w:beforeAutospacing="0" w:afterAutospacing="0" w:line="360" w:lineRule="auto"/>
        <w:jc w:val="center"/>
        <w:rPr>
          <w:rFonts w:hint="eastAsia" w:ascii="宋体" w:hAnsi="宋体" w:eastAsia="宋体" w:cs="宋体"/>
          <w:sz w:val="24"/>
          <w:szCs w:val="24"/>
          <w:lang w:eastAsia="zh-CN"/>
        </w:rPr>
      </w:pPr>
    </w:p>
    <w:p w14:paraId="4B4E799F">
      <w:pPr>
        <w:pStyle w:val="8"/>
        <w:keepNext w:val="0"/>
        <w:keepLines w:val="0"/>
        <w:pageBreakBefore w:val="0"/>
        <w:kinsoku/>
        <w:wordWrap/>
        <w:overflowPunct/>
        <w:topLinePunct w:val="0"/>
        <w:autoSpaceDE/>
        <w:autoSpaceDN/>
        <w:bidi w:val="0"/>
        <w:adjustRightInd/>
        <w:snapToGrid/>
        <w:spacing w:beforeAutospacing="0" w:afterAutospacing="0" w:line="360" w:lineRule="auto"/>
        <w:jc w:val="center"/>
        <w:rPr>
          <w:rFonts w:hint="eastAsia" w:ascii="宋体" w:hAnsi="宋体" w:eastAsia="宋体" w:cs="宋体"/>
          <w:sz w:val="24"/>
          <w:szCs w:val="24"/>
          <w:lang w:eastAsia="zh-CN"/>
        </w:rPr>
      </w:pPr>
    </w:p>
    <w:p w14:paraId="7E32EE62">
      <w:pPr>
        <w:pStyle w:val="8"/>
        <w:keepNext w:val="0"/>
        <w:keepLines w:val="0"/>
        <w:pageBreakBefore w:val="0"/>
        <w:kinsoku/>
        <w:wordWrap/>
        <w:overflowPunct/>
        <w:topLinePunct w:val="0"/>
        <w:autoSpaceDE/>
        <w:autoSpaceDN/>
        <w:bidi w:val="0"/>
        <w:adjustRightInd/>
        <w:snapToGrid/>
        <w:spacing w:beforeAutospacing="0" w:afterAutospacing="0" w:line="360" w:lineRule="auto"/>
        <w:jc w:val="center"/>
        <w:rPr>
          <w:rFonts w:hint="eastAsia" w:ascii="宋体" w:hAnsi="宋体" w:eastAsia="宋体" w:cs="宋体"/>
          <w:sz w:val="24"/>
          <w:szCs w:val="24"/>
          <w:lang w:eastAsia="zh-CN"/>
        </w:rPr>
      </w:pPr>
    </w:p>
    <w:p w14:paraId="7FA8E432">
      <w:pPr>
        <w:pStyle w:val="8"/>
        <w:keepNext w:val="0"/>
        <w:keepLines w:val="0"/>
        <w:pageBreakBefore w:val="0"/>
        <w:kinsoku/>
        <w:wordWrap/>
        <w:overflowPunct/>
        <w:topLinePunct w:val="0"/>
        <w:autoSpaceDE/>
        <w:autoSpaceDN/>
        <w:bidi w:val="0"/>
        <w:adjustRightInd/>
        <w:snapToGrid/>
        <w:spacing w:beforeAutospacing="0" w:afterAutospacing="0" w:line="360" w:lineRule="auto"/>
        <w:jc w:val="center"/>
        <w:rPr>
          <w:rFonts w:hint="eastAsia" w:ascii="宋体" w:hAnsi="宋体" w:eastAsia="宋体" w:cs="宋体"/>
          <w:sz w:val="24"/>
          <w:szCs w:val="24"/>
          <w:lang w:eastAsia="zh-CN"/>
        </w:rPr>
      </w:pPr>
    </w:p>
    <w:p w14:paraId="0E123F5D">
      <w:pPr>
        <w:pStyle w:val="8"/>
        <w:keepNext w:val="0"/>
        <w:keepLines w:val="0"/>
        <w:pageBreakBefore w:val="0"/>
        <w:kinsoku/>
        <w:wordWrap/>
        <w:overflowPunct/>
        <w:topLinePunct w:val="0"/>
        <w:autoSpaceDE/>
        <w:autoSpaceDN/>
        <w:bidi w:val="0"/>
        <w:adjustRightInd/>
        <w:snapToGrid/>
        <w:spacing w:beforeAutospacing="0" w:afterAutospacing="0" w:line="360" w:lineRule="auto"/>
        <w:jc w:val="center"/>
        <w:rPr>
          <w:rFonts w:hint="eastAsia" w:ascii="宋体" w:hAnsi="宋体" w:eastAsia="宋体" w:cs="宋体"/>
          <w:sz w:val="24"/>
          <w:szCs w:val="24"/>
          <w:lang w:eastAsia="zh-CN"/>
        </w:rPr>
      </w:pPr>
    </w:p>
    <w:p w14:paraId="0325F621">
      <w:pPr>
        <w:pStyle w:val="8"/>
        <w:keepNext w:val="0"/>
        <w:keepLines w:val="0"/>
        <w:pageBreakBefore w:val="0"/>
        <w:kinsoku/>
        <w:wordWrap/>
        <w:overflowPunct/>
        <w:topLinePunct w:val="0"/>
        <w:autoSpaceDE/>
        <w:autoSpaceDN/>
        <w:bidi w:val="0"/>
        <w:adjustRightInd/>
        <w:snapToGrid/>
        <w:spacing w:beforeAutospacing="0" w:afterAutospacing="0" w:line="360" w:lineRule="auto"/>
        <w:jc w:val="center"/>
        <w:rPr>
          <w:rFonts w:hint="eastAsia" w:ascii="宋体" w:hAnsi="宋体" w:eastAsia="宋体" w:cs="宋体"/>
          <w:sz w:val="24"/>
          <w:szCs w:val="24"/>
          <w:lang w:eastAsia="zh-CN"/>
        </w:rPr>
      </w:pPr>
    </w:p>
    <w:p w14:paraId="2EB52D18">
      <w:pPr>
        <w:pStyle w:val="8"/>
        <w:keepNext w:val="0"/>
        <w:keepLines w:val="0"/>
        <w:pageBreakBefore w:val="0"/>
        <w:kinsoku/>
        <w:wordWrap/>
        <w:overflowPunct/>
        <w:topLinePunct w:val="0"/>
        <w:autoSpaceDE/>
        <w:autoSpaceDN/>
        <w:bidi w:val="0"/>
        <w:adjustRightInd/>
        <w:snapToGrid/>
        <w:spacing w:beforeAutospacing="0" w:afterAutospacing="0" w:line="360" w:lineRule="auto"/>
        <w:jc w:val="center"/>
        <w:rPr>
          <w:rFonts w:hint="eastAsia" w:ascii="宋体" w:hAnsi="宋体" w:eastAsia="宋体" w:cs="宋体"/>
          <w:sz w:val="24"/>
          <w:szCs w:val="24"/>
          <w:lang w:eastAsia="zh-CN"/>
        </w:rPr>
      </w:pPr>
    </w:p>
    <w:p w14:paraId="2C40726C">
      <w:pPr>
        <w:pStyle w:val="8"/>
        <w:keepNext w:val="0"/>
        <w:keepLines w:val="0"/>
        <w:pageBreakBefore w:val="0"/>
        <w:kinsoku/>
        <w:wordWrap/>
        <w:overflowPunct/>
        <w:topLinePunct w:val="0"/>
        <w:autoSpaceDE/>
        <w:autoSpaceDN/>
        <w:bidi w:val="0"/>
        <w:adjustRightInd/>
        <w:snapToGrid/>
        <w:spacing w:beforeAutospacing="0" w:afterAutospacing="0" w:line="360" w:lineRule="auto"/>
        <w:jc w:val="center"/>
        <w:rPr>
          <w:rFonts w:hint="eastAsia" w:ascii="宋体" w:hAnsi="宋体" w:eastAsia="宋体" w:cs="宋体"/>
          <w:sz w:val="24"/>
          <w:szCs w:val="24"/>
          <w:lang w:eastAsia="zh-CN"/>
        </w:rPr>
      </w:pPr>
    </w:p>
    <w:p w14:paraId="5A804B70">
      <w:pPr>
        <w:pStyle w:val="8"/>
        <w:keepNext w:val="0"/>
        <w:keepLines w:val="0"/>
        <w:pageBreakBefore w:val="0"/>
        <w:kinsoku/>
        <w:wordWrap/>
        <w:overflowPunct/>
        <w:topLinePunct w:val="0"/>
        <w:autoSpaceDE/>
        <w:autoSpaceDN/>
        <w:bidi w:val="0"/>
        <w:adjustRightInd/>
        <w:snapToGrid/>
        <w:spacing w:beforeAutospacing="0" w:afterAutospacing="0" w:line="360" w:lineRule="auto"/>
        <w:jc w:val="center"/>
        <w:rPr>
          <w:rFonts w:hint="eastAsia" w:ascii="宋体" w:hAnsi="宋体" w:eastAsia="宋体" w:cs="宋体"/>
          <w:b/>
          <w:bCs/>
          <w:sz w:val="24"/>
          <w:szCs w:val="24"/>
          <w:lang w:eastAsia="zh-CN"/>
        </w:rPr>
      </w:pPr>
      <w:r>
        <w:rPr>
          <w:rFonts w:hint="eastAsia" w:ascii="宋体" w:hAnsi="宋体" w:eastAsia="宋体" w:cs="宋体"/>
          <w:b/>
          <w:bCs/>
          <w:sz w:val="24"/>
          <w:szCs w:val="24"/>
          <w:lang w:eastAsia="zh-CN"/>
        </w:rPr>
        <w:t>第11标包（</w:t>
      </w:r>
      <w:r>
        <w:rPr>
          <w:rFonts w:hint="eastAsia" w:ascii="宋体" w:hAnsi="宋体" w:eastAsia="宋体" w:cs="宋体"/>
          <w:b/>
          <w:bCs/>
          <w:kern w:val="0"/>
          <w:sz w:val="24"/>
          <w:szCs w:val="24"/>
          <w:lang w:val="en-US" w:eastAsia="zh-CN"/>
        </w:rPr>
        <w:t>电线电缆</w:t>
      </w:r>
      <w:r>
        <w:rPr>
          <w:rFonts w:hint="eastAsia" w:ascii="宋体" w:hAnsi="宋体" w:eastAsia="宋体" w:cs="宋体"/>
          <w:b/>
          <w:bCs/>
          <w:sz w:val="24"/>
          <w:szCs w:val="24"/>
          <w:lang w:eastAsia="zh-CN"/>
        </w:rPr>
        <w:t>）</w:t>
      </w:r>
    </w:p>
    <w:p w14:paraId="3138E878">
      <w:pPr>
        <w:pStyle w:val="8"/>
        <w:keepNext w:val="0"/>
        <w:keepLines w:val="0"/>
        <w:pageBreakBefore w:val="0"/>
        <w:widowControl/>
        <w:kinsoku/>
        <w:wordWrap/>
        <w:overflowPunct/>
        <w:topLinePunct w:val="0"/>
        <w:autoSpaceDE/>
        <w:autoSpaceDN/>
        <w:bidi w:val="0"/>
        <w:adjustRightInd/>
        <w:snapToGrid/>
        <w:spacing w:beforeAutospacing="0" w:afterAutospacing="0" w:line="360" w:lineRule="auto"/>
        <w:jc w:val="left"/>
        <w:rPr>
          <w:rFonts w:hint="eastAsia" w:ascii="宋体" w:hAnsi="宋体" w:eastAsia="宋体" w:cs="宋体"/>
          <w:b/>
          <w:bCs/>
          <w:sz w:val="24"/>
          <w:szCs w:val="24"/>
          <w:highlight w:val="none"/>
          <w:lang w:val="en-US" w:eastAsia="zh-CN"/>
        </w:rPr>
      </w:pPr>
      <w:r>
        <w:rPr>
          <w:rFonts w:hint="eastAsia" w:ascii="宋体" w:hAnsi="宋体" w:eastAsia="宋体" w:cs="宋体"/>
          <w:b/>
          <w:bCs/>
          <w:color w:val="auto"/>
          <w:sz w:val="24"/>
          <w:szCs w:val="24"/>
          <w:highlight w:val="none"/>
        </w:rPr>
        <w:t>★</w:t>
      </w:r>
      <w:r>
        <w:rPr>
          <w:rFonts w:hint="eastAsia" w:ascii="宋体" w:hAnsi="宋体" w:eastAsia="宋体" w:cs="宋体"/>
          <w:b/>
          <w:bCs/>
          <w:sz w:val="24"/>
          <w:szCs w:val="24"/>
          <w:highlight w:val="none"/>
          <w:lang w:val="en-US" w:eastAsia="zh-CN"/>
        </w:rPr>
        <w:t>1、本标包须提供所投产品工业产品生产许可证、3C认证证书。</w:t>
      </w:r>
    </w:p>
    <w:p w14:paraId="343DF224">
      <w:pPr>
        <w:pStyle w:val="8"/>
        <w:keepNext w:val="0"/>
        <w:keepLines w:val="0"/>
        <w:pageBreakBefore w:val="0"/>
        <w:widowControl/>
        <w:kinsoku/>
        <w:wordWrap/>
        <w:overflowPunct/>
        <w:topLinePunct w:val="0"/>
        <w:autoSpaceDE/>
        <w:autoSpaceDN/>
        <w:bidi w:val="0"/>
        <w:adjustRightInd/>
        <w:snapToGrid/>
        <w:spacing w:beforeAutospacing="0" w:afterAutospacing="0" w:line="360" w:lineRule="auto"/>
        <w:jc w:val="left"/>
        <w:rPr>
          <w:rFonts w:hint="default" w:ascii="宋体" w:hAnsi="宋体" w:eastAsia="宋体" w:cs="宋体"/>
          <w:b/>
          <w:bCs/>
          <w:sz w:val="24"/>
          <w:szCs w:val="24"/>
          <w:lang w:val="en-US" w:eastAsia="zh-CN"/>
        </w:rPr>
      </w:pPr>
      <w:r>
        <w:rPr>
          <w:rFonts w:hint="eastAsia" w:ascii="宋体" w:hAnsi="宋体" w:eastAsia="宋体" w:cs="宋体"/>
          <w:b/>
          <w:bCs/>
          <w:sz w:val="24"/>
          <w:szCs w:val="24"/>
          <w:lang w:val="en-US" w:eastAsia="zh-CN"/>
        </w:rPr>
        <w:t>2、本标包核心产品为：</w:t>
      </w:r>
      <w:r>
        <w:rPr>
          <w:rFonts w:hint="eastAsia" w:ascii="宋体" w:hAnsi="宋体" w:eastAsia="宋体" w:cs="宋体"/>
          <w:b/>
          <w:bCs/>
          <w:i w:val="0"/>
          <w:iCs w:val="0"/>
          <w:color w:val="000000"/>
          <w:kern w:val="0"/>
          <w:sz w:val="24"/>
          <w:szCs w:val="24"/>
          <w:u w:val="none"/>
          <w:lang w:val="en-US" w:eastAsia="zh-CN" w:bidi="ar"/>
        </w:rPr>
        <w:t>铜电缆（YJV4×25+1×16mm²）和铝电缆（YJLV4×25+1×16mm²）和铝电缆（YJLV4×35+1×16mm²）</w:t>
      </w:r>
    </w:p>
    <w:tbl>
      <w:tblPr>
        <w:tblStyle w:val="5"/>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98"/>
        <w:gridCol w:w="1111"/>
        <w:gridCol w:w="2376"/>
        <w:gridCol w:w="977"/>
        <w:gridCol w:w="932"/>
        <w:gridCol w:w="3394"/>
        <w:gridCol w:w="4672"/>
      </w:tblGrid>
      <w:tr w14:paraId="565514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98" w:type="dxa"/>
          </w:tcPr>
          <w:p w14:paraId="020D406D">
            <w:pPr>
              <w:pStyle w:val="8"/>
              <w:keepNext w:val="0"/>
              <w:keepLines w:val="0"/>
              <w:pageBreakBefore w:val="0"/>
              <w:widowControl w:val="0"/>
              <w:kinsoku/>
              <w:wordWrap/>
              <w:overflowPunct/>
              <w:topLinePunct w:val="0"/>
              <w:autoSpaceDE/>
              <w:autoSpaceDN/>
              <w:bidi w:val="0"/>
              <w:adjustRightInd/>
              <w:snapToGrid/>
              <w:spacing w:beforeAutospacing="0" w:afterAutospacing="0" w:line="360" w:lineRule="auto"/>
              <w:jc w:val="center"/>
              <w:rPr>
                <w:rFonts w:hint="eastAsia" w:ascii="宋体" w:hAnsi="宋体" w:eastAsia="宋体" w:cs="宋体"/>
                <w:sz w:val="24"/>
                <w:szCs w:val="24"/>
                <w:vertAlign w:val="baseline"/>
                <w:lang w:val="en-US" w:eastAsia="zh-CN"/>
              </w:rPr>
            </w:pPr>
            <w:r>
              <w:rPr>
                <w:rFonts w:hint="eastAsia" w:ascii="宋体" w:hAnsi="宋体" w:eastAsia="宋体" w:cs="宋体"/>
                <w:sz w:val="24"/>
                <w:szCs w:val="24"/>
                <w:vertAlign w:val="baseline"/>
                <w:lang w:val="en-US" w:eastAsia="zh-CN"/>
              </w:rPr>
              <w:t>序号</w:t>
            </w:r>
          </w:p>
        </w:tc>
        <w:tc>
          <w:tcPr>
            <w:tcW w:w="1111" w:type="dxa"/>
            <w:vAlign w:val="center"/>
          </w:tcPr>
          <w:p w14:paraId="38259750">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sz w:val="24"/>
                <w:szCs w:val="24"/>
                <w:vertAlign w:val="baseline"/>
              </w:rPr>
            </w:pPr>
            <w:r>
              <w:rPr>
                <w:rFonts w:hint="eastAsia" w:ascii="宋体" w:hAnsi="宋体" w:eastAsia="宋体" w:cs="宋体"/>
                <w:b/>
                <w:bCs/>
                <w:i w:val="0"/>
                <w:iCs w:val="0"/>
                <w:color w:val="000000"/>
                <w:kern w:val="0"/>
                <w:sz w:val="24"/>
                <w:szCs w:val="24"/>
                <w:u w:val="none"/>
                <w:lang w:val="en-US" w:eastAsia="zh-CN" w:bidi="ar"/>
              </w:rPr>
              <w:t>材料名称</w:t>
            </w:r>
          </w:p>
        </w:tc>
        <w:tc>
          <w:tcPr>
            <w:tcW w:w="2376" w:type="dxa"/>
            <w:vAlign w:val="center"/>
          </w:tcPr>
          <w:p w14:paraId="2F7C2255">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sz w:val="24"/>
                <w:szCs w:val="24"/>
                <w:vertAlign w:val="baseline"/>
              </w:rPr>
            </w:pPr>
            <w:r>
              <w:rPr>
                <w:rFonts w:hint="eastAsia" w:ascii="宋体" w:hAnsi="宋体" w:eastAsia="宋体" w:cs="宋体"/>
                <w:b/>
                <w:bCs/>
                <w:i w:val="0"/>
                <w:iCs w:val="0"/>
                <w:color w:val="000000"/>
                <w:kern w:val="0"/>
                <w:sz w:val="24"/>
                <w:szCs w:val="24"/>
                <w:u w:val="none"/>
                <w:lang w:val="en-US" w:eastAsia="zh-CN" w:bidi="ar"/>
              </w:rPr>
              <w:t>规格型号</w:t>
            </w:r>
          </w:p>
        </w:tc>
        <w:tc>
          <w:tcPr>
            <w:tcW w:w="977" w:type="dxa"/>
            <w:vAlign w:val="center"/>
          </w:tcPr>
          <w:p w14:paraId="4EBF3BFA">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sz w:val="24"/>
                <w:szCs w:val="24"/>
                <w:vertAlign w:val="baseline"/>
              </w:rPr>
            </w:pPr>
            <w:r>
              <w:rPr>
                <w:rFonts w:hint="eastAsia" w:ascii="宋体" w:hAnsi="宋体" w:eastAsia="宋体" w:cs="宋体"/>
                <w:b/>
                <w:bCs/>
                <w:i w:val="0"/>
                <w:iCs w:val="0"/>
                <w:color w:val="000000"/>
                <w:kern w:val="0"/>
                <w:sz w:val="24"/>
                <w:szCs w:val="24"/>
                <w:u w:val="none"/>
                <w:lang w:val="en-US" w:eastAsia="zh-CN" w:bidi="ar"/>
              </w:rPr>
              <w:t>单位</w:t>
            </w:r>
          </w:p>
        </w:tc>
        <w:tc>
          <w:tcPr>
            <w:tcW w:w="932" w:type="dxa"/>
            <w:vAlign w:val="center"/>
          </w:tcPr>
          <w:p w14:paraId="2D370B9D">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sz w:val="24"/>
                <w:szCs w:val="24"/>
                <w:vertAlign w:val="baseline"/>
              </w:rPr>
            </w:pPr>
            <w:r>
              <w:rPr>
                <w:rFonts w:hint="eastAsia" w:ascii="宋体" w:hAnsi="宋体" w:eastAsia="宋体" w:cs="宋体"/>
                <w:b/>
                <w:bCs/>
                <w:i w:val="0"/>
                <w:iCs w:val="0"/>
                <w:color w:val="000000"/>
                <w:kern w:val="0"/>
                <w:sz w:val="24"/>
                <w:szCs w:val="24"/>
                <w:u w:val="none"/>
                <w:lang w:val="en-US" w:eastAsia="zh-CN" w:bidi="ar"/>
              </w:rPr>
              <w:t>数量</w:t>
            </w:r>
          </w:p>
        </w:tc>
        <w:tc>
          <w:tcPr>
            <w:tcW w:w="3394" w:type="dxa"/>
            <w:vAlign w:val="center"/>
          </w:tcPr>
          <w:p w14:paraId="447DC98E">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sz w:val="24"/>
                <w:szCs w:val="24"/>
                <w:vertAlign w:val="baseline"/>
              </w:rPr>
            </w:pPr>
            <w:r>
              <w:rPr>
                <w:rFonts w:hint="eastAsia" w:ascii="宋体" w:hAnsi="宋体" w:eastAsia="宋体" w:cs="宋体"/>
                <w:b/>
                <w:bCs/>
                <w:i w:val="0"/>
                <w:iCs w:val="0"/>
                <w:color w:val="000000"/>
                <w:kern w:val="0"/>
                <w:sz w:val="24"/>
                <w:szCs w:val="24"/>
                <w:u w:val="none"/>
                <w:lang w:val="en-US" w:eastAsia="zh-CN" w:bidi="ar"/>
              </w:rPr>
              <w:t>颜 色 要 求</w:t>
            </w:r>
          </w:p>
        </w:tc>
        <w:tc>
          <w:tcPr>
            <w:tcW w:w="4672" w:type="dxa"/>
            <w:vAlign w:val="center"/>
          </w:tcPr>
          <w:p w14:paraId="40E14088">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sz w:val="24"/>
                <w:szCs w:val="24"/>
                <w:vertAlign w:val="baseline"/>
              </w:rPr>
            </w:pPr>
            <w:r>
              <w:rPr>
                <w:rFonts w:hint="eastAsia" w:ascii="宋体" w:hAnsi="宋体" w:eastAsia="宋体" w:cs="宋体"/>
                <w:b/>
                <w:bCs/>
                <w:i w:val="0"/>
                <w:iCs w:val="0"/>
                <w:color w:val="000000"/>
                <w:sz w:val="24"/>
                <w:szCs w:val="24"/>
                <w:u w:val="none"/>
                <w:lang w:val="en-US" w:eastAsia="zh-CN"/>
              </w:rPr>
              <w:t>技术要求</w:t>
            </w:r>
          </w:p>
        </w:tc>
      </w:tr>
      <w:tr w14:paraId="29D09E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98" w:type="dxa"/>
            <w:vAlign w:val="center"/>
          </w:tcPr>
          <w:p w14:paraId="0AA64C31">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1</w:t>
            </w:r>
          </w:p>
        </w:tc>
        <w:tc>
          <w:tcPr>
            <w:tcW w:w="1111" w:type="dxa"/>
            <w:vAlign w:val="center"/>
          </w:tcPr>
          <w:p w14:paraId="78AA938E">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铜电缆</w:t>
            </w:r>
          </w:p>
        </w:tc>
        <w:tc>
          <w:tcPr>
            <w:tcW w:w="2376" w:type="dxa"/>
            <w:vAlign w:val="center"/>
          </w:tcPr>
          <w:p w14:paraId="476A3911">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YJV4×25+1×16mm²</w:t>
            </w:r>
          </w:p>
        </w:tc>
        <w:tc>
          <w:tcPr>
            <w:tcW w:w="977" w:type="dxa"/>
            <w:vAlign w:val="center"/>
          </w:tcPr>
          <w:p w14:paraId="438866EA">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米</w:t>
            </w:r>
          </w:p>
        </w:tc>
        <w:tc>
          <w:tcPr>
            <w:tcW w:w="932" w:type="dxa"/>
            <w:vAlign w:val="center"/>
          </w:tcPr>
          <w:p w14:paraId="532D5156">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4000</w:t>
            </w:r>
          </w:p>
        </w:tc>
        <w:tc>
          <w:tcPr>
            <w:tcW w:w="3394" w:type="dxa"/>
            <w:vAlign w:val="center"/>
          </w:tcPr>
          <w:p w14:paraId="67982D84">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黄，绿 红，蓝 ，黄绿双色</w:t>
            </w:r>
          </w:p>
        </w:tc>
        <w:tc>
          <w:tcPr>
            <w:tcW w:w="4672" w:type="dxa"/>
            <w:vAlign w:val="center"/>
          </w:tcPr>
          <w:p w14:paraId="5F99DB8B">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符合国标（共4盘/每盘米数0-1000）</w:t>
            </w:r>
          </w:p>
        </w:tc>
      </w:tr>
      <w:tr w14:paraId="5A7710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98" w:type="dxa"/>
            <w:vAlign w:val="center"/>
          </w:tcPr>
          <w:p w14:paraId="3B81F39D">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2</w:t>
            </w:r>
          </w:p>
        </w:tc>
        <w:tc>
          <w:tcPr>
            <w:tcW w:w="1111" w:type="dxa"/>
            <w:vAlign w:val="center"/>
          </w:tcPr>
          <w:p w14:paraId="5D0D1F29">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铜电缆</w:t>
            </w:r>
          </w:p>
        </w:tc>
        <w:tc>
          <w:tcPr>
            <w:tcW w:w="2376" w:type="dxa"/>
            <w:vAlign w:val="center"/>
          </w:tcPr>
          <w:p w14:paraId="01BA9C8C">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YJV4×4mm²</w:t>
            </w:r>
          </w:p>
        </w:tc>
        <w:tc>
          <w:tcPr>
            <w:tcW w:w="977" w:type="dxa"/>
            <w:vAlign w:val="center"/>
          </w:tcPr>
          <w:p w14:paraId="0A4925AC">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米</w:t>
            </w:r>
          </w:p>
        </w:tc>
        <w:tc>
          <w:tcPr>
            <w:tcW w:w="932" w:type="dxa"/>
            <w:vAlign w:val="center"/>
          </w:tcPr>
          <w:p w14:paraId="06D16C33">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1000</w:t>
            </w:r>
          </w:p>
        </w:tc>
        <w:tc>
          <w:tcPr>
            <w:tcW w:w="3394" w:type="dxa"/>
            <w:vAlign w:val="center"/>
          </w:tcPr>
          <w:p w14:paraId="1D30C1EB">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黄，绿 红，蓝</w:t>
            </w:r>
          </w:p>
        </w:tc>
        <w:tc>
          <w:tcPr>
            <w:tcW w:w="4672" w:type="dxa"/>
            <w:vAlign w:val="center"/>
          </w:tcPr>
          <w:p w14:paraId="797084BC">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符合国标（共1盘/每盘米数0-1000）</w:t>
            </w:r>
          </w:p>
        </w:tc>
      </w:tr>
      <w:tr w14:paraId="191518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98" w:type="dxa"/>
            <w:vAlign w:val="center"/>
          </w:tcPr>
          <w:p w14:paraId="08BFDACC">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3</w:t>
            </w:r>
          </w:p>
        </w:tc>
        <w:tc>
          <w:tcPr>
            <w:tcW w:w="1111" w:type="dxa"/>
            <w:vAlign w:val="center"/>
          </w:tcPr>
          <w:p w14:paraId="666B9689">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铜电缆</w:t>
            </w:r>
          </w:p>
        </w:tc>
        <w:tc>
          <w:tcPr>
            <w:tcW w:w="2376" w:type="dxa"/>
            <w:vAlign w:val="center"/>
          </w:tcPr>
          <w:p w14:paraId="144FA88F">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YJV4×6mm²</w:t>
            </w:r>
          </w:p>
        </w:tc>
        <w:tc>
          <w:tcPr>
            <w:tcW w:w="977" w:type="dxa"/>
            <w:vAlign w:val="center"/>
          </w:tcPr>
          <w:p w14:paraId="5552ACB7">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米</w:t>
            </w:r>
          </w:p>
        </w:tc>
        <w:tc>
          <w:tcPr>
            <w:tcW w:w="932" w:type="dxa"/>
            <w:vAlign w:val="center"/>
          </w:tcPr>
          <w:p w14:paraId="7908474C">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3000</w:t>
            </w:r>
          </w:p>
        </w:tc>
        <w:tc>
          <w:tcPr>
            <w:tcW w:w="3394" w:type="dxa"/>
            <w:vAlign w:val="center"/>
          </w:tcPr>
          <w:p w14:paraId="64429167">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黄，绿 红，蓝</w:t>
            </w:r>
          </w:p>
        </w:tc>
        <w:tc>
          <w:tcPr>
            <w:tcW w:w="4672" w:type="dxa"/>
            <w:vAlign w:val="center"/>
          </w:tcPr>
          <w:p w14:paraId="672A56FB">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符合国标（共2盘/每盘米数0-1500)</w:t>
            </w:r>
          </w:p>
        </w:tc>
      </w:tr>
      <w:tr w14:paraId="3FA85B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98" w:type="dxa"/>
            <w:vAlign w:val="center"/>
          </w:tcPr>
          <w:p w14:paraId="685EA38B">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4</w:t>
            </w:r>
          </w:p>
        </w:tc>
        <w:tc>
          <w:tcPr>
            <w:tcW w:w="1111" w:type="dxa"/>
            <w:vAlign w:val="center"/>
          </w:tcPr>
          <w:p w14:paraId="060B9531">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铜电缆</w:t>
            </w:r>
          </w:p>
        </w:tc>
        <w:tc>
          <w:tcPr>
            <w:tcW w:w="2376" w:type="dxa"/>
            <w:vAlign w:val="center"/>
          </w:tcPr>
          <w:p w14:paraId="241F6AB4">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YC4×6mm²</w:t>
            </w:r>
          </w:p>
        </w:tc>
        <w:tc>
          <w:tcPr>
            <w:tcW w:w="977" w:type="dxa"/>
            <w:vAlign w:val="center"/>
          </w:tcPr>
          <w:p w14:paraId="1E836E8D">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米</w:t>
            </w:r>
          </w:p>
        </w:tc>
        <w:tc>
          <w:tcPr>
            <w:tcW w:w="932" w:type="dxa"/>
            <w:vAlign w:val="center"/>
          </w:tcPr>
          <w:p w14:paraId="5D19C115">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2000</w:t>
            </w:r>
          </w:p>
        </w:tc>
        <w:tc>
          <w:tcPr>
            <w:tcW w:w="3394" w:type="dxa"/>
            <w:vAlign w:val="center"/>
          </w:tcPr>
          <w:p w14:paraId="0AB310D1">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黄，绿 红，蓝</w:t>
            </w:r>
          </w:p>
        </w:tc>
        <w:tc>
          <w:tcPr>
            <w:tcW w:w="4672" w:type="dxa"/>
            <w:vAlign w:val="center"/>
          </w:tcPr>
          <w:p w14:paraId="3A277032">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符合国标（共20盘/米数0-100）</w:t>
            </w:r>
          </w:p>
        </w:tc>
      </w:tr>
      <w:tr w14:paraId="5499C7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98" w:type="dxa"/>
            <w:vAlign w:val="center"/>
          </w:tcPr>
          <w:p w14:paraId="0C39FC61">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5</w:t>
            </w:r>
          </w:p>
        </w:tc>
        <w:tc>
          <w:tcPr>
            <w:tcW w:w="1111" w:type="dxa"/>
            <w:vAlign w:val="center"/>
          </w:tcPr>
          <w:p w14:paraId="18AF3F5C">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铝电缆</w:t>
            </w:r>
          </w:p>
        </w:tc>
        <w:tc>
          <w:tcPr>
            <w:tcW w:w="2376" w:type="dxa"/>
            <w:vAlign w:val="center"/>
          </w:tcPr>
          <w:p w14:paraId="745F6C45">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YJLV4×6mm²</w:t>
            </w:r>
          </w:p>
        </w:tc>
        <w:tc>
          <w:tcPr>
            <w:tcW w:w="977" w:type="dxa"/>
            <w:vAlign w:val="center"/>
          </w:tcPr>
          <w:p w14:paraId="0650E576">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米</w:t>
            </w:r>
          </w:p>
        </w:tc>
        <w:tc>
          <w:tcPr>
            <w:tcW w:w="932" w:type="dxa"/>
            <w:vAlign w:val="center"/>
          </w:tcPr>
          <w:p w14:paraId="4908A73D">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6000</w:t>
            </w:r>
          </w:p>
        </w:tc>
        <w:tc>
          <w:tcPr>
            <w:tcW w:w="3394" w:type="dxa"/>
            <w:vAlign w:val="center"/>
          </w:tcPr>
          <w:p w14:paraId="37C12F9C">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黄，绿 红，蓝</w:t>
            </w:r>
          </w:p>
        </w:tc>
        <w:tc>
          <w:tcPr>
            <w:tcW w:w="4672" w:type="dxa"/>
            <w:vAlign w:val="center"/>
          </w:tcPr>
          <w:p w14:paraId="7E05C0DC">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符合国标（共2盘/每盘米数0-3000）</w:t>
            </w:r>
          </w:p>
        </w:tc>
      </w:tr>
      <w:tr w14:paraId="72E283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98" w:type="dxa"/>
            <w:vAlign w:val="center"/>
          </w:tcPr>
          <w:p w14:paraId="6770F066">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6</w:t>
            </w:r>
          </w:p>
        </w:tc>
        <w:tc>
          <w:tcPr>
            <w:tcW w:w="1111" w:type="dxa"/>
            <w:vAlign w:val="center"/>
          </w:tcPr>
          <w:p w14:paraId="2D06B1C8">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铜电缆</w:t>
            </w:r>
          </w:p>
        </w:tc>
        <w:tc>
          <w:tcPr>
            <w:tcW w:w="2376" w:type="dxa"/>
            <w:vAlign w:val="center"/>
          </w:tcPr>
          <w:p w14:paraId="2F1E78B9">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YC5×10mm²</w:t>
            </w:r>
          </w:p>
        </w:tc>
        <w:tc>
          <w:tcPr>
            <w:tcW w:w="977" w:type="dxa"/>
            <w:vAlign w:val="center"/>
          </w:tcPr>
          <w:p w14:paraId="2E2559CB">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米</w:t>
            </w:r>
          </w:p>
        </w:tc>
        <w:tc>
          <w:tcPr>
            <w:tcW w:w="932" w:type="dxa"/>
            <w:vAlign w:val="center"/>
          </w:tcPr>
          <w:p w14:paraId="300AAC52">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300</w:t>
            </w:r>
          </w:p>
        </w:tc>
        <w:tc>
          <w:tcPr>
            <w:tcW w:w="3394" w:type="dxa"/>
            <w:vAlign w:val="center"/>
          </w:tcPr>
          <w:p w14:paraId="48F28ECB">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黄，绿 红，蓝 ，黄绿双色</w:t>
            </w:r>
          </w:p>
        </w:tc>
        <w:tc>
          <w:tcPr>
            <w:tcW w:w="4672" w:type="dxa"/>
            <w:vAlign w:val="center"/>
          </w:tcPr>
          <w:p w14:paraId="65A84131">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符合国标（共1盘/米数0-300）</w:t>
            </w:r>
          </w:p>
        </w:tc>
      </w:tr>
      <w:tr w14:paraId="3D2E60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98" w:type="dxa"/>
            <w:vAlign w:val="center"/>
          </w:tcPr>
          <w:p w14:paraId="6BEF27E5">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7</w:t>
            </w:r>
          </w:p>
        </w:tc>
        <w:tc>
          <w:tcPr>
            <w:tcW w:w="1111" w:type="dxa"/>
            <w:vAlign w:val="center"/>
          </w:tcPr>
          <w:p w14:paraId="1AAF4A8F">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铜电缆</w:t>
            </w:r>
          </w:p>
        </w:tc>
        <w:tc>
          <w:tcPr>
            <w:tcW w:w="2376" w:type="dxa"/>
            <w:vAlign w:val="center"/>
          </w:tcPr>
          <w:p w14:paraId="4F2BB617">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YC3×4mm²</w:t>
            </w:r>
          </w:p>
        </w:tc>
        <w:tc>
          <w:tcPr>
            <w:tcW w:w="977" w:type="dxa"/>
            <w:vAlign w:val="center"/>
          </w:tcPr>
          <w:p w14:paraId="5A3B2E4A">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米</w:t>
            </w:r>
          </w:p>
        </w:tc>
        <w:tc>
          <w:tcPr>
            <w:tcW w:w="932" w:type="dxa"/>
            <w:vAlign w:val="center"/>
          </w:tcPr>
          <w:p w14:paraId="7196D6FA">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4000</w:t>
            </w:r>
          </w:p>
        </w:tc>
        <w:tc>
          <w:tcPr>
            <w:tcW w:w="3394" w:type="dxa"/>
            <w:vAlign w:val="center"/>
          </w:tcPr>
          <w:p w14:paraId="3D1FD3A9">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红，蓝 ，黄绿双色</w:t>
            </w:r>
          </w:p>
        </w:tc>
        <w:tc>
          <w:tcPr>
            <w:tcW w:w="4672" w:type="dxa"/>
            <w:vAlign w:val="center"/>
          </w:tcPr>
          <w:p w14:paraId="35E448CB">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符合国标（共40盘/米数0-100）</w:t>
            </w:r>
          </w:p>
        </w:tc>
      </w:tr>
      <w:tr w14:paraId="6A3048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98" w:type="dxa"/>
            <w:vAlign w:val="center"/>
          </w:tcPr>
          <w:p w14:paraId="0B84BAD7">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8</w:t>
            </w:r>
          </w:p>
        </w:tc>
        <w:tc>
          <w:tcPr>
            <w:tcW w:w="1111" w:type="dxa"/>
            <w:vAlign w:val="center"/>
          </w:tcPr>
          <w:p w14:paraId="34FF5B2A">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铝电缆</w:t>
            </w:r>
          </w:p>
        </w:tc>
        <w:tc>
          <w:tcPr>
            <w:tcW w:w="2376" w:type="dxa"/>
            <w:vAlign w:val="center"/>
          </w:tcPr>
          <w:p w14:paraId="32941C11">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YJLV4×25+1×16mm²</w:t>
            </w:r>
          </w:p>
        </w:tc>
        <w:tc>
          <w:tcPr>
            <w:tcW w:w="977" w:type="dxa"/>
            <w:vAlign w:val="center"/>
          </w:tcPr>
          <w:p w14:paraId="4FEC037B">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米</w:t>
            </w:r>
          </w:p>
        </w:tc>
        <w:tc>
          <w:tcPr>
            <w:tcW w:w="932" w:type="dxa"/>
            <w:vAlign w:val="center"/>
          </w:tcPr>
          <w:p w14:paraId="05BEA146">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20000</w:t>
            </w:r>
          </w:p>
        </w:tc>
        <w:tc>
          <w:tcPr>
            <w:tcW w:w="3394" w:type="dxa"/>
            <w:vAlign w:val="center"/>
          </w:tcPr>
          <w:p w14:paraId="03F92B27">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黄，绿 红，蓝，黄绿双色</w:t>
            </w:r>
          </w:p>
        </w:tc>
        <w:tc>
          <w:tcPr>
            <w:tcW w:w="4672" w:type="dxa"/>
            <w:vAlign w:val="center"/>
          </w:tcPr>
          <w:p w14:paraId="466E77AA">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符合国标（共10盘/每盘米数0-2000）</w:t>
            </w:r>
          </w:p>
        </w:tc>
      </w:tr>
      <w:tr w14:paraId="52A3E5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98" w:type="dxa"/>
            <w:vAlign w:val="center"/>
          </w:tcPr>
          <w:p w14:paraId="2547639D">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9</w:t>
            </w:r>
          </w:p>
        </w:tc>
        <w:tc>
          <w:tcPr>
            <w:tcW w:w="1111" w:type="dxa"/>
            <w:vAlign w:val="center"/>
          </w:tcPr>
          <w:p w14:paraId="3C2184F9">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铝电缆</w:t>
            </w:r>
          </w:p>
        </w:tc>
        <w:tc>
          <w:tcPr>
            <w:tcW w:w="2376" w:type="dxa"/>
            <w:vAlign w:val="center"/>
          </w:tcPr>
          <w:p w14:paraId="7CA86A88">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YJLV4×35+1×16mm²</w:t>
            </w:r>
          </w:p>
        </w:tc>
        <w:tc>
          <w:tcPr>
            <w:tcW w:w="977" w:type="dxa"/>
            <w:vAlign w:val="center"/>
          </w:tcPr>
          <w:p w14:paraId="6438E2BD">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米</w:t>
            </w:r>
          </w:p>
        </w:tc>
        <w:tc>
          <w:tcPr>
            <w:tcW w:w="932" w:type="dxa"/>
            <w:vAlign w:val="center"/>
          </w:tcPr>
          <w:p w14:paraId="69DFE976">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5000</w:t>
            </w:r>
          </w:p>
        </w:tc>
        <w:tc>
          <w:tcPr>
            <w:tcW w:w="3394" w:type="dxa"/>
            <w:vAlign w:val="center"/>
          </w:tcPr>
          <w:p w14:paraId="5EFA5EDE">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黄，绿 红，蓝 ，黄绿双色</w:t>
            </w:r>
          </w:p>
        </w:tc>
        <w:tc>
          <w:tcPr>
            <w:tcW w:w="4672" w:type="dxa"/>
            <w:vAlign w:val="center"/>
          </w:tcPr>
          <w:p w14:paraId="4AEAE49F">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符合国标（共5盘/每盘米数0-1000）</w:t>
            </w:r>
          </w:p>
        </w:tc>
      </w:tr>
      <w:tr w14:paraId="1F2AEA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98" w:type="dxa"/>
            <w:vAlign w:val="center"/>
          </w:tcPr>
          <w:p w14:paraId="1E66906B">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10</w:t>
            </w:r>
          </w:p>
        </w:tc>
        <w:tc>
          <w:tcPr>
            <w:tcW w:w="1111" w:type="dxa"/>
            <w:vAlign w:val="center"/>
          </w:tcPr>
          <w:p w14:paraId="5657AF79">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铝电缆</w:t>
            </w:r>
          </w:p>
        </w:tc>
        <w:tc>
          <w:tcPr>
            <w:tcW w:w="2376" w:type="dxa"/>
            <w:vAlign w:val="center"/>
          </w:tcPr>
          <w:p w14:paraId="6E80D6EA">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YJLV4×16mm²</w:t>
            </w:r>
          </w:p>
        </w:tc>
        <w:tc>
          <w:tcPr>
            <w:tcW w:w="977" w:type="dxa"/>
            <w:vAlign w:val="center"/>
          </w:tcPr>
          <w:p w14:paraId="04D5FE16">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米</w:t>
            </w:r>
          </w:p>
        </w:tc>
        <w:tc>
          <w:tcPr>
            <w:tcW w:w="932" w:type="dxa"/>
            <w:vAlign w:val="center"/>
          </w:tcPr>
          <w:p w14:paraId="19002FEB">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2000</w:t>
            </w:r>
          </w:p>
        </w:tc>
        <w:tc>
          <w:tcPr>
            <w:tcW w:w="3394" w:type="dxa"/>
            <w:vAlign w:val="center"/>
          </w:tcPr>
          <w:p w14:paraId="1A1CE44A">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黄，绿 红，蓝</w:t>
            </w:r>
          </w:p>
        </w:tc>
        <w:tc>
          <w:tcPr>
            <w:tcW w:w="4672" w:type="dxa"/>
            <w:vAlign w:val="center"/>
          </w:tcPr>
          <w:p w14:paraId="2BBE742D">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符合国标（共1盘/米数0-2000）</w:t>
            </w:r>
          </w:p>
        </w:tc>
      </w:tr>
      <w:tr w14:paraId="3638CB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98" w:type="dxa"/>
            <w:vAlign w:val="center"/>
          </w:tcPr>
          <w:p w14:paraId="2EC21224">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11</w:t>
            </w:r>
          </w:p>
        </w:tc>
        <w:tc>
          <w:tcPr>
            <w:tcW w:w="1111" w:type="dxa"/>
            <w:vAlign w:val="center"/>
          </w:tcPr>
          <w:p w14:paraId="0CC87763">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铜电缆</w:t>
            </w:r>
          </w:p>
        </w:tc>
        <w:tc>
          <w:tcPr>
            <w:tcW w:w="2376" w:type="dxa"/>
            <w:vAlign w:val="center"/>
          </w:tcPr>
          <w:p w14:paraId="60E7C97F">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YC3×50+1×25mm²</w:t>
            </w:r>
          </w:p>
        </w:tc>
        <w:tc>
          <w:tcPr>
            <w:tcW w:w="977" w:type="dxa"/>
            <w:vAlign w:val="center"/>
          </w:tcPr>
          <w:p w14:paraId="2F2A3E1F">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米</w:t>
            </w:r>
          </w:p>
        </w:tc>
        <w:tc>
          <w:tcPr>
            <w:tcW w:w="932" w:type="dxa"/>
            <w:vAlign w:val="center"/>
          </w:tcPr>
          <w:p w14:paraId="1BE14F24">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50</w:t>
            </w:r>
          </w:p>
        </w:tc>
        <w:tc>
          <w:tcPr>
            <w:tcW w:w="3394" w:type="dxa"/>
            <w:vAlign w:val="center"/>
          </w:tcPr>
          <w:p w14:paraId="04BDD5CE">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黄，绿 红，(25mm²黄绿双色）</w:t>
            </w:r>
          </w:p>
        </w:tc>
        <w:tc>
          <w:tcPr>
            <w:tcW w:w="4672" w:type="dxa"/>
            <w:vAlign w:val="center"/>
          </w:tcPr>
          <w:p w14:paraId="63419276">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符合国标（共1盘/米数0-50）</w:t>
            </w:r>
          </w:p>
        </w:tc>
      </w:tr>
      <w:tr w14:paraId="5C9493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98" w:type="dxa"/>
            <w:vAlign w:val="center"/>
          </w:tcPr>
          <w:p w14:paraId="3052C994">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12</w:t>
            </w:r>
          </w:p>
        </w:tc>
        <w:tc>
          <w:tcPr>
            <w:tcW w:w="1111" w:type="dxa"/>
            <w:vAlign w:val="center"/>
          </w:tcPr>
          <w:p w14:paraId="6C6A06F1">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电线</w:t>
            </w:r>
          </w:p>
        </w:tc>
        <w:tc>
          <w:tcPr>
            <w:tcW w:w="2376" w:type="dxa"/>
            <w:vAlign w:val="center"/>
          </w:tcPr>
          <w:p w14:paraId="4EFE6B14">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BV2.5mm²</w:t>
            </w:r>
          </w:p>
        </w:tc>
        <w:tc>
          <w:tcPr>
            <w:tcW w:w="977" w:type="dxa"/>
            <w:vAlign w:val="center"/>
          </w:tcPr>
          <w:p w14:paraId="69F9FD48">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米</w:t>
            </w:r>
          </w:p>
        </w:tc>
        <w:tc>
          <w:tcPr>
            <w:tcW w:w="932" w:type="dxa"/>
            <w:vAlign w:val="center"/>
          </w:tcPr>
          <w:p w14:paraId="7C0F5056">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50000</w:t>
            </w:r>
          </w:p>
        </w:tc>
        <w:tc>
          <w:tcPr>
            <w:tcW w:w="3394" w:type="dxa"/>
            <w:vAlign w:val="center"/>
          </w:tcPr>
          <w:p w14:paraId="24E75BF1">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黄，绿 红，蓝 ，黄绿双色</w:t>
            </w:r>
          </w:p>
        </w:tc>
        <w:tc>
          <w:tcPr>
            <w:tcW w:w="4672" w:type="dxa"/>
            <w:vAlign w:val="center"/>
          </w:tcPr>
          <w:p w14:paraId="36401740">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符合国标（共500盘/每个颜色各100盘）</w:t>
            </w:r>
          </w:p>
        </w:tc>
      </w:tr>
      <w:tr w14:paraId="599C7E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98" w:type="dxa"/>
            <w:vAlign w:val="center"/>
          </w:tcPr>
          <w:p w14:paraId="3C9AFEB0">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13</w:t>
            </w:r>
          </w:p>
        </w:tc>
        <w:tc>
          <w:tcPr>
            <w:tcW w:w="1111" w:type="dxa"/>
            <w:vAlign w:val="center"/>
          </w:tcPr>
          <w:p w14:paraId="06EE7CF1">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电线</w:t>
            </w:r>
          </w:p>
        </w:tc>
        <w:tc>
          <w:tcPr>
            <w:tcW w:w="2376" w:type="dxa"/>
            <w:vAlign w:val="center"/>
          </w:tcPr>
          <w:p w14:paraId="60AE202C">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BV-4mm²</w:t>
            </w:r>
          </w:p>
        </w:tc>
        <w:tc>
          <w:tcPr>
            <w:tcW w:w="977" w:type="dxa"/>
            <w:vAlign w:val="center"/>
          </w:tcPr>
          <w:p w14:paraId="23647F65">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米</w:t>
            </w:r>
          </w:p>
        </w:tc>
        <w:tc>
          <w:tcPr>
            <w:tcW w:w="932" w:type="dxa"/>
            <w:vAlign w:val="center"/>
          </w:tcPr>
          <w:p w14:paraId="1EFCE692">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6000</w:t>
            </w:r>
          </w:p>
        </w:tc>
        <w:tc>
          <w:tcPr>
            <w:tcW w:w="3394" w:type="dxa"/>
            <w:vAlign w:val="center"/>
          </w:tcPr>
          <w:p w14:paraId="700B31BC">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红，蓝  ，黄绿双色</w:t>
            </w:r>
          </w:p>
        </w:tc>
        <w:tc>
          <w:tcPr>
            <w:tcW w:w="4672" w:type="dxa"/>
            <w:vAlign w:val="center"/>
          </w:tcPr>
          <w:p w14:paraId="5CADC8BB">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符合国标（共60盘/每个颜色各20盘）</w:t>
            </w:r>
          </w:p>
        </w:tc>
      </w:tr>
      <w:tr w14:paraId="106ED5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98" w:type="dxa"/>
            <w:vAlign w:val="center"/>
          </w:tcPr>
          <w:p w14:paraId="776FD42B">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14</w:t>
            </w:r>
          </w:p>
        </w:tc>
        <w:tc>
          <w:tcPr>
            <w:tcW w:w="1111" w:type="dxa"/>
            <w:vAlign w:val="center"/>
          </w:tcPr>
          <w:p w14:paraId="4FC4DC7E">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电线</w:t>
            </w:r>
          </w:p>
        </w:tc>
        <w:tc>
          <w:tcPr>
            <w:tcW w:w="2376" w:type="dxa"/>
            <w:vAlign w:val="center"/>
          </w:tcPr>
          <w:p w14:paraId="16C832AE">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BV-6mm²</w:t>
            </w:r>
          </w:p>
        </w:tc>
        <w:tc>
          <w:tcPr>
            <w:tcW w:w="977" w:type="dxa"/>
            <w:vAlign w:val="center"/>
          </w:tcPr>
          <w:p w14:paraId="630A11A8">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米</w:t>
            </w:r>
          </w:p>
        </w:tc>
        <w:tc>
          <w:tcPr>
            <w:tcW w:w="932" w:type="dxa"/>
            <w:vAlign w:val="center"/>
          </w:tcPr>
          <w:p w14:paraId="64CCE4C0">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2000</w:t>
            </w:r>
          </w:p>
        </w:tc>
        <w:tc>
          <w:tcPr>
            <w:tcW w:w="3394" w:type="dxa"/>
            <w:vAlign w:val="center"/>
          </w:tcPr>
          <w:p w14:paraId="531BE6A4">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红色 蓝色</w:t>
            </w:r>
          </w:p>
        </w:tc>
        <w:tc>
          <w:tcPr>
            <w:tcW w:w="4672" w:type="dxa"/>
            <w:vAlign w:val="center"/>
          </w:tcPr>
          <w:p w14:paraId="73E6251A">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符合国标（共20盘/每个颜色各10盘）</w:t>
            </w:r>
          </w:p>
        </w:tc>
      </w:tr>
      <w:tr w14:paraId="1BE9F6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98" w:type="dxa"/>
            <w:vAlign w:val="center"/>
          </w:tcPr>
          <w:p w14:paraId="0DFF07E9">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15</w:t>
            </w:r>
          </w:p>
        </w:tc>
        <w:tc>
          <w:tcPr>
            <w:tcW w:w="1111" w:type="dxa"/>
            <w:vAlign w:val="center"/>
          </w:tcPr>
          <w:p w14:paraId="3B1B67EB">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电线</w:t>
            </w:r>
          </w:p>
        </w:tc>
        <w:tc>
          <w:tcPr>
            <w:tcW w:w="2376" w:type="dxa"/>
            <w:vAlign w:val="center"/>
          </w:tcPr>
          <w:p w14:paraId="18F943D2">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BV1.5mm²</w:t>
            </w:r>
          </w:p>
        </w:tc>
        <w:tc>
          <w:tcPr>
            <w:tcW w:w="977" w:type="dxa"/>
            <w:vAlign w:val="center"/>
          </w:tcPr>
          <w:p w14:paraId="2E82F062">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米</w:t>
            </w:r>
          </w:p>
        </w:tc>
        <w:tc>
          <w:tcPr>
            <w:tcW w:w="932" w:type="dxa"/>
            <w:vAlign w:val="center"/>
          </w:tcPr>
          <w:p w14:paraId="7CB4917E">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18000</w:t>
            </w:r>
          </w:p>
        </w:tc>
        <w:tc>
          <w:tcPr>
            <w:tcW w:w="3394" w:type="dxa"/>
            <w:vAlign w:val="center"/>
          </w:tcPr>
          <w:p w14:paraId="4B8E0421">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黄，绿 红，蓝 ，黄绿双色</w:t>
            </w:r>
          </w:p>
        </w:tc>
        <w:tc>
          <w:tcPr>
            <w:tcW w:w="4672" w:type="dxa"/>
            <w:vAlign w:val="center"/>
          </w:tcPr>
          <w:p w14:paraId="5371129D">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符合国标（共180盘/每个颜色各36盘）</w:t>
            </w:r>
          </w:p>
        </w:tc>
      </w:tr>
      <w:tr w14:paraId="27A953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98" w:type="dxa"/>
            <w:vAlign w:val="center"/>
          </w:tcPr>
          <w:p w14:paraId="3E36157D">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16</w:t>
            </w:r>
          </w:p>
        </w:tc>
        <w:tc>
          <w:tcPr>
            <w:tcW w:w="1111" w:type="dxa"/>
            <w:vAlign w:val="center"/>
          </w:tcPr>
          <w:p w14:paraId="011030FD">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电线</w:t>
            </w:r>
          </w:p>
        </w:tc>
        <w:tc>
          <w:tcPr>
            <w:tcW w:w="2376" w:type="dxa"/>
            <w:vAlign w:val="center"/>
          </w:tcPr>
          <w:p w14:paraId="2884115C">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FVL2.5mm²</w:t>
            </w:r>
          </w:p>
        </w:tc>
        <w:tc>
          <w:tcPr>
            <w:tcW w:w="977" w:type="dxa"/>
            <w:vAlign w:val="center"/>
          </w:tcPr>
          <w:p w14:paraId="155BB356">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米</w:t>
            </w:r>
          </w:p>
        </w:tc>
        <w:tc>
          <w:tcPr>
            <w:tcW w:w="932" w:type="dxa"/>
            <w:vAlign w:val="center"/>
          </w:tcPr>
          <w:p w14:paraId="4D7829B6">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10000</w:t>
            </w:r>
          </w:p>
        </w:tc>
        <w:tc>
          <w:tcPr>
            <w:tcW w:w="3394" w:type="dxa"/>
            <w:vAlign w:val="center"/>
          </w:tcPr>
          <w:p w14:paraId="6DE340B7">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红色 蓝色</w:t>
            </w:r>
          </w:p>
        </w:tc>
        <w:tc>
          <w:tcPr>
            <w:tcW w:w="4672" w:type="dxa"/>
            <w:vAlign w:val="center"/>
          </w:tcPr>
          <w:p w14:paraId="3D512572">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符合国标（共100盘/每个颜色各50盘）</w:t>
            </w:r>
          </w:p>
        </w:tc>
      </w:tr>
      <w:tr w14:paraId="77F3B4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98" w:type="dxa"/>
            <w:vAlign w:val="center"/>
          </w:tcPr>
          <w:p w14:paraId="4DDA43D0">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17</w:t>
            </w:r>
          </w:p>
        </w:tc>
        <w:tc>
          <w:tcPr>
            <w:tcW w:w="1111" w:type="dxa"/>
            <w:vAlign w:val="center"/>
          </w:tcPr>
          <w:p w14:paraId="7E5A64D4">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电线</w:t>
            </w:r>
          </w:p>
        </w:tc>
        <w:tc>
          <w:tcPr>
            <w:tcW w:w="2376" w:type="dxa"/>
            <w:vAlign w:val="center"/>
          </w:tcPr>
          <w:p w14:paraId="25670805">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FVL1.5mm²</w:t>
            </w:r>
          </w:p>
        </w:tc>
        <w:tc>
          <w:tcPr>
            <w:tcW w:w="977" w:type="dxa"/>
            <w:vAlign w:val="center"/>
          </w:tcPr>
          <w:p w14:paraId="27E9C9AB">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米</w:t>
            </w:r>
          </w:p>
        </w:tc>
        <w:tc>
          <w:tcPr>
            <w:tcW w:w="932" w:type="dxa"/>
            <w:vAlign w:val="center"/>
          </w:tcPr>
          <w:p w14:paraId="6A434001">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10000</w:t>
            </w:r>
          </w:p>
        </w:tc>
        <w:tc>
          <w:tcPr>
            <w:tcW w:w="3394" w:type="dxa"/>
            <w:vAlign w:val="center"/>
          </w:tcPr>
          <w:p w14:paraId="4E3366FB">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红色 蓝色</w:t>
            </w:r>
          </w:p>
        </w:tc>
        <w:tc>
          <w:tcPr>
            <w:tcW w:w="4672" w:type="dxa"/>
            <w:vAlign w:val="center"/>
          </w:tcPr>
          <w:p w14:paraId="33B1276E">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符合国标（共100盘/每个颜色各50盘）</w:t>
            </w:r>
          </w:p>
        </w:tc>
      </w:tr>
      <w:tr w14:paraId="10F329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98" w:type="dxa"/>
            <w:vAlign w:val="center"/>
          </w:tcPr>
          <w:p w14:paraId="0A410540">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18</w:t>
            </w:r>
          </w:p>
        </w:tc>
        <w:tc>
          <w:tcPr>
            <w:tcW w:w="1111" w:type="dxa"/>
            <w:vAlign w:val="center"/>
          </w:tcPr>
          <w:p w14:paraId="566CBB2F">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电线</w:t>
            </w:r>
          </w:p>
        </w:tc>
        <w:tc>
          <w:tcPr>
            <w:tcW w:w="2376" w:type="dxa"/>
            <w:vAlign w:val="center"/>
          </w:tcPr>
          <w:p w14:paraId="13D472D9">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FVL4mm²</w:t>
            </w:r>
          </w:p>
        </w:tc>
        <w:tc>
          <w:tcPr>
            <w:tcW w:w="977" w:type="dxa"/>
            <w:vAlign w:val="center"/>
          </w:tcPr>
          <w:p w14:paraId="56933FF8">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米</w:t>
            </w:r>
          </w:p>
        </w:tc>
        <w:tc>
          <w:tcPr>
            <w:tcW w:w="932" w:type="dxa"/>
            <w:vAlign w:val="center"/>
          </w:tcPr>
          <w:p w14:paraId="2E243AC3">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8000</w:t>
            </w:r>
          </w:p>
        </w:tc>
        <w:tc>
          <w:tcPr>
            <w:tcW w:w="3394" w:type="dxa"/>
            <w:vAlign w:val="center"/>
          </w:tcPr>
          <w:p w14:paraId="642E24C8">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红色 蓝色</w:t>
            </w:r>
          </w:p>
        </w:tc>
        <w:tc>
          <w:tcPr>
            <w:tcW w:w="4672" w:type="dxa"/>
            <w:vAlign w:val="center"/>
          </w:tcPr>
          <w:p w14:paraId="70DA00A9">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符合国标（共80盘/每个颜色各40盘）</w:t>
            </w:r>
          </w:p>
        </w:tc>
      </w:tr>
      <w:tr w14:paraId="1B42A9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98" w:type="dxa"/>
            <w:vAlign w:val="center"/>
          </w:tcPr>
          <w:p w14:paraId="60EB287A">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19</w:t>
            </w:r>
          </w:p>
        </w:tc>
        <w:tc>
          <w:tcPr>
            <w:tcW w:w="1111" w:type="dxa"/>
            <w:vAlign w:val="center"/>
          </w:tcPr>
          <w:p w14:paraId="3191F233">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电线</w:t>
            </w:r>
          </w:p>
        </w:tc>
        <w:tc>
          <w:tcPr>
            <w:tcW w:w="2376" w:type="dxa"/>
            <w:vAlign w:val="center"/>
          </w:tcPr>
          <w:p w14:paraId="111D0FF2">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BVVB2×2.5mm²</w:t>
            </w:r>
          </w:p>
        </w:tc>
        <w:tc>
          <w:tcPr>
            <w:tcW w:w="977" w:type="dxa"/>
            <w:vAlign w:val="center"/>
          </w:tcPr>
          <w:p w14:paraId="1C4A5F8B">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米</w:t>
            </w:r>
          </w:p>
        </w:tc>
        <w:tc>
          <w:tcPr>
            <w:tcW w:w="932" w:type="dxa"/>
            <w:vAlign w:val="center"/>
          </w:tcPr>
          <w:p w14:paraId="2BAB54E4">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6000</w:t>
            </w:r>
          </w:p>
        </w:tc>
        <w:tc>
          <w:tcPr>
            <w:tcW w:w="3394" w:type="dxa"/>
            <w:vAlign w:val="center"/>
          </w:tcPr>
          <w:p w14:paraId="7CC0E3AB">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外皮白色内部为红色和蓝色</w:t>
            </w:r>
          </w:p>
        </w:tc>
        <w:tc>
          <w:tcPr>
            <w:tcW w:w="4672" w:type="dxa"/>
            <w:vAlign w:val="center"/>
          </w:tcPr>
          <w:p w14:paraId="0309A3C7">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符合国标（共60盘/每盘米数0-100）</w:t>
            </w:r>
          </w:p>
        </w:tc>
      </w:tr>
      <w:tr w14:paraId="7C8CE3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98" w:type="dxa"/>
            <w:vAlign w:val="center"/>
          </w:tcPr>
          <w:p w14:paraId="6DCA7E53">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20</w:t>
            </w:r>
          </w:p>
        </w:tc>
        <w:tc>
          <w:tcPr>
            <w:tcW w:w="1111" w:type="dxa"/>
            <w:vAlign w:val="center"/>
          </w:tcPr>
          <w:p w14:paraId="0C955BAC">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电线</w:t>
            </w:r>
          </w:p>
        </w:tc>
        <w:tc>
          <w:tcPr>
            <w:tcW w:w="2376" w:type="dxa"/>
            <w:vAlign w:val="center"/>
          </w:tcPr>
          <w:p w14:paraId="7BA52B05">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BLVVB3×4mm²</w:t>
            </w:r>
          </w:p>
        </w:tc>
        <w:tc>
          <w:tcPr>
            <w:tcW w:w="977" w:type="dxa"/>
            <w:vAlign w:val="center"/>
          </w:tcPr>
          <w:p w14:paraId="5611BFCD">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米</w:t>
            </w:r>
          </w:p>
        </w:tc>
        <w:tc>
          <w:tcPr>
            <w:tcW w:w="932" w:type="dxa"/>
            <w:vAlign w:val="center"/>
          </w:tcPr>
          <w:p w14:paraId="37123BC0">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4000</w:t>
            </w:r>
          </w:p>
        </w:tc>
        <w:tc>
          <w:tcPr>
            <w:tcW w:w="3394" w:type="dxa"/>
            <w:vAlign w:val="center"/>
          </w:tcPr>
          <w:p w14:paraId="260AA797">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外皮白色内部为红色蓝色加黄绿双色</w:t>
            </w:r>
          </w:p>
        </w:tc>
        <w:tc>
          <w:tcPr>
            <w:tcW w:w="4672" w:type="dxa"/>
            <w:vAlign w:val="center"/>
          </w:tcPr>
          <w:p w14:paraId="6D41F175">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符合国标（共40盘/每盘米数0-100）</w:t>
            </w:r>
          </w:p>
        </w:tc>
      </w:tr>
      <w:tr w14:paraId="4240D6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98" w:type="dxa"/>
            <w:vAlign w:val="center"/>
          </w:tcPr>
          <w:p w14:paraId="6962BC8D">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21</w:t>
            </w:r>
          </w:p>
        </w:tc>
        <w:tc>
          <w:tcPr>
            <w:tcW w:w="1111" w:type="dxa"/>
            <w:vAlign w:val="center"/>
          </w:tcPr>
          <w:p w14:paraId="31E65C1D">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电线</w:t>
            </w:r>
          </w:p>
        </w:tc>
        <w:tc>
          <w:tcPr>
            <w:tcW w:w="2376" w:type="dxa"/>
            <w:vAlign w:val="center"/>
          </w:tcPr>
          <w:p w14:paraId="7929A3F2">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BLVVB3×6mm²</w:t>
            </w:r>
          </w:p>
        </w:tc>
        <w:tc>
          <w:tcPr>
            <w:tcW w:w="977" w:type="dxa"/>
            <w:vAlign w:val="center"/>
          </w:tcPr>
          <w:p w14:paraId="75978ECA">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米</w:t>
            </w:r>
          </w:p>
        </w:tc>
        <w:tc>
          <w:tcPr>
            <w:tcW w:w="932" w:type="dxa"/>
            <w:vAlign w:val="center"/>
          </w:tcPr>
          <w:p w14:paraId="6D0C83FD">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8000</w:t>
            </w:r>
          </w:p>
        </w:tc>
        <w:tc>
          <w:tcPr>
            <w:tcW w:w="3394" w:type="dxa"/>
            <w:vAlign w:val="center"/>
          </w:tcPr>
          <w:p w14:paraId="6C033CB0">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外皮白色内部为红色蓝色加黄绿双色</w:t>
            </w:r>
          </w:p>
        </w:tc>
        <w:tc>
          <w:tcPr>
            <w:tcW w:w="4672" w:type="dxa"/>
            <w:vAlign w:val="center"/>
          </w:tcPr>
          <w:p w14:paraId="0B28F3F1">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符合国标（共80盘/每盘米数0-100）</w:t>
            </w:r>
          </w:p>
        </w:tc>
      </w:tr>
      <w:tr w14:paraId="1C6E4D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98" w:type="dxa"/>
            <w:vAlign w:val="center"/>
          </w:tcPr>
          <w:p w14:paraId="62026352">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22</w:t>
            </w:r>
          </w:p>
        </w:tc>
        <w:tc>
          <w:tcPr>
            <w:tcW w:w="1111" w:type="dxa"/>
            <w:vAlign w:val="center"/>
          </w:tcPr>
          <w:p w14:paraId="73331DFE">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电线</w:t>
            </w:r>
          </w:p>
        </w:tc>
        <w:tc>
          <w:tcPr>
            <w:tcW w:w="2376" w:type="dxa"/>
            <w:vAlign w:val="center"/>
          </w:tcPr>
          <w:p w14:paraId="25624B67">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BVR1×25mm²</w:t>
            </w:r>
          </w:p>
        </w:tc>
        <w:tc>
          <w:tcPr>
            <w:tcW w:w="977" w:type="dxa"/>
            <w:vAlign w:val="center"/>
          </w:tcPr>
          <w:p w14:paraId="7E14B030">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米</w:t>
            </w:r>
          </w:p>
        </w:tc>
        <w:tc>
          <w:tcPr>
            <w:tcW w:w="932" w:type="dxa"/>
            <w:vAlign w:val="center"/>
          </w:tcPr>
          <w:p w14:paraId="144446AF">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500</w:t>
            </w:r>
          </w:p>
        </w:tc>
        <w:tc>
          <w:tcPr>
            <w:tcW w:w="3394" w:type="dxa"/>
            <w:vAlign w:val="center"/>
          </w:tcPr>
          <w:p w14:paraId="18378E29">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黄，绿 红，蓝 ，黄绿双色</w:t>
            </w:r>
          </w:p>
        </w:tc>
        <w:tc>
          <w:tcPr>
            <w:tcW w:w="4672" w:type="dxa"/>
            <w:vAlign w:val="center"/>
          </w:tcPr>
          <w:p w14:paraId="3D0FE1E0">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符合国标（共5盘/每盘米数0-100）</w:t>
            </w:r>
          </w:p>
        </w:tc>
      </w:tr>
      <w:tr w14:paraId="654497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98" w:type="dxa"/>
            <w:vAlign w:val="center"/>
          </w:tcPr>
          <w:p w14:paraId="0C9FAF10">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23</w:t>
            </w:r>
          </w:p>
        </w:tc>
        <w:tc>
          <w:tcPr>
            <w:tcW w:w="1111" w:type="dxa"/>
            <w:vAlign w:val="center"/>
          </w:tcPr>
          <w:p w14:paraId="5ED84142">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电线</w:t>
            </w:r>
          </w:p>
        </w:tc>
        <w:tc>
          <w:tcPr>
            <w:tcW w:w="2376" w:type="dxa"/>
            <w:vAlign w:val="center"/>
          </w:tcPr>
          <w:p w14:paraId="0FEB84C1">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BVR1×35mm²</w:t>
            </w:r>
          </w:p>
        </w:tc>
        <w:tc>
          <w:tcPr>
            <w:tcW w:w="977" w:type="dxa"/>
            <w:vAlign w:val="center"/>
          </w:tcPr>
          <w:p w14:paraId="475D2E49">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米</w:t>
            </w:r>
          </w:p>
        </w:tc>
        <w:tc>
          <w:tcPr>
            <w:tcW w:w="932" w:type="dxa"/>
            <w:vAlign w:val="center"/>
          </w:tcPr>
          <w:p w14:paraId="5F20D7FF">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500</w:t>
            </w:r>
          </w:p>
        </w:tc>
        <w:tc>
          <w:tcPr>
            <w:tcW w:w="3394" w:type="dxa"/>
            <w:vAlign w:val="center"/>
          </w:tcPr>
          <w:p w14:paraId="4E8979E1">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黄，绿 红，蓝 ，黄绿双色</w:t>
            </w:r>
          </w:p>
        </w:tc>
        <w:tc>
          <w:tcPr>
            <w:tcW w:w="4672" w:type="dxa"/>
            <w:vAlign w:val="center"/>
          </w:tcPr>
          <w:p w14:paraId="09D737CE">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符合国标（共5盘/每盘米数0-100）</w:t>
            </w:r>
          </w:p>
        </w:tc>
      </w:tr>
      <w:tr w14:paraId="43FF038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98" w:type="dxa"/>
            <w:vAlign w:val="center"/>
          </w:tcPr>
          <w:p w14:paraId="70B15087">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24</w:t>
            </w:r>
          </w:p>
        </w:tc>
        <w:tc>
          <w:tcPr>
            <w:tcW w:w="1111" w:type="dxa"/>
            <w:vAlign w:val="center"/>
          </w:tcPr>
          <w:p w14:paraId="7815E6A3">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电线</w:t>
            </w:r>
          </w:p>
        </w:tc>
        <w:tc>
          <w:tcPr>
            <w:tcW w:w="2376" w:type="dxa"/>
            <w:vAlign w:val="center"/>
          </w:tcPr>
          <w:p w14:paraId="5FF04F8C">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BVR1×50mm²</w:t>
            </w:r>
          </w:p>
        </w:tc>
        <w:tc>
          <w:tcPr>
            <w:tcW w:w="977" w:type="dxa"/>
            <w:vAlign w:val="center"/>
          </w:tcPr>
          <w:p w14:paraId="676EA169">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米</w:t>
            </w:r>
          </w:p>
        </w:tc>
        <w:tc>
          <w:tcPr>
            <w:tcW w:w="932" w:type="dxa"/>
            <w:vAlign w:val="center"/>
          </w:tcPr>
          <w:p w14:paraId="4C244CD8">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500</w:t>
            </w:r>
          </w:p>
        </w:tc>
        <w:tc>
          <w:tcPr>
            <w:tcW w:w="3394" w:type="dxa"/>
            <w:vAlign w:val="center"/>
          </w:tcPr>
          <w:p w14:paraId="19E467E8">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黄，绿 红，蓝 ，黄绿双色</w:t>
            </w:r>
          </w:p>
        </w:tc>
        <w:tc>
          <w:tcPr>
            <w:tcW w:w="4672" w:type="dxa"/>
            <w:vAlign w:val="center"/>
          </w:tcPr>
          <w:p w14:paraId="5428E86A">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符合国标（共5盘/每盘米数0-100）</w:t>
            </w:r>
          </w:p>
        </w:tc>
      </w:tr>
      <w:tr w14:paraId="087F82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98" w:type="dxa"/>
            <w:vAlign w:val="center"/>
          </w:tcPr>
          <w:p w14:paraId="48477097">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25</w:t>
            </w:r>
          </w:p>
        </w:tc>
        <w:tc>
          <w:tcPr>
            <w:tcW w:w="1111" w:type="dxa"/>
            <w:vAlign w:val="center"/>
          </w:tcPr>
          <w:p w14:paraId="26E4522E">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电线</w:t>
            </w:r>
          </w:p>
        </w:tc>
        <w:tc>
          <w:tcPr>
            <w:tcW w:w="2376" w:type="dxa"/>
            <w:vAlign w:val="center"/>
          </w:tcPr>
          <w:p w14:paraId="1206B04D">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BLVVB2×2.5mm²</w:t>
            </w:r>
          </w:p>
        </w:tc>
        <w:tc>
          <w:tcPr>
            <w:tcW w:w="977" w:type="dxa"/>
            <w:vAlign w:val="center"/>
          </w:tcPr>
          <w:p w14:paraId="547C01CB">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米</w:t>
            </w:r>
          </w:p>
        </w:tc>
        <w:tc>
          <w:tcPr>
            <w:tcW w:w="932" w:type="dxa"/>
            <w:vAlign w:val="center"/>
          </w:tcPr>
          <w:p w14:paraId="21E54F87">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2000</w:t>
            </w:r>
          </w:p>
        </w:tc>
        <w:tc>
          <w:tcPr>
            <w:tcW w:w="3394" w:type="dxa"/>
            <w:vAlign w:val="center"/>
          </w:tcPr>
          <w:p w14:paraId="5D462054">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外皮白色内部为红色和蓝色</w:t>
            </w:r>
          </w:p>
        </w:tc>
        <w:tc>
          <w:tcPr>
            <w:tcW w:w="4672" w:type="dxa"/>
            <w:vAlign w:val="center"/>
          </w:tcPr>
          <w:p w14:paraId="26888DCE">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符合国标（共20盘/每盘米数0-100）</w:t>
            </w:r>
          </w:p>
        </w:tc>
      </w:tr>
      <w:tr w14:paraId="013B34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98" w:type="dxa"/>
            <w:vAlign w:val="center"/>
          </w:tcPr>
          <w:p w14:paraId="51B9B276">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26</w:t>
            </w:r>
          </w:p>
        </w:tc>
        <w:tc>
          <w:tcPr>
            <w:tcW w:w="1111" w:type="dxa"/>
            <w:vAlign w:val="center"/>
          </w:tcPr>
          <w:p w14:paraId="60D8CFA0">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电线</w:t>
            </w:r>
          </w:p>
        </w:tc>
        <w:tc>
          <w:tcPr>
            <w:tcW w:w="2376" w:type="dxa"/>
            <w:vAlign w:val="center"/>
          </w:tcPr>
          <w:p w14:paraId="7343D7F7">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RVV3×4mm²</w:t>
            </w:r>
          </w:p>
        </w:tc>
        <w:tc>
          <w:tcPr>
            <w:tcW w:w="977" w:type="dxa"/>
            <w:vAlign w:val="center"/>
          </w:tcPr>
          <w:p w14:paraId="4AA7E424">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米</w:t>
            </w:r>
          </w:p>
        </w:tc>
        <w:tc>
          <w:tcPr>
            <w:tcW w:w="932" w:type="dxa"/>
            <w:vAlign w:val="center"/>
          </w:tcPr>
          <w:p w14:paraId="1BAF2745">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5000</w:t>
            </w:r>
          </w:p>
        </w:tc>
        <w:tc>
          <w:tcPr>
            <w:tcW w:w="3394" w:type="dxa"/>
            <w:vAlign w:val="center"/>
          </w:tcPr>
          <w:p w14:paraId="648DE3F3">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外皮白色内部为红色蓝色加黄绿双色</w:t>
            </w:r>
          </w:p>
        </w:tc>
        <w:tc>
          <w:tcPr>
            <w:tcW w:w="4672" w:type="dxa"/>
            <w:vAlign w:val="center"/>
          </w:tcPr>
          <w:p w14:paraId="535FCA6A">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符合国标（共50盘/每盘米数0-100）</w:t>
            </w:r>
          </w:p>
        </w:tc>
      </w:tr>
      <w:tr w14:paraId="048EFF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98" w:type="dxa"/>
            <w:vAlign w:val="center"/>
          </w:tcPr>
          <w:p w14:paraId="6A9B56E8">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27</w:t>
            </w:r>
          </w:p>
        </w:tc>
        <w:tc>
          <w:tcPr>
            <w:tcW w:w="1111" w:type="dxa"/>
            <w:vAlign w:val="center"/>
          </w:tcPr>
          <w:p w14:paraId="17216412">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电线</w:t>
            </w:r>
          </w:p>
        </w:tc>
        <w:tc>
          <w:tcPr>
            <w:tcW w:w="2376" w:type="dxa"/>
            <w:vAlign w:val="center"/>
          </w:tcPr>
          <w:p w14:paraId="1065380D">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RVV3×2.5mm²</w:t>
            </w:r>
          </w:p>
        </w:tc>
        <w:tc>
          <w:tcPr>
            <w:tcW w:w="977" w:type="dxa"/>
            <w:vAlign w:val="center"/>
          </w:tcPr>
          <w:p w14:paraId="31FCAF89">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米</w:t>
            </w:r>
          </w:p>
        </w:tc>
        <w:tc>
          <w:tcPr>
            <w:tcW w:w="932" w:type="dxa"/>
            <w:vAlign w:val="center"/>
          </w:tcPr>
          <w:p w14:paraId="1B81D1BF">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5000</w:t>
            </w:r>
          </w:p>
        </w:tc>
        <w:tc>
          <w:tcPr>
            <w:tcW w:w="3394" w:type="dxa"/>
            <w:vAlign w:val="center"/>
          </w:tcPr>
          <w:p w14:paraId="67E2A81D">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外皮白色内部为红色蓝色加黄绿双色</w:t>
            </w:r>
          </w:p>
        </w:tc>
        <w:tc>
          <w:tcPr>
            <w:tcW w:w="4672" w:type="dxa"/>
            <w:vAlign w:val="center"/>
          </w:tcPr>
          <w:p w14:paraId="7456B465">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符合国标（共50盘/每盘米数0-100）</w:t>
            </w:r>
          </w:p>
        </w:tc>
      </w:tr>
      <w:tr w14:paraId="160EFE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98" w:type="dxa"/>
            <w:vAlign w:val="center"/>
          </w:tcPr>
          <w:p w14:paraId="43360D23">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28</w:t>
            </w:r>
          </w:p>
        </w:tc>
        <w:tc>
          <w:tcPr>
            <w:tcW w:w="1111" w:type="dxa"/>
            <w:vAlign w:val="center"/>
          </w:tcPr>
          <w:p w14:paraId="304AEC3C">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电线</w:t>
            </w:r>
          </w:p>
        </w:tc>
        <w:tc>
          <w:tcPr>
            <w:tcW w:w="2376" w:type="dxa"/>
            <w:vAlign w:val="center"/>
          </w:tcPr>
          <w:p w14:paraId="4446FC8A">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无氧铜CAT6线</w:t>
            </w:r>
          </w:p>
        </w:tc>
        <w:tc>
          <w:tcPr>
            <w:tcW w:w="977" w:type="dxa"/>
            <w:vAlign w:val="center"/>
          </w:tcPr>
          <w:p w14:paraId="6380F547">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米</w:t>
            </w:r>
          </w:p>
        </w:tc>
        <w:tc>
          <w:tcPr>
            <w:tcW w:w="932" w:type="dxa"/>
            <w:vAlign w:val="center"/>
          </w:tcPr>
          <w:p w14:paraId="41E4654D">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900</w:t>
            </w:r>
          </w:p>
        </w:tc>
        <w:tc>
          <w:tcPr>
            <w:tcW w:w="3394" w:type="dxa"/>
            <w:vAlign w:val="center"/>
          </w:tcPr>
          <w:p w14:paraId="28DBD521">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国标颜色</w:t>
            </w:r>
          </w:p>
        </w:tc>
        <w:tc>
          <w:tcPr>
            <w:tcW w:w="4672" w:type="dxa"/>
            <w:vAlign w:val="center"/>
          </w:tcPr>
          <w:p w14:paraId="1A974AAF">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符合国标（共3箱/每箱米数0-300）</w:t>
            </w:r>
          </w:p>
        </w:tc>
      </w:tr>
      <w:tr w14:paraId="00EB35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98" w:type="dxa"/>
            <w:vAlign w:val="center"/>
          </w:tcPr>
          <w:p w14:paraId="257BCB30">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29</w:t>
            </w:r>
          </w:p>
        </w:tc>
        <w:tc>
          <w:tcPr>
            <w:tcW w:w="1111" w:type="dxa"/>
            <w:vAlign w:val="center"/>
          </w:tcPr>
          <w:p w14:paraId="5AAFE82D">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电线</w:t>
            </w:r>
          </w:p>
        </w:tc>
        <w:tc>
          <w:tcPr>
            <w:tcW w:w="2376" w:type="dxa"/>
            <w:vAlign w:val="center"/>
          </w:tcPr>
          <w:p w14:paraId="324EB23F">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RVV6×0.75mm²</w:t>
            </w:r>
          </w:p>
        </w:tc>
        <w:tc>
          <w:tcPr>
            <w:tcW w:w="977" w:type="dxa"/>
            <w:vAlign w:val="center"/>
          </w:tcPr>
          <w:p w14:paraId="01D4FBD8">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米</w:t>
            </w:r>
          </w:p>
        </w:tc>
        <w:tc>
          <w:tcPr>
            <w:tcW w:w="932" w:type="dxa"/>
            <w:vAlign w:val="center"/>
          </w:tcPr>
          <w:p w14:paraId="63925203">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1000</w:t>
            </w:r>
          </w:p>
        </w:tc>
        <w:tc>
          <w:tcPr>
            <w:tcW w:w="3394" w:type="dxa"/>
            <w:vAlign w:val="center"/>
          </w:tcPr>
          <w:p w14:paraId="5B06EF8D">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国标颜色</w:t>
            </w:r>
          </w:p>
        </w:tc>
        <w:tc>
          <w:tcPr>
            <w:tcW w:w="4672" w:type="dxa"/>
            <w:vAlign w:val="center"/>
          </w:tcPr>
          <w:p w14:paraId="272098F7">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符合国标（共10盘/每盘米数0-100）</w:t>
            </w:r>
          </w:p>
        </w:tc>
      </w:tr>
    </w:tbl>
    <w:p w14:paraId="172B9319">
      <w:pPr>
        <w:pStyle w:val="8"/>
        <w:keepNext w:val="0"/>
        <w:keepLines w:val="0"/>
        <w:pageBreakBefore w:val="0"/>
        <w:kinsoku/>
        <w:wordWrap/>
        <w:overflowPunct/>
        <w:topLinePunct w:val="0"/>
        <w:autoSpaceDE/>
        <w:autoSpaceDN/>
        <w:bidi w:val="0"/>
        <w:adjustRightInd/>
        <w:snapToGrid/>
        <w:spacing w:beforeAutospacing="0" w:afterAutospacing="0" w:line="360" w:lineRule="auto"/>
        <w:jc w:val="center"/>
        <w:rPr>
          <w:rFonts w:hint="eastAsia" w:ascii="宋体" w:hAnsi="宋体" w:eastAsia="宋体" w:cs="宋体"/>
          <w:sz w:val="24"/>
          <w:szCs w:val="24"/>
        </w:rPr>
      </w:pPr>
    </w:p>
    <w:p w14:paraId="755032E9">
      <w:pPr>
        <w:pStyle w:val="8"/>
        <w:keepNext w:val="0"/>
        <w:keepLines w:val="0"/>
        <w:pageBreakBefore w:val="0"/>
        <w:kinsoku/>
        <w:wordWrap/>
        <w:overflowPunct/>
        <w:topLinePunct w:val="0"/>
        <w:autoSpaceDE/>
        <w:autoSpaceDN/>
        <w:bidi w:val="0"/>
        <w:adjustRightInd/>
        <w:snapToGrid/>
        <w:spacing w:beforeAutospacing="0" w:afterAutospacing="0" w:line="360" w:lineRule="auto"/>
        <w:jc w:val="center"/>
        <w:rPr>
          <w:rFonts w:hint="eastAsia" w:ascii="宋体" w:hAnsi="宋体" w:eastAsia="宋体" w:cs="宋体"/>
          <w:sz w:val="24"/>
          <w:szCs w:val="24"/>
        </w:rPr>
      </w:pPr>
    </w:p>
    <w:p w14:paraId="2EE12979">
      <w:pPr>
        <w:pStyle w:val="8"/>
        <w:keepNext w:val="0"/>
        <w:keepLines w:val="0"/>
        <w:pageBreakBefore w:val="0"/>
        <w:kinsoku/>
        <w:wordWrap/>
        <w:overflowPunct/>
        <w:topLinePunct w:val="0"/>
        <w:autoSpaceDE/>
        <w:autoSpaceDN/>
        <w:bidi w:val="0"/>
        <w:adjustRightInd/>
        <w:snapToGrid/>
        <w:spacing w:beforeAutospacing="0" w:afterAutospacing="0" w:line="360" w:lineRule="auto"/>
        <w:jc w:val="center"/>
        <w:rPr>
          <w:rFonts w:hint="eastAsia" w:ascii="宋体" w:hAnsi="宋体" w:eastAsia="宋体" w:cs="宋体"/>
          <w:sz w:val="24"/>
          <w:szCs w:val="24"/>
        </w:rPr>
      </w:pPr>
    </w:p>
    <w:p w14:paraId="271E5836">
      <w:pPr>
        <w:pStyle w:val="8"/>
        <w:keepNext w:val="0"/>
        <w:keepLines w:val="0"/>
        <w:pageBreakBefore w:val="0"/>
        <w:kinsoku/>
        <w:wordWrap/>
        <w:overflowPunct/>
        <w:topLinePunct w:val="0"/>
        <w:autoSpaceDE/>
        <w:autoSpaceDN/>
        <w:bidi w:val="0"/>
        <w:adjustRightInd/>
        <w:snapToGrid/>
        <w:spacing w:beforeAutospacing="0" w:afterAutospacing="0" w:line="360" w:lineRule="auto"/>
        <w:jc w:val="center"/>
        <w:rPr>
          <w:rFonts w:hint="eastAsia" w:ascii="宋体" w:hAnsi="宋体" w:eastAsia="宋体" w:cs="宋体"/>
          <w:sz w:val="24"/>
          <w:szCs w:val="24"/>
        </w:rPr>
      </w:pPr>
    </w:p>
    <w:p w14:paraId="56478FFB">
      <w:pPr>
        <w:pStyle w:val="8"/>
        <w:keepNext w:val="0"/>
        <w:keepLines w:val="0"/>
        <w:pageBreakBefore w:val="0"/>
        <w:kinsoku/>
        <w:wordWrap/>
        <w:overflowPunct/>
        <w:topLinePunct w:val="0"/>
        <w:autoSpaceDE/>
        <w:autoSpaceDN/>
        <w:bidi w:val="0"/>
        <w:adjustRightInd/>
        <w:snapToGrid/>
        <w:spacing w:beforeAutospacing="0" w:afterAutospacing="0" w:line="360" w:lineRule="auto"/>
        <w:jc w:val="center"/>
        <w:rPr>
          <w:rFonts w:hint="eastAsia" w:ascii="宋体" w:hAnsi="宋体" w:eastAsia="宋体" w:cs="宋体"/>
          <w:sz w:val="24"/>
          <w:szCs w:val="24"/>
        </w:rPr>
      </w:pPr>
    </w:p>
    <w:p w14:paraId="74AC9C75">
      <w:pPr>
        <w:pStyle w:val="8"/>
        <w:keepNext w:val="0"/>
        <w:keepLines w:val="0"/>
        <w:pageBreakBefore w:val="0"/>
        <w:kinsoku/>
        <w:wordWrap/>
        <w:overflowPunct/>
        <w:topLinePunct w:val="0"/>
        <w:autoSpaceDE/>
        <w:autoSpaceDN/>
        <w:bidi w:val="0"/>
        <w:adjustRightInd/>
        <w:snapToGrid/>
        <w:spacing w:beforeAutospacing="0" w:afterAutospacing="0" w:line="360" w:lineRule="auto"/>
        <w:jc w:val="center"/>
        <w:rPr>
          <w:rFonts w:hint="eastAsia" w:ascii="宋体" w:hAnsi="宋体" w:eastAsia="宋体" w:cs="宋体"/>
          <w:sz w:val="24"/>
          <w:szCs w:val="24"/>
        </w:rPr>
      </w:pPr>
    </w:p>
    <w:p w14:paraId="3BFE7D8F">
      <w:pPr>
        <w:pStyle w:val="8"/>
        <w:keepNext w:val="0"/>
        <w:keepLines w:val="0"/>
        <w:pageBreakBefore w:val="0"/>
        <w:kinsoku/>
        <w:wordWrap/>
        <w:overflowPunct/>
        <w:topLinePunct w:val="0"/>
        <w:autoSpaceDE/>
        <w:autoSpaceDN/>
        <w:bidi w:val="0"/>
        <w:adjustRightInd/>
        <w:snapToGrid/>
        <w:spacing w:beforeAutospacing="0" w:afterAutospacing="0" w:line="360" w:lineRule="auto"/>
        <w:jc w:val="center"/>
        <w:rPr>
          <w:rFonts w:hint="eastAsia" w:ascii="宋体" w:hAnsi="宋体" w:eastAsia="宋体" w:cs="宋体"/>
          <w:sz w:val="24"/>
          <w:szCs w:val="24"/>
        </w:rPr>
      </w:pPr>
    </w:p>
    <w:p w14:paraId="58B2500B">
      <w:pPr>
        <w:pStyle w:val="8"/>
        <w:keepNext w:val="0"/>
        <w:keepLines w:val="0"/>
        <w:pageBreakBefore w:val="0"/>
        <w:kinsoku/>
        <w:wordWrap/>
        <w:overflowPunct/>
        <w:topLinePunct w:val="0"/>
        <w:autoSpaceDE/>
        <w:autoSpaceDN/>
        <w:bidi w:val="0"/>
        <w:adjustRightInd/>
        <w:snapToGrid/>
        <w:spacing w:beforeAutospacing="0" w:afterAutospacing="0" w:line="360" w:lineRule="auto"/>
        <w:jc w:val="center"/>
        <w:rPr>
          <w:rFonts w:hint="eastAsia" w:ascii="宋体" w:hAnsi="宋体" w:eastAsia="宋体" w:cs="宋体"/>
          <w:sz w:val="24"/>
          <w:szCs w:val="24"/>
        </w:rPr>
      </w:pPr>
    </w:p>
    <w:p w14:paraId="5E6E6DBD">
      <w:pPr>
        <w:pStyle w:val="8"/>
        <w:keepNext w:val="0"/>
        <w:keepLines w:val="0"/>
        <w:pageBreakBefore w:val="0"/>
        <w:kinsoku/>
        <w:wordWrap/>
        <w:overflowPunct/>
        <w:topLinePunct w:val="0"/>
        <w:autoSpaceDE/>
        <w:autoSpaceDN/>
        <w:bidi w:val="0"/>
        <w:adjustRightInd/>
        <w:snapToGrid/>
        <w:spacing w:beforeAutospacing="0" w:afterAutospacing="0" w:line="360" w:lineRule="auto"/>
        <w:jc w:val="center"/>
        <w:rPr>
          <w:rFonts w:hint="eastAsia" w:ascii="宋体" w:hAnsi="宋体" w:eastAsia="宋体" w:cs="宋体"/>
          <w:sz w:val="24"/>
          <w:szCs w:val="24"/>
        </w:rPr>
      </w:pPr>
    </w:p>
    <w:p w14:paraId="6D5D0E48">
      <w:pPr>
        <w:pStyle w:val="8"/>
        <w:keepNext w:val="0"/>
        <w:keepLines w:val="0"/>
        <w:pageBreakBefore w:val="0"/>
        <w:kinsoku/>
        <w:wordWrap/>
        <w:overflowPunct/>
        <w:topLinePunct w:val="0"/>
        <w:autoSpaceDE/>
        <w:autoSpaceDN/>
        <w:bidi w:val="0"/>
        <w:adjustRightInd/>
        <w:snapToGrid/>
        <w:spacing w:beforeAutospacing="0" w:afterAutospacing="0" w:line="360" w:lineRule="auto"/>
        <w:jc w:val="center"/>
        <w:rPr>
          <w:rFonts w:hint="eastAsia" w:ascii="宋体" w:hAnsi="宋体" w:eastAsia="宋体" w:cs="宋体"/>
          <w:sz w:val="24"/>
          <w:szCs w:val="24"/>
        </w:rPr>
      </w:pPr>
    </w:p>
    <w:p w14:paraId="59671605">
      <w:pPr>
        <w:pStyle w:val="8"/>
        <w:keepNext w:val="0"/>
        <w:keepLines w:val="0"/>
        <w:pageBreakBefore w:val="0"/>
        <w:kinsoku/>
        <w:wordWrap/>
        <w:overflowPunct/>
        <w:topLinePunct w:val="0"/>
        <w:autoSpaceDE/>
        <w:autoSpaceDN/>
        <w:bidi w:val="0"/>
        <w:adjustRightInd/>
        <w:snapToGrid/>
        <w:spacing w:beforeAutospacing="0" w:afterAutospacing="0" w:line="360" w:lineRule="auto"/>
        <w:jc w:val="center"/>
        <w:rPr>
          <w:rFonts w:hint="eastAsia" w:ascii="宋体" w:hAnsi="宋体" w:eastAsia="宋体" w:cs="宋体"/>
          <w:sz w:val="24"/>
          <w:szCs w:val="24"/>
        </w:rPr>
      </w:pPr>
    </w:p>
    <w:p w14:paraId="3866015E">
      <w:pPr>
        <w:pStyle w:val="8"/>
        <w:keepNext w:val="0"/>
        <w:keepLines w:val="0"/>
        <w:pageBreakBefore w:val="0"/>
        <w:kinsoku/>
        <w:wordWrap/>
        <w:overflowPunct/>
        <w:topLinePunct w:val="0"/>
        <w:autoSpaceDE/>
        <w:autoSpaceDN/>
        <w:bidi w:val="0"/>
        <w:adjustRightInd/>
        <w:snapToGrid/>
        <w:spacing w:beforeAutospacing="0" w:afterAutospacing="0" w:line="360" w:lineRule="auto"/>
        <w:jc w:val="center"/>
        <w:rPr>
          <w:rFonts w:hint="eastAsia" w:ascii="宋体" w:hAnsi="宋体" w:eastAsia="宋体" w:cs="宋体"/>
          <w:sz w:val="24"/>
          <w:szCs w:val="24"/>
        </w:rPr>
      </w:pPr>
    </w:p>
    <w:p w14:paraId="303BF402">
      <w:pPr>
        <w:pStyle w:val="8"/>
        <w:keepNext w:val="0"/>
        <w:keepLines w:val="0"/>
        <w:pageBreakBefore w:val="0"/>
        <w:kinsoku/>
        <w:wordWrap/>
        <w:overflowPunct/>
        <w:topLinePunct w:val="0"/>
        <w:autoSpaceDE/>
        <w:autoSpaceDN/>
        <w:bidi w:val="0"/>
        <w:adjustRightInd/>
        <w:snapToGrid/>
        <w:spacing w:beforeAutospacing="0" w:afterAutospacing="0" w:line="360" w:lineRule="auto"/>
        <w:jc w:val="center"/>
        <w:rPr>
          <w:rFonts w:hint="eastAsia" w:ascii="宋体" w:hAnsi="宋体" w:eastAsia="宋体" w:cs="宋体"/>
          <w:sz w:val="24"/>
          <w:szCs w:val="24"/>
        </w:rPr>
      </w:pPr>
    </w:p>
    <w:p w14:paraId="5AC707E5">
      <w:pPr>
        <w:pStyle w:val="8"/>
        <w:keepNext w:val="0"/>
        <w:keepLines w:val="0"/>
        <w:pageBreakBefore w:val="0"/>
        <w:kinsoku/>
        <w:wordWrap/>
        <w:overflowPunct/>
        <w:topLinePunct w:val="0"/>
        <w:autoSpaceDE/>
        <w:autoSpaceDN/>
        <w:bidi w:val="0"/>
        <w:adjustRightInd/>
        <w:snapToGrid/>
        <w:spacing w:beforeAutospacing="0" w:afterAutospacing="0" w:line="360" w:lineRule="auto"/>
        <w:jc w:val="center"/>
        <w:rPr>
          <w:rFonts w:hint="eastAsia" w:ascii="宋体" w:hAnsi="宋体" w:eastAsia="宋体" w:cs="宋体"/>
          <w:b/>
          <w:bCs/>
          <w:sz w:val="24"/>
          <w:szCs w:val="24"/>
          <w:lang w:eastAsia="zh-CN"/>
        </w:rPr>
      </w:pPr>
      <w:r>
        <w:rPr>
          <w:rFonts w:hint="eastAsia" w:ascii="宋体" w:hAnsi="宋体" w:eastAsia="宋体" w:cs="宋体"/>
          <w:b/>
          <w:bCs/>
          <w:sz w:val="24"/>
          <w:szCs w:val="24"/>
          <w:lang w:eastAsia="zh-CN"/>
        </w:rPr>
        <w:t>第12标包（灯杆防涂鸦材料-除锈绝缘涂层）</w:t>
      </w:r>
    </w:p>
    <w:p w14:paraId="5B2E55A7">
      <w:pPr>
        <w:pStyle w:val="8"/>
        <w:keepNext w:val="0"/>
        <w:keepLines w:val="0"/>
        <w:pageBreakBefore w:val="0"/>
        <w:widowControl/>
        <w:kinsoku/>
        <w:wordWrap/>
        <w:overflowPunct/>
        <w:topLinePunct w:val="0"/>
        <w:autoSpaceDE/>
        <w:autoSpaceDN/>
        <w:bidi w:val="0"/>
        <w:adjustRightInd/>
        <w:snapToGrid/>
        <w:spacing w:beforeAutospacing="0" w:afterAutospacing="0" w:line="360" w:lineRule="auto"/>
        <w:jc w:val="left"/>
        <w:rPr>
          <w:rFonts w:hint="default" w:ascii="宋体" w:hAnsi="宋体" w:eastAsia="宋体" w:cs="宋体"/>
          <w:b/>
          <w:bCs/>
          <w:sz w:val="24"/>
          <w:szCs w:val="24"/>
          <w:lang w:val="en-US" w:eastAsia="zh-CN"/>
        </w:rPr>
      </w:pPr>
      <w:r>
        <w:rPr>
          <w:rFonts w:hint="eastAsia" w:ascii="宋体" w:hAnsi="宋体" w:eastAsia="宋体" w:cs="宋体"/>
          <w:b/>
          <w:bCs/>
          <w:color w:val="auto"/>
          <w:sz w:val="24"/>
          <w:szCs w:val="24"/>
        </w:rPr>
        <w:t>★</w:t>
      </w:r>
      <w:r>
        <w:rPr>
          <w:rFonts w:hint="eastAsia" w:ascii="宋体" w:hAnsi="宋体" w:eastAsia="宋体" w:cs="宋体"/>
          <w:b/>
          <w:bCs/>
          <w:sz w:val="24"/>
          <w:szCs w:val="24"/>
          <w:lang w:val="en-US" w:eastAsia="zh-CN"/>
        </w:rPr>
        <w:t>1、本标包各分项单价报价不得超过各项单价限价，投标总报价不得超过总价限价。</w:t>
      </w:r>
    </w:p>
    <w:p w14:paraId="0389CF9C">
      <w:pPr>
        <w:pStyle w:val="8"/>
        <w:keepNext w:val="0"/>
        <w:keepLines w:val="0"/>
        <w:pageBreakBefore w:val="0"/>
        <w:kinsoku/>
        <w:wordWrap/>
        <w:overflowPunct/>
        <w:topLinePunct w:val="0"/>
        <w:autoSpaceDE/>
        <w:autoSpaceDN/>
        <w:bidi w:val="0"/>
        <w:adjustRightInd/>
        <w:snapToGrid/>
        <w:spacing w:beforeAutospacing="0" w:afterAutospacing="0" w:line="360" w:lineRule="auto"/>
        <w:jc w:val="center"/>
        <w:rPr>
          <w:rFonts w:hint="eastAsia" w:ascii="宋体" w:hAnsi="宋体" w:eastAsia="宋体" w:cs="宋体"/>
          <w:b/>
          <w:bCs/>
          <w:sz w:val="24"/>
          <w:szCs w:val="24"/>
        </w:rPr>
      </w:pPr>
      <w:r>
        <w:rPr>
          <w:rFonts w:hint="eastAsia" w:ascii="宋体" w:hAnsi="宋体" w:eastAsia="宋体" w:cs="宋体"/>
          <w:b/>
          <w:bCs/>
          <w:sz w:val="24"/>
          <w:szCs w:val="24"/>
        </w:rPr>
        <w:t>金属灯杆功能美化材料</w:t>
      </w:r>
    </w:p>
    <w:tbl>
      <w:tblPr>
        <w:tblStyle w:val="5"/>
        <w:tblW w:w="1417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998"/>
        <w:gridCol w:w="5824"/>
        <w:gridCol w:w="2116"/>
        <w:gridCol w:w="2116"/>
        <w:gridCol w:w="2116"/>
      </w:tblGrid>
      <w:tr w14:paraId="096DBE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998" w:type="dxa"/>
            <w:noWrap w:val="0"/>
            <w:vAlign w:val="center"/>
          </w:tcPr>
          <w:p w14:paraId="25DE0219">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sz w:val="24"/>
                <w:szCs w:val="24"/>
                <w:vertAlign w:val="baseline"/>
              </w:rPr>
            </w:pPr>
            <w:r>
              <w:rPr>
                <w:rFonts w:hint="eastAsia" w:ascii="宋体" w:hAnsi="宋体" w:eastAsia="宋体" w:cs="宋体"/>
                <w:b/>
                <w:bCs/>
                <w:i w:val="0"/>
                <w:iCs w:val="0"/>
                <w:color w:val="000000"/>
                <w:kern w:val="0"/>
                <w:sz w:val="24"/>
                <w:szCs w:val="24"/>
                <w:u w:val="none"/>
                <w:lang w:val="en-US" w:eastAsia="zh-CN" w:bidi="ar"/>
              </w:rPr>
              <w:t>序号</w:t>
            </w:r>
          </w:p>
        </w:tc>
        <w:tc>
          <w:tcPr>
            <w:tcW w:w="5824" w:type="dxa"/>
            <w:noWrap w:val="0"/>
            <w:vAlign w:val="center"/>
          </w:tcPr>
          <w:p w14:paraId="601F01F5">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sz w:val="24"/>
                <w:szCs w:val="24"/>
                <w:vertAlign w:val="baseline"/>
              </w:rPr>
            </w:pPr>
            <w:r>
              <w:rPr>
                <w:rFonts w:hint="eastAsia" w:ascii="宋体" w:hAnsi="宋体" w:eastAsia="宋体" w:cs="宋体"/>
                <w:b/>
                <w:bCs/>
                <w:i w:val="0"/>
                <w:iCs w:val="0"/>
                <w:color w:val="000000"/>
                <w:kern w:val="0"/>
                <w:sz w:val="24"/>
                <w:szCs w:val="24"/>
                <w:u w:val="none"/>
                <w:lang w:val="en-US" w:eastAsia="zh-CN" w:bidi="ar"/>
              </w:rPr>
              <w:t>材料名称</w:t>
            </w:r>
          </w:p>
        </w:tc>
        <w:tc>
          <w:tcPr>
            <w:tcW w:w="2116" w:type="dxa"/>
            <w:shd w:val="clear" w:color="auto" w:fill="auto"/>
            <w:noWrap w:val="0"/>
            <w:vAlign w:val="center"/>
          </w:tcPr>
          <w:p w14:paraId="357A0A64">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default" w:ascii="宋体" w:hAnsi="宋体" w:eastAsia="宋体" w:cs="宋体"/>
                <w:b/>
                <w:bCs/>
                <w:i w:val="0"/>
                <w:iCs w:val="0"/>
                <w:color w:val="000000"/>
                <w:kern w:val="0"/>
                <w:sz w:val="24"/>
                <w:szCs w:val="24"/>
                <w:highlight w:val="none"/>
                <w:u w:val="none"/>
                <w:lang w:val="en-US" w:eastAsia="zh-CN" w:bidi="ar"/>
              </w:rPr>
            </w:pPr>
            <w:r>
              <w:rPr>
                <w:rFonts w:hint="eastAsia" w:ascii="宋体" w:hAnsi="宋体" w:eastAsia="宋体" w:cs="宋体"/>
                <w:b/>
                <w:bCs/>
                <w:i w:val="0"/>
                <w:iCs w:val="0"/>
                <w:color w:val="000000"/>
                <w:kern w:val="0"/>
                <w:sz w:val="24"/>
                <w:szCs w:val="24"/>
                <w:highlight w:val="none"/>
                <w:u w:val="none"/>
                <w:lang w:val="en-US" w:eastAsia="zh-CN" w:bidi="ar"/>
              </w:rPr>
              <w:t>预估梳理（米）</w:t>
            </w:r>
          </w:p>
        </w:tc>
        <w:tc>
          <w:tcPr>
            <w:tcW w:w="2116" w:type="dxa"/>
            <w:shd w:val="clear" w:color="auto" w:fill="auto"/>
            <w:noWrap w:val="0"/>
            <w:vAlign w:val="center"/>
          </w:tcPr>
          <w:p w14:paraId="161BFBDD">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color w:val="000000"/>
                <w:kern w:val="0"/>
                <w:sz w:val="24"/>
                <w:szCs w:val="24"/>
                <w:highlight w:val="none"/>
                <w:u w:val="none"/>
                <w:vertAlign w:val="baseline"/>
                <w:lang w:val="en-US" w:eastAsia="zh-CN" w:bidi="ar"/>
              </w:rPr>
            </w:pPr>
            <w:r>
              <w:rPr>
                <w:rFonts w:hint="eastAsia" w:ascii="宋体" w:hAnsi="宋体" w:eastAsia="宋体" w:cs="宋体"/>
                <w:b/>
                <w:bCs/>
                <w:i w:val="0"/>
                <w:iCs w:val="0"/>
                <w:color w:val="000000"/>
                <w:kern w:val="0"/>
                <w:sz w:val="24"/>
                <w:szCs w:val="24"/>
                <w:highlight w:val="none"/>
                <w:u w:val="none"/>
                <w:lang w:val="en-US" w:eastAsia="zh-CN" w:bidi="ar"/>
              </w:rPr>
              <w:t>单价限价（元/米）</w:t>
            </w:r>
          </w:p>
        </w:tc>
        <w:tc>
          <w:tcPr>
            <w:tcW w:w="2116" w:type="dxa"/>
            <w:shd w:val="clear" w:color="auto" w:fill="auto"/>
            <w:noWrap w:val="0"/>
            <w:vAlign w:val="center"/>
          </w:tcPr>
          <w:p w14:paraId="7531B053">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default" w:ascii="宋体" w:hAnsi="宋体" w:eastAsia="宋体" w:cs="宋体"/>
                <w:b/>
                <w:bCs/>
                <w:i w:val="0"/>
                <w:iCs w:val="0"/>
                <w:color w:val="000000"/>
                <w:kern w:val="0"/>
                <w:sz w:val="24"/>
                <w:szCs w:val="24"/>
                <w:highlight w:val="none"/>
                <w:u w:val="none"/>
                <w:lang w:val="en-US" w:eastAsia="zh-CN" w:bidi="ar"/>
              </w:rPr>
            </w:pPr>
            <w:r>
              <w:rPr>
                <w:rFonts w:hint="eastAsia" w:ascii="宋体" w:hAnsi="宋体" w:eastAsia="宋体" w:cs="宋体"/>
                <w:b/>
                <w:bCs/>
                <w:i w:val="0"/>
                <w:iCs w:val="0"/>
                <w:color w:val="000000"/>
                <w:kern w:val="0"/>
                <w:sz w:val="24"/>
                <w:szCs w:val="24"/>
                <w:highlight w:val="none"/>
                <w:u w:val="none"/>
                <w:lang w:val="en-US" w:eastAsia="zh-CN" w:bidi="ar"/>
              </w:rPr>
              <w:t>总价限价（元）</w:t>
            </w:r>
          </w:p>
        </w:tc>
      </w:tr>
      <w:tr w14:paraId="52EACB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998" w:type="dxa"/>
            <w:noWrap w:val="0"/>
            <w:vAlign w:val="center"/>
          </w:tcPr>
          <w:p w14:paraId="29FB587F">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sz w:val="24"/>
                <w:szCs w:val="24"/>
                <w:vertAlign w:val="baseline"/>
              </w:rPr>
            </w:pPr>
            <w:r>
              <w:rPr>
                <w:rFonts w:hint="eastAsia" w:ascii="宋体" w:hAnsi="宋体" w:eastAsia="宋体" w:cs="宋体"/>
                <w:i w:val="0"/>
                <w:iCs w:val="0"/>
                <w:color w:val="000000"/>
                <w:kern w:val="0"/>
                <w:sz w:val="24"/>
                <w:szCs w:val="24"/>
                <w:u w:val="none"/>
                <w:lang w:val="en-US" w:eastAsia="zh-CN" w:bidi="ar"/>
              </w:rPr>
              <w:t>1</w:t>
            </w:r>
          </w:p>
        </w:tc>
        <w:tc>
          <w:tcPr>
            <w:tcW w:w="5824" w:type="dxa"/>
            <w:noWrap w:val="0"/>
            <w:vAlign w:val="center"/>
          </w:tcPr>
          <w:p w14:paraId="36AB6C70">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sz w:val="24"/>
                <w:szCs w:val="24"/>
                <w:vertAlign w:val="baseline"/>
              </w:rPr>
            </w:pPr>
            <w:r>
              <w:rPr>
                <w:rFonts w:hint="eastAsia" w:ascii="宋体" w:hAnsi="宋体" w:eastAsia="宋体" w:cs="宋体"/>
                <w:i w:val="0"/>
                <w:iCs w:val="0"/>
                <w:color w:val="000000"/>
                <w:kern w:val="0"/>
                <w:sz w:val="24"/>
                <w:szCs w:val="24"/>
                <w:u w:val="none"/>
                <w:lang w:val="en-US" w:eastAsia="zh-CN" w:bidi="ar"/>
              </w:rPr>
              <w:t>金属灯杆防涂鸦抗粘贴材料</w:t>
            </w:r>
          </w:p>
        </w:tc>
        <w:tc>
          <w:tcPr>
            <w:tcW w:w="2116" w:type="dxa"/>
            <w:shd w:val="clear" w:color="auto" w:fill="auto"/>
            <w:noWrap w:val="0"/>
            <w:vAlign w:val="center"/>
          </w:tcPr>
          <w:p w14:paraId="0D8888A7">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default" w:ascii="宋体" w:hAnsi="宋体" w:eastAsia="宋体" w:cs="宋体"/>
                <w:i w:val="0"/>
                <w:iCs w:val="0"/>
                <w:color w:val="000000"/>
                <w:kern w:val="0"/>
                <w:sz w:val="24"/>
                <w:szCs w:val="24"/>
                <w:highlight w:val="none"/>
                <w:u w:val="none"/>
                <w:lang w:val="en-US" w:eastAsia="zh-CN" w:bidi="ar"/>
              </w:rPr>
            </w:pPr>
            <w:r>
              <w:rPr>
                <w:rFonts w:hint="eastAsia" w:ascii="宋体" w:hAnsi="宋体" w:eastAsia="宋体" w:cs="宋体"/>
                <w:i w:val="0"/>
                <w:iCs w:val="0"/>
                <w:color w:val="000000"/>
                <w:kern w:val="0"/>
                <w:sz w:val="24"/>
                <w:szCs w:val="24"/>
                <w:highlight w:val="none"/>
                <w:u w:val="none"/>
                <w:lang w:val="en-US" w:eastAsia="zh-CN" w:bidi="ar"/>
              </w:rPr>
              <w:t>9100</w:t>
            </w:r>
          </w:p>
        </w:tc>
        <w:tc>
          <w:tcPr>
            <w:tcW w:w="2116" w:type="dxa"/>
            <w:shd w:val="clear" w:color="auto" w:fill="auto"/>
            <w:noWrap w:val="0"/>
            <w:vAlign w:val="center"/>
          </w:tcPr>
          <w:p w14:paraId="366DDD65">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color w:val="000000"/>
                <w:kern w:val="0"/>
                <w:sz w:val="24"/>
                <w:szCs w:val="24"/>
                <w:highlight w:val="none"/>
                <w:u w:val="none"/>
                <w:vertAlign w:val="baseline"/>
                <w:lang w:val="en-US" w:eastAsia="zh-CN" w:bidi="ar"/>
              </w:rPr>
            </w:pPr>
            <w:r>
              <w:rPr>
                <w:rFonts w:hint="eastAsia" w:ascii="宋体" w:hAnsi="宋体" w:eastAsia="宋体" w:cs="宋体"/>
                <w:i w:val="0"/>
                <w:iCs w:val="0"/>
                <w:color w:val="000000"/>
                <w:kern w:val="0"/>
                <w:sz w:val="24"/>
                <w:szCs w:val="24"/>
                <w:highlight w:val="none"/>
                <w:u w:val="none"/>
                <w:lang w:val="en-US" w:eastAsia="zh-CN" w:bidi="ar"/>
              </w:rPr>
              <w:t>104</w:t>
            </w:r>
          </w:p>
        </w:tc>
        <w:tc>
          <w:tcPr>
            <w:tcW w:w="2116" w:type="dxa"/>
            <w:vMerge w:val="restart"/>
            <w:shd w:val="clear" w:color="auto" w:fill="auto"/>
            <w:noWrap w:val="0"/>
            <w:vAlign w:val="center"/>
          </w:tcPr>
          <w:p w14:paraId="2E448663">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default" w:ascii="宋体" w:hAnsi="宋体" w:eastAsia="宋体" w:cs="宋体"/>
                <w:i w:val="0"/>
                <w:iCs w:val="0"/>
                <w:color w:val="000000"/>
                <w:kern w:val="0"/>
                <w:sz w:val="24"/>
                <w:szCs w:val="24"/>
                <w:highlight w:val="none"/>
                <w:u w:val="none"/>
                <w:lang w:val="en-US" w:eastAsia="zh-CN" w:bidi="ar"/>
              </w:rPr>
            </w:pPr>
            <w:r>
              <w:rPr>
                <w:rFonts w:hint="eastAsia" w:ascii="宋体" w:hAnsi="宋体" w:eastAsia="宋体" w:cs="宋体"/>
                <w:i w:val="0"/>
                <w:iCs w:val="0"/>
                <w:color w:val="000000"/>
                <w:kern w:val="0"/>
                <w:sz w:val="24"/>
                <w:szCs w:val="24"/>
                <w:highlight w:val="none"/>
                <w:u w:val="none"/>
                <w:lang w:val="en-US" w:eastAsia="zh-CN" w:bidi="ar"/>
              </w:rPr>
              <w:t>1410298</w:t>
            </w:r>
          </w:p>
        </w:tc>
      </w:tr>
      <w:tr w14:paraId="1FA5F5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4" w:hRule="atLeast"/>
          <w:jc w:val="center"/>
        </w:trPr>
        <w:tc>
          <w:tcPr>
            <w:tcW w:w="1998" w:type="dxa"/>
            <w:noWrap w:val="0"/>
            <w:vAlign w:val="center"/>
          </w:tcPr>
          <w:p w14:paraId="16AB5D7A">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sz w:val="24"/>
                <w:szCs w:val="24"/>
                <w:vertAlign w:val="baseline"/>
              </w:rPr>
            </w:pPr>
            <w:r>
              <w:rPr>
                <w:rFonts w:hint="eastAsia" w:ascii="宋体" w:hAnsi="宋体" w:eastAsia="宋体" w:cs="宋体"/>
                <w:i w:val="0"/>
                <w:iCs w:val="0"/>
                <w:color w:val="000000"/>
                <w:kern w:val="0"/>
                <w:sz w:val="24"/>
                <w:szCs w:val="24"/>
                <w:u w:val="none"/>
                <w:lang w:val="en-US" w:eastAsia="zh-CN" w:bidi="ar"/>
              </w:rPr>
              <w:t>2</w:t>
            </w:r>
          </w:p>
        </w:tc>
        <w:tc>
          <w:tcPr>
            <w:tcW w:w="5824" w:type="dxa"/>
            <w:noWrap w:val="0"/>
            <w:vAlign w:val="center"/>
          </w:tcPr>
          <w:p w14:paraId="6BF49659">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sz w:val="24"/>
                <w:szCs w:val="24"/>
                <w:vertAlign w:val="baseline"/>
              </w:rPr>
            </w:pPr>
            <w:r>
              <w:rPr>
                <w:rFonts w:hint="eastAsia" w:ascii="宋体" w:hAnsi="宋体" w:eastAsia="宋体" w:cs="宋体"/>
                <w:i w:val="0"/>
                <w:iCs w:val="0"/>
                <w:color w:val="000000"/>
                <w:kern w:val="0"/>
                <w:sz w:val="24"/>
                <w:szCs w:val="24"/>
                <w:u w:val="none"/>
                <w:lang w:val="en-US" w:eastAsia="zh-CN" w:bidi="ar"/>
              </w:rPr>
              <w:t>庭院灯金属灯杆除锈绝缘涂层</w:t>
            </w:r>
          </w:p>
        </w:tc>
        <w:tc>
          <w:tcPr>
            <w:tcW w:w="2116" w:type="dxa"/>
            <w:shd w:val="clear" w:color="auto" w:fill="auto"/>
            <w:noWrap w:val="0"/>
            <w:vAlign w:val="center"/>
          </w:tcPr>
          <w:p w14:paraId="7A9D0BA1">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default" w:ascii="宋体" w:hAnsi="宋体" w:eastAsia="宋体" w:cs="宋体"/>
                <w:i w:val="0"/>
                <w:iCs w:val="0"/>
                <w:color w:val="000000"/>
                <w:kern w:val="0"/>
                <w:sz w:val="24"/>
                <w:szCs w:val="24"/>
                <w:highlight w:val="none"/>
                <w:u w:val="none"/>
                <w:lang w:val="en-US" w:eastAsia="zh-CN" w:bidi="ar"/>
              </w:rPr>
            </w:pPr>
            <w:r>
              <w:rPr>
                <w:rFonts w:hint="eastAsia" w:ascii="宋体" w:hAnsi="宋体" w:eastAsia="宋体" w:cs="宋体"/>
                <w:i w:val="0"/>
                <w:iCs w:val="0"/>
                <w:color w:val="000000"/>
                <w:kern w:val="0"/>
                <w:sz w:val="24"/>
                <w:szCs w:val="24"/>
                <w:highlight w:val="none"/>
                <w:u w:val="none"/>
                <w:lang w:val="en-US" w:eastAsia="zh-CN" w:bidi="ar"/>
              </w:rPr>
              <w:t>5000</w:t>
            </w:r>
          </w:p>
        </w:tc>
        <w:tc>
          <w:tcPr>
            <w:tcW w:w="2116" w:type="dxa"/>
            <w:shd w:val="clear" w:color="auto" w:fill="auto"/>
            <w:noWrap w:val="0"/>
            <w:vAlign w:val="center"/>
          </w:tcPr>
          <w:p w14:paraId="6DBA849B">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color w:val="000000"/>
                <w:kern w:val="0"/>
                <w:sz w:val="24"/>
                <w:szCs w:val="24"/>
                <w:highlight w:val="none"/>
                <w:u w:val="none"/>
                <w:vertAlign w:val="baseline"/>
                <w:lang w:val="en-US" w:eastAsia="zh-CN" w:bidi="ar"/>
              </w:rPr>
            </w:pPr>
            <w:r>
              <w:rPr>
                <w:rFonts w:hint="eastAsia" w:ascii="宋体" w:hAnsi="宋体" w:eastAsia="宋体" w:cs="宋体"/>
                <w:i w:val="0"/>
                <w:iCs w:val="0"/>
                <w:color w:val="000000"/>
                <w:kern w:val="0"/>
                <w:sz w:val="24"/>
                <w:szCs w:val="24"/>
                <w:highlight w:val="none"/>
                <w:u w:val="none"/>
                <w:lang w:val="en-US" w:eastAsia="zh-CN" w:bidi="ar"/>
              </w:rPr>
              <w:t>30</w:t>
            </w:r>
          </w:p>
        </w:tc>
        <w:tc>
          <w:tcPr>
            <w:tcW w:w="2116" w:type="dxa"/>
            <w:vMerge w:val="continue"/>
            <w:shd w:val="clear" w:color="auto" w:fill="auto"/>
            <w:noWrap w:val="0"/>
            <w:vAlign w:val="center"/>
          </w:tcPr>
          <w:p w14:paraId="00F761FA">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i w:val="0"/>
                <w:iCs w:val="0"/>
                <w:color w:val="000000"/>
                <w:kern w:val="0"/>
                <w:sz w:val="24"/>
                <w:szCs w:val="24"/>
                <w:highlight w:val="yellow"/>
                <w:u w:val="none"/>
                <w:lang w:val="en-US" w:eastAsia="zh-CN" w:bidi="ar"/>
              </w:rPr>
            </w:pPr>
          </w:p>
        </w:tc>
      </w:tr>
      <w:tr w14:paraId="643A73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998" w:type="dxa"/>
            <w:noWrap w:val="0"/>
            <w:vAlign w:val="center"/>
          </w:tcPr>
          <w:p w14:paraId="7BD4C815">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sz w:val="24"/>
                <w:szCs w:val="24"/>
                <w:vertAlign w:val="baseline"/>
              </w:rPr>
            </w:pPr>
            <w:r>
              <w:rPr>
                <w:rFonts w:hint="eastAsia" w:ascii="宋体" w:hAnsi="宋体" w:eastAsia="宋体" w:cs="宋体"/>
                <w:i w:val="0"/>
                <w:iCs w:val="0"/>
                <w:color w:val="000000"/>
                <w:kern w:val="0"/>
                <w:sz w:val="24"/>
                <w:szCs w:val="24"/>
                <w:u w:val="none"/>
                <w:lang w:val="en-US" w:eastAsia="zh-CN" w:bidi="ar"/>
              </w:rPr>
              <w:t>3</w:t>
            </w:r>
          </w:p>
        </w:tc>
        <w:tc>
          <w:tcPr>
            <w:tcW w:w="5824" w:type="dxa"/>
            <w:noWrap w:val="0"/>
            <w:vAlign w:val="center"/>
          </w:tcPr>
          <w:p w14:paraId="01D3DE8F">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sz w:val="24"/>
                <w:szCs w:val="24"/>
                <w:vertAlign w:val="baseline"/>
              </w:rPr>
            </w:pPr>
            <w:r>
              <w:rPr>
                <w:rFonts w:hint="eastAsia" w:ascii="宋体" w:hAnsi="宋体" w:eastAsia="宋体" w:cs="宋体"/>
                <w:i w:val="0"/>
                <w:iCs w:val="0"/>
                <w:color w:val="000000"/>
                <w:kern w:val="0"/>
                <w:sz w:val="24"/>
                <w:szCs w:val="24"/>
                <w:u w:val="none"/>
                <w:lang w:val="en-US" w:eastAsia="zh-CN" w:bidi="ar"/>
              </w:rPr>
              <w:t>中杆灯金属灯杆除锈绝缘涂层</w:t>
            </w:r>
          </w:p>
        </w:tc>
        <w:tc>
          <w:tcPr>
            <w:tcW w:w="2116" w:type="dxa"/>
            <w:shd w:val="clear" w:color="auto" w:fill="auto"/>
            <w:noWrap w:val="0"/>
            <w:vAlign w:val="center"/>
          </w:tcPr>
          <w:p w14:paraId="407987EF">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default" w:ascii="宋体" w:hAnsi="宋体" w:eastAsia="宋体" w:cs="宋体"/>
                <w:i w:val="0"/>
                <w:iCs w:val="0"/>
                <w:color w:val="000000"/>
                <w:kern w:val="0"/>
                <w:sz w:val="24"/>
                <w:szCs w:val="24"/>
                <w:highlight w:val="none"/>
                <w:u w:val="none"/>
                <w:lang w:val="en-US" w:eastAsia="zh-CN" w:bidi="ar"/>
              </w:rPr>
            </w:pPr>
            <w:r>
              <w:rPr>
                <w:rFonts w:hint="eastAsia" w:ascii="宋体" w:hAnsi="宋体" w:eastAsia="宋体" w:cs="宋体"/>
                <w:i w:val="0"/>
                <w:iCs w:val="0"/>
                <w:color w:val="000000"/>
                <w:kern w:val="0"/>
                <w:sz w:val="24"/>
                <w:szCs w:val="24"/>
                <w:highlight w:val="none"/>
                <w:u w:val="none"/>
                <w:lang w:val="en-US" w:eastAsia="zh-CN" w:bidi="ar"/>
              </w:rPr>
              <w:t>7000</w:t>
            </w:r>
          </w:p>
        </w:tc>
        <w:tc>
          <w:tcPr>
            <w:tcW w:w="2116" w:type="dxa"/>
            <w:shd w:val="clear" w:color="auto" w:fill="auto"/>
            <w:noWrap w:val="0"/>
            <w:vAlign w:val="center"/>
          </w:tcPr>
          <w:p w14:paraId="298608F5">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color w:val="000000"/>
                <w:kern w:val="0"/>
                <w:sz w:val="24"/>
                <w:szCs w:val="24"/>
                <w:highlight w:val="none"/>
                <w:u w:val="none"/>
                <w:vertAlign w:val="baseline"/>
                <w:lang w:val="en-US" w:eastAsia="zh-CN" w:bidi="ar"/>
              </w:rPr>
            </w:pPr>
            <w:r>
              <w:rPr>
                <w:rFonts w:hint="eastAsia" w:ascii="宋体" w:hAnsi="宋体" w:eastAsia="宋体" w:cs="宋体"/>
                <w:i w:val="0"/>
                <w:iCs w:val="0"/>
                <w:color w:val="000000"/>
                <w:kern w:val="0"/>
                <w:sz w:val="24"/>
                <w:szCs w:val="24"/>
                <w:highlight w:val="none"/>
                <w:u w:val="none"/>
                <w:lang w:val="en-US" w:eastAsia="zh-CN" w:bidi="ar"/>
              </w:rPr>
              <w:t>45</w:t>
            </w:r>
          </w:p>
        </w:tc>
        <w:tc>
          <w:tcPr>
            <w:tcW w:w="2116" w:type="dxa"/>
            <w:vMerge w:val="continue"/>
            <w:shd w:val="clear" w:color="auto" w:fill="auto"/>
            <w:noWrap w:val="0"/>
            <w:vAlign w:val="center"/>
          </w:tcPr>
          <w:p w14:paraId="4CEDC08D">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jc w:val="center"/>
              <w:textAlignment w:val="center"/>
              <w:rPr>
                <w:rFonts w:hint="eastAsia" w:ascii="宋体" w:hAnsi="宋体" w:eastAsia="宋体" w:cs="宋体"/>
                <w:i w:val="0"/>
                <w:iCs w:val="0"/>
                <w:color w:val="000000"/>
                <w:kern w:val="0"/>
                <w:sz w:val="24"/>
                <w:szCs w:val="24"/>
                <w:highlight w:val="yellow"/>
                <w:u w:val="none"/>
                <w:lang w:val="en-US" w:eastAsia="zh-CN" w:bidi="ar"/>
              </w:rPr>
            </w:pPr>
          </w:p>
        </w:tc>
      </w:tr>
    </w:tbl>
    <w:p w14:paraId="58921DCC">
      <w:pPr>
        <w:pStyle w:val="8"/>
        <w:keepNext w:val="0"/>
        <w:keepLines w:val="0"/>
        <w:pageBreakBefore w:val="0"/>
        <w:kinsoku/>
        <w:wordWrap/>
        <w:overflowPunct/>
        <w:topLinePunct w:val="0"/>
        <w:autoSpaceDE/>
        <w:autoSpaceDN/>
        <w:bidi w:val="0"/>
        <w:adjustRightInd/>
        <w:snapToGrid/>
        <w:spacing w:beforeAutospacing="0" w:afterAutospacing="0" w:line="360" w:lineRule="auto"/>
        <w:jc w:val="center"/>
        <w:rPr>
          <w:rFonts w:hint="eastAsia" w:ascii="宋体" w:hAnsi="宋体" w:eastAsia="宋体" w:cs="宋体"/>
          <w:sz w:val="24"/>
          <w:szCs w:val="24"/>
        </w:rPr>
      </w:pPr>
    </w:p>
    <w:p w14:paraId="25645F7C">
      <w:pPr>
        <w:keepNext w:val="0"/>
        <w:keepLines w:val="0"/>
        <w:pageBreakBefore w:val="0"/>
        <w:kinsoku/>
        <w:wordWrap/>
        <w:overflowPunct/>
        <w:topLinePunct w:val="0"/>
        <w:autoSpaceDE/>
        <w:autoSpaceDN/>
        <w:bidi w:val="0"/>
        <w:adjustRightInd/>
        <w:snapToGrid/>
        <w:spacing w:beforeAutospacing="0" w:afterAutospacing="0" w:line="360" w:lineRule="auto"/>
        <w:jc w:val="center"/>
        <w:rPr>
          <w:rFonts w:hint="eastAsia" w:ascii="宋体" w:hAnsi="宋体" w:eastAsia="宋体" w:cs="宋体"/>
          <w:sz w:val="24"/>
          <w:szCs w:val="24"/>
        </w:rPr>
        <w:sectPr>
          <w:pgSz w:w="16838" w:h="11906" w:orient="landscape"/>
          <w:pgMar w:top="1800" w:right="1440" w:bottom="1800" w:left="1440" w:header="851" w:footer="992" w:gutter="0"/>
          <w:pgBorders>
            <w:top w:val="none" w:sz="0" w:space="0"/>
            <w:left w:val="none" w:sz="0" w:space="0"/>
            <w:bottom w:val="none" w:sz="0" w:space="0"/>
            <w:right w:val="none" w:sz="0" w:space="0"/>
          </w:pgBorders>
          <w:pgNumType w:fmt="decimal"/>
          <w:cols w:space="425" w:num="1"/>
          <w:docGrid w:type="lines" w:linePitch="312" w:charSpace="0"/>
        </w:sectPr>
      </w:pPr>
    </w:p>
    <w:p w14:paraId="18BBD8A5">
      <w:pPr>
        <w:keepNext w:val="0"/>
        <w:keepLines w:val="0"/>
        <w:pageBreakBefore w:val="0"/>
        <w:widowControl w:val="0"/>
        <w:kinsoku/>
        <w:wordWrap/>
        <w:overflowPunct/>
        <w:topLinePunct w:val="0"/>
        <w:autoSpaceDE/>
        <w:autoSpaceDN/>
        <w:bidi w:val="0"/>
        <w:adjustRightInd/>
        <w:snapToGrid/>
        <w:spacing w:line="360" w:lineRule="auto"/>
        <w:ind w:firstLine="402" w:firstLineChars="200"/>
        <w:jc w:val="both"/>
        <w:textAlignment w:val="auto"/>
        <w:rPr>
          <w:rFonts w:hint="eastAsia" w:ascii="仿宋_GB2312" w:hAnsi="仿宋_GB2312" w:eastAsia="仿宋_GB2312" w:cs="仿宋_GB2312"/>
          <w:b/>
          <w:bCs/>
          <w:sz w:val="20"/>
          <w:szCs w:val="20"/>
        </w:rPr>
      </w:pPr>
      <w:r>
        <w:rPr>
          <w:rFonts w:hint="eastAsia" w:ascii="仿宋_GB2312" w:hAnsi="仿宋_GB2312" w:eastAsia="仿宋_GB2312" w:cs="仿宋_GB2312"/>
          <w:b/>
          <w:bCs/>
          <w:sz w:val="20"/>
          <w:szCs w:val="20"/>
          <w:lang w:val="en-US" w:eastAsia="zh-CN"/>
        </w:rPr>
        <w:t>第一部分</w:t>
      </w:r>
      <w:r>
        <w:rPr>
          <w:rFonts w:hint="eastAsia" w:ascii="仿宋_GB2312" w:hAnsi="仿宋_GB2312" w:eastAsia="仿宋_GB2312" w:cs="仿宋_GB2312"/>
          <w:b/>
          <w:bCs/>
          <w:sz w:val="20"/>
          <w:szCs w:val="20"/>
        </w:rPr>
        <w:t>、防涂鸦抗粘贴材料工程量内容</w:t>
      </w:r>
    </w:p>
    <w:p w14:paraId="64866415">
      <w:pPr>
        <w:keepNext w:val="0"/>
        <w:keepLines w:val="0"/>
        <w:pageBreakBefore w:val="0"/>
        <w:widowControl w:val="0"/>
        <w:kinsoku/>
        <w:wordWrap/>
        <w:overflowPunct/>
        <w:topLinePunct w:val="0"/>
        <w:autoSpaceDE/>
        <w:autoSpaceDN/>
        <w:bidi w:val="0"/>
        <w:adjustRightInd/>
        <w:snapToGrid/>
        <w:spacing w:line="360" w:lineRule="auto"/>
        <w:ind w:firstLine="400" w:firstLineChars="200"/>
        <w:textAlignment w:val="auto"/>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对西安市部分路灯金属灯杆进行</w:t>
      </w:r>
      <w:r>
        <w:rPr>
          <w:rFonts w:hint="eastAsia" w:ascii="仿宋_GB2312" w:hAnsi="仿宋_GB2312" w:eastAsia="仿宋_GB2312" w:cs="仿宋_GB2312"/>
          <w:sz w:val="20"/>
          <w:szCs w:val="20"/>
          <w:lang w:val="en-US" w:eastAsia="zh-CN"/>
        </w:rPr>
        <w:t>2米防涂鸦</w:t>
      </w:r>
      <w:r>
        <w:rPr>
          <w:rFonts w:hint="eastAsia" w:ascii="仿宋_GB2312" w:hAnsi="仿宋_GB2312" w:eastAsia="仿宋_GB2312" w:cs="仿宋_GB2312"/>
          <w:i w:val="0"/>
          <w:iCs w:val="0"/>
          <w:color w:val="000000"/>
          <w:kern w:val="0"/>
          <w:sz w:val="20"/>
          <w:szCs w:val="20"/>
          <w:u w:val="none"/>
          <w:lang w:val="en-US" w:eastAsia="zh-CN" w:bidi="ar"/>
        </w:rPr>
        <w:t>抗粘贴</w:t>
      </w:r>
      <w:r>
        <w:rPr>
          <w:rFonts w:hint="eastAsia" w:ascii="仿宋_GB2312" w:hAnsi="仿宋_GB2312" w:eastAsia="仿宋_GB2312" w:cs="仿宋_GB2312"/>
          <w:sz w:val="20"/>
          <w:szCs w:val="20"/>
        </w:rPr>
        <w:t>施工，喷涂</w:t>
      </w:r>
      <w:r>
        <w:rPr>
          <w:rFonts w:hint="eastAsia" w:ascii="仿宋_GB2312" w:hAnsi="仿宋_GB2312" w:eastAsia="仿宋_GB2312" w:cs="仿宋_GB2312"/>
          <w:sz w:val="20"/>
          <w:szCs w:val="20"/>
          <w:lang w:eastAsia="zh-CN"/>
        </w:rPr>
        <w:t>（</w:t>
      </w:r>
      <w:r>
        <w:rPr>
          <w:rFonts w:hint="eastAsia" w:ascii="仿宋_GB2312" w:hAnsi="仿宋_GB2312" w:eastAsia="仿宋_GB2312" w:cs="仿宋_GB2312"/>
          <w:sz w:val="20"/>
          <w:szCs w:val="20"/>
          <w:lang w:val="en-US" w:eastAsia="zh-CN"/>
        </w:rPr>
        <w:t>米）</w:t>
      </w:r>
      <w:r>
        <w:rPr>
          <w:rFonts w:hint="eastAsia" w:ascii="仿宋_GB2312" w:hAnsi="仿宋_GB2312" w:eastAsia="仿宋_GB2312" w:cs="仿宋_GB2312"/>
          <w:sz w:val="20"/>
          <w:szCs w:val="20"/>
        </w:rPr>
        <w:t>为</w:t>
      </w:r>
      <w:r>
        <w:rPr>
          <w:rFonts w:hint="eastAsia" w:ascii="仿宋_GB2312" w:hAnsi="仿宋_GB2312" w:eastAsia="仿宋_GB2312" w:cs="仿宋_GB2312"/>
          <w:sz w:val="20"/>
          <w:szCs w:val="20"/>
          <w:lang w:val="en-US" w:eastAsia="zh-CN"/>
        </w:rPr>
        <w:t>据实结算</w:t>
      </w:r>
      <w:r>
        <w:rPr>
          <w:rFonts w:hint="eastAsia" w:ascii="仿宋_GB2312" w:hAnsi="仿宋_GB2312" w:eastAsia="仿宋_GB2312" w:cs="仿宋_GB2312"/>
          <w:sz w:val="20"/>
          <w:szCs w:val="20"/>
        </w:rPr>
        <w:t>。</w:t>
      </w:r>
    </w:p>
    <w:p w14:paraId="1FA2A1BF">
      <w:pPr>
        <w:keepNext w:val="0"/>
        <w:keepLines w:val="0"/>
        <w:pageBreakBefore w:val="0"/>
        <w:widowControl w:val="0"/>
        <w:kinsoku/>
        <w:wordWrap/>
        <w:overflowPunct/>
        <w:topLinePunct w:val="0"/>
        <w:autoSpaceDE/>
        <w:autoSpaceDN/>
        <w:bidi w:val="0"/>
        <w:adjustRightInd/>
        <w:snapToGrid/>
        <w:spacing w:line="360" w:lineRule="auto"/>
        <w:ind w:firstLine="400" w:firstLineChars="200"/>
        <w:textAlignment w:val="auto"/>
        <w:rPr>
          <w:rFonts w:hint="eastAsia" w:ascii="仿宋_GB2312" w:hAnsi="仿宋_GB2312" w:eastAsia="仿宋_GB2312" w:cs="仿宋_GB2312"/>
          <w:sz w:val="20"/>
          <w:szCs w:val="20"/>
        </w:rPr>
      </w:pPr>
      <w:r>
        <w:rPr>
          <w:rFonts w:hint="eastAsia" w:ascii="仿宋_GB2312" w:hAnsi="仿宋_GB2312" w:eastAsia="仿宋_GB2312" w:cs="仿宋_GB2312"/>
          <w:sz w:val="20"/>
          <w:szCs w:val="20"/>
          <w:lang w:val="en-US" w:eastAsia="zh-CN"/>
        </w:rPr>
        <w:t>一、</w:t>
      </w:r>
      <w:r>
        <w:rPr>
          <w:rFonts w:hint="eastAsia" w:ascii="仿宋_GB2312" w:hAnsi="仿宋_GB2312" w:eastAsia="仿宋_GB2312" w:cs="仿宋_GB2312"/>
          <w:sz w:val="20"/>
          <w:szCs w:val="20"/>
        </w:rPr>
        <w:t>防涂鸦抗粘贴材料技术要求</w:t>
      </w:r>
    </w:p>
    <w:p w14:paraId="1FA80FA9">
      <w:pPr>
        <w:keepNext w:val="0"/>
        <w:keepLines w:val="0"/>
        <w:pageBreakBefore w:val="0"/>
        <w:widowControl w:val="0"/>
        <w:kinsoku/>
        <w:wordWrap/>
        <w:overflowPunct/>
        <w:topLinePunct w:val="0"/>
        <w:autoSpaceDE/>
        <w:autoSpaceDN/>
        <w:bidi w:val="0"/>
        <w:adjustRightInd/>
        <w:snapToGrid/>
        <w:spacing w:line="360" w:lineRule="auto"/>
        <w:ind w:firstLine="400" w:firstLineChars="200"/>
        <w:textAlignment w:val="auto"/>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1、实施内容及要求</w:t>
      </w:r>
    </w:p>
    <w:p w14:paraId="25610DE4">
      <w:pPr>
        <w:keepNext w:val="0"/>
        <w:keepLines w:val="0"/>
        <w:pageBreakBefore w:val="0"/>
        <w:widowControl w:val="0"/>
        <w:kinsoku/>
        <w:wordWrap/>
        <w:overflowPunct/>
        <w:topLinePunct w:val="0"/>
        <w:autoSpaceDE/>
        <w:autoSpaceDN/>
        <w:bidi w:val="0"/>
        <w:adjustRightInd/>
        <w:snapToGrid/>
        <w:spacing w:line="360" w:lineRule="auto"/>
        <w:ind w:firstLine="400" w:firstLineChars="200"/>
        <w:textAlignment w:val="auto"/>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本包拟采用防粘贴、抗涂鸦涂料方法对金属路灯灯杆进行处理，经处理后的设施表面具有极强的抗粘贴、防涂鸦能力，可以持久有效地防止小广告对户外环境的污染，并达到装饰美化的效果。</w:t>
      </w:r>
    </w:p>
    <w:p w14:paraId="0174E209">
      <w:pPr>
        <w:keepNext w:val="0"/>
        <w:keepLines w:val="0"/>
        <w:pageBreakBefore w:val="0"/>
        <w:widowControl w:val="0"/>
        <w:kinsoku/>
        <w:wordWrap/>
        <w:overflowPunct/>
        <w:topLinePunct w:val="0"/>
        <w:autoSpaceDE/>
        <w:autoSpaceDN/>
        <w:bidi w:val="0"/>
        <w:adjustRightInd/>
        <w:snapToGrid/>
        <w:spacing w:line="360" w:lineRule="auto"/>
        <w:ind w:firstLine="400" w:firstLineChars="200"/>
        <w:textAlignment w:val="auto"/>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2、性能要求：</w:t>
      </w:r>
    </w:p>
    <w:p w14:paraId="06455B1C">
      <w:pPr>
        <w:keepNext w:val="0"/>
        <w:keepLines w:val="0"/>
        <w:pageBreakBefore w:val="0"/>
        <w:widowControl w:val="0"/>
        <w:kinsoku/>
        <w:wordWrap/>
        <w:overflowPunct/>
        <w:topLinePunct w:val="0"/>
        <w:autoSpaceDE/>
        <w:autoSpaceDN/>
        <w:bidi w:val="0"/>
        <w:adjustRightInd/>
        <w:snapToGrid/>
        <w:spacing w:line="360" w:lineRule="auto"/>
        <w:ind w:firstLine="400" w:firstLineChars="200"/>
        <w:textAlignment w:val="auto"/>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防粘贴涂料：</w:t>
      </w:r>
    </w:p>
    <w:p w14:paraId="4B2015D9">
      <w:pPr>
        <w:keepNext w:val="0"/>
        <w:keepLines w:val="0"/>
        <w:pageBreakBefore w:val="0"/>
        <w:widowControl w:val="0"/>
        <w:kinsoku/>
        <w:wordWrap/>
        <w:overflowPunct/>
        <w:topLinePunct w:val="0"/>
        <w:autoSpaceDE/>
        <w:autoSpaceDN/>
        <w:bidi w:val="0"/>
        <w:adjustRightInd/>
        <w:snapToGrid/>
        <w:spacing w:line="360" w:lineRule="auto"/>
        <w:ind w:firstLine="400" w:firstLineChars="200"/>
        <w:textAlignment w:val="auto"/>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2-1、美观、环保</w:t>
      </w:r>
      <w:r>
        <w:rPr>
          <w:rFonts w:hint="eastAsia" w:ascii="仿宋_GB2312" w:hAnsi="仿宋_GB2312" w:eastAsia="仿宋_GB2312" w:cs="仿宋_GB2312"/>
          <w:sz w:val="20"/>
          <w:szCs w:val="20"/>
          <w:lang w:eastAsia="zh-CN"/>
        </w:rPr>
        <w:t>、</w:t>
      </w:r>
      <w:r>
        <w:rPr>
          <w:rFonts w:hint="eastAsia" w:ascii="仿宋_GB2312" w:hAnsi="仿宋_GB2312" w:eastAsia="仿宋_GB2312" w:cs="仿宋_GB2312"/>
          <w:sz w:val="20"/>
          <w:szCs w:val="20"/>
        </w:rPr>
        <w:t>无重金属含量</w:t>
      </w:r>
      <w:r>
        <w:rPr>
          <w:rFonts w:hint="eastAsia" w:ascii="仿宋_GB2312" w:hAnsi="仿宋_GB2312" w:eastAsia="仿宋_GB2312" w:cs="仿宋_GB2312"/>
          <w:sz w:val="20"/>
          <w:szCs w:val="20"/>
          <w:lang w:eastAsia="zh-CN"/>
        </w:rPr>
        <w:t>、</w:t>
      </w:r>
      <w:r>
        <w:rPr>
          <w:rFonts w:hint="eastAsia" w:ascii="仿宋_GB2312" w:hAnsi="仿宋_GB2312" w:eastAsia="仿宋_GB2312" w:cs="仿宋_GB2312"/>
          <w:sz w:val="20"/>
          <w:szCs w:val="20"/>
        </w:rPr>
        <w:t>适合北方的环境及气候特点；</w:t>
      </w:r>
    </w:p>
    <w:p w14:paraId="3767A7ED">
      <w:pPr>
        <w:keepNext w:val="0"/>
        <w:keepLines w:val="0"/>
        <w:pageBreakBefore w:val="0"/>
        <w:widowControl w:val="0"/>
        <w:kinsoku/>
        <w:wordWrap/>
        <w:overflowPunct/>
        <w:topLinePunct w:val="0"/>
        <w:autoSpaceDE/>
        <w:autoSpaceDN/>
        <w:bidi w:val="0"/>
        <w:adjustRightInd/>
        <w:snapToGrid/>
        <w:spacing w:line="360" w:lineRule="auto"/>
        <w:ind w:firstLine="400" w:firstLineChars="200"/>
        <w:textAlignment w:val="auto"/>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2-2、防涂鸦、抗粘贴性能强，颜色多元化，且不易变色脱落；</w:t>
      </w:r>
    </w:p>
    <w:p w14:paraId="12C54A78">
      <w:pPr>
        <w:keepNext w:val="0"/>
        <w:keepLines w:val="0"/>
        <w:pageBreakBefore w:val="0"/>
        <w:widowControl w:val="0"/>
        <w:kinsoku/>
        <w:wordWrap/>
        <w:overflowPunct/>
        <w:topLinePunct w:val="0"/>
        <w:autoSpaceDE/>
        <w:autoSpaceDN/>
        <w:bidi w:val="0"/>
        <w:adjustRightInd/>
        <w:snapToGrid/>
        <w:spacing w:line="360" w:lineRule="auto"/>
        <w:ind w:firstLine="400" w:firstLineChars="200"/>
        <w:textAlignment w:val="auto"/>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2-3、易清洁、抗磨损，抗破坏能力强；</w:t>
      </w:r>
    </w:p>
    <w:p w14:paraId="78F52A21">
      <w:pPr>
        <w:keepNext w:val="0"/>
        <w:keepLines w:val="0"/>
        <w:pageBreakBefore w:val="0"/>
        <w:widowControl w:val="0"/>
        <w:kinsoku/>
        <w:wordWrap/>
        <w:overflowPunct/>
        <w:topLinePunct w:val="0"/>
        <w:autoSpaceDE/>
        <w:autoSpaceDN/>
        <w:bidi w:val="0"/>
        <w:adjustRightInd/>
        <w:snapToGrid/>
        <w:spacing w:line="360" w:lineRule="auto"/>
        <w:ind w:firstLine="400" w:firstLineChars="200"/>
        <w:textAlignment w:val="auto"/>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2-4、符合“JG/T304-2011建筑用防涂鸦抗粘贴涂料”标准</w:t>
      </w:r>
    </w:p>
    <w:p w14:paraId="10A590C2">
      <w:pPr>
        <w:keepNext w:val="0"/>
        <w:keepLines w:val="0"/>
        <w:pageBreakBefore w:val="0"/>
        <w:widowControl w:val="0"/>
        <w:kinsoku/>
        <w:wordWrap/>
        <w:overflowPunct/>
        <w:topLinePunct w:val="0"/>
        <w:autoSpaceDE/>
        <w:autoSpaceDN/>
        <w:bidi w:val="0"/>
        <w:adjustRightInd/>
        <w:snapToGrid/>
        <w:spacing w:line="360" w:lineRule="auto"/>
        <w:ind w:firstLine="400" w:firstLineChars="200"/>
        <w:textAlignment w:val="auto"/>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2-5、不干胶、胶水类粘物不粘，浆糊类粘物干透后可自行脱落或轻易揭去；</w:t>
      </w:r>
    </w:p>
    <w:p w14:paraId="728756FB">
      <w:pPr>
        <w:keepNext w:val="0"/>
        <w:keepLines w:val="0"/>
        <w:pageBreakBefore w:val="0"/>
        <w:widowControl w:val="0"/>
        <w:kinsoku/>
        <w:wordWrap/>
        <w:overflowPunct/>
        <w:topLinePunct w:val="0"/>
        <w:autoSpaceDE/>
        <w:autoSpaceDN/>
        <w:bidi w:val="0"/>
        <w:adjustRightInd/>
        <w:snapToGrid/>
        <w:spacing w:line="360" w:lineRule="auto"/>
        <w:ind w:firstLine="400" w:firstLineChars="200"/>
        <w:textAlignment w:val="auto"/>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2-6、水墨印章和水性笔不易涂写，清水清理即可；</w:t>
      </w:r>
    </w:p>
    <w:p w14:paraId="49FF11CE">
      <w:pPr>
        <w:keepNext w:val="0"/>
        <w:keepLines w:val="0"/>
        <w:pageBreakBefore w:val="0"/>
        <w:widowControl w:val="0"/>
        <w:kinsoku/>
        <w:wordWrap/>
        <w:overflowPunct/>
        <w:topLinePunct w:val="0"/>
        <w:autoSpaceDE/>
        <w:autoSpaceDN/>
        <w:bidi w:val="0"/>
        <w:adjustRightInd/>
        <w:snapToGrid/>
        <w:spacing w:line="360" w:lineRule="auto"/>
        <w:ind w:firstLine="400" w:firstLineChars="200"/>
        <w:textAlignment w:val="auto"/>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2-7、油性笔、印章、自喷漆不渗透，中性清洁剂即可清理干净；</w:t>
      </w:r>
    </w:p>
    <w:p w14:paraId="6AC669EA">
      <w:pPr>
        <w:keepNext w:val="0"/>
        <w:keepLines w:val="0"/>
        <w:pageBreakBefore w:val="0"/>
        <w:widowControl w:val="0"/>
        <w:kinsoku/>
        <w:wordWrap/>
        <w:overflowPunct/>
        <w:topLinePunct w:val="0"/>
        <w:autoSpaceDE/>
        <w:autoSpaceDN/>
        <w:bidi w:val="0"/>
        <w:adjustRightInd/>
        <w:snapToGrid/>
        <w:spacing w:line="360" w:lineRule="auto"/>
        <w:ind w:firstLine="400" w:firstLineChars="200"/>
        <w:textAlignment w:val="auto"/>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3、施工工艺要求</w:t>
      </w:r>
    </w:p>
    <w:p w14:paraId="7A9F9ADD">
      <w:pPr>
        <w:keepNext w:val="0"/>
        <w:keepLines w:val="0"/>
        <w:pageBreakBefore w:val="0"/>
        <w:widowControl w:val="0"/>
        <w:kinsoku/>
        <w:wordWrap/>
        <w:overflowPunct/>
        <w:topLinePunct w:val="0"/>
        <w:autoSpaceDE/>
        <w:autoSpaceDN/>
        <w:bidi w:val="0"/>
        <w:adjustRightInd/>
        <w:snapToGrid/>
        <w:spacing w:line="360" w:lineRule="auto"/>
        <w:ind w:firstLine="400" w:firstLineChars="200"/>
        <w:textAlignment w:val="auto"/>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3-1、清洁基层：除去涂装表面的附着物。</w:t>
      </w:r>
    </w:p>
    <w:p w14:paraId="5D6075B8">
      <w:pPr>
        <w:keepNext w:val="0"/>
        <w:keepLines w:val="0"/>
        <w:pageBreakBefore w:val="0"/>
        <w:widowControl w:val="0"/>
        <w:kinsoku/>
        <w:wordWrap/>
        <w:overflowPunct/>
        <w:topLinePunct w:val="0"/>
        <w:autoSpaceDE/>
        <w:autoSpaceDN/>
        <w:bidi w:val="0"/>
        <w:adjustRightInd/>
        <w:snapToGrid/>
        <w:spacing w:line="360" w:lineRule="auto"/>
        <w:ind w:firstLine="400" w:firstLineChars="200"/>
        <w:textAlignment w:val="auto"/>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3-2、涂刷底漆：为了增加表面附着力，涂刷防粘贴抗涂鸦底漆。</w:t>
      </w:r>
    </w:p>
    <w:p w14:paraId="10429CED">
      <w:pPr>
        <w:keepNext w:val="0"/>
        <w:keepLines w:val="0"/>
        <w:pageBreakBefore w:val="0"/>
        <w:widowControl w:val="0"/>
        <w:kinsoku/>
        <w:wordWrap/>
        <w:overflowPunct/>
        <w:topLinePunct w:val="0"/>
        <w:autoSpaceDE/>
        <w:autoSpaceDN/>
        <w:bidi w:val="0"/>
        <w:adjustRightInd/>
        <w:snapToGrid/>
        <w:spacing w:line="360" w:lineRule="auto"/>
        <w:ind w:firstLine="400" w:firstLineChars="200"/>
        <w:textAlignment w:val="auto"/>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3-3、涂刷面漆：涂刷防涂鸦抗粘贴面漆。</w:t>
      </w:r>
    </w:p>
    <w:p w14:paraId="699393C3">
      <w:pPr>
        <w:keepNext w:val="0"/>
        <w:keepLines w:val="0"/>
        <w:pageBreakBefore w:val="0"/>
        <w:widowControl w:val="0"/>
        <w:kinsoku/>
        <w:wordWrap/>
        <w:overflowPunct/>
        <w:topLinePunct w:val="0"/>
        <w:autoSpaceDE/>
        <w:autoSpaceDN/>
        <w:bidi w:val="0"/>
        <w:adjustRightInd/>
        <w:snapToGrid/>
        <w:spacing w:line="360" w:lineRule="auto"/>
        <w:ind w:firstLine="400" w:firstLineChars="200"/>
        <w:textAlignment w:val="auto"/>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3-4、防粘贴纸的施工要求解封密闭，粘胶不脱落，印刷不褪色。</w:t>
      </w:r>
    </w:p>
    <w:p w14:paraId="09B49E0B">
      <w:pPr>
        <w:keepNext w:val="0"/>
        <w:keepLines w:val="0"/>
        <w:pageBreakBefore w:val="0"/>
        <w:widowControl w:val="0"/>
        <w:kinsoku/>
        <w:wordWrap/>
        <w:overflowPunct/>
        <w:topLinePunct w:val="0"/>
        <w:autoSpaceDE/>
        <w:autoSpaceDN/>
        <w:bidi w:val="0"/>
        <w:adjustRightInd/>
        <w:snapToGrid/>
        <w:spacing w:line="360" w:lineRule="auto"/>
        <w:ind w:firstLine="400" w:firstLineChars="200"/>
        <w:textAlignment w:val="auto"/>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3-5、防粘涂料、防粘贴纸的施工顶部要求带防雨帽子。</w:t>
      </w:r>
    </w:p>
    <w:p w14:paraId="5307840E">
      <w:pPr>
        <w:keepNext w:val="0"/>
        <w:keepLines w:val="0"/>
        <w:pageBreakBefore w:val="0"/>
        <w:widowControl w:val="0"/>
        <w:kinsoku/>
        <w:wordWrap/>
        <w:overflowPunct/>
        <w:topLinePunct w:val="0"/>
        <w:autoSpaceDE/>
        <w:autoSpaceDN/>
        <w:bidi w:val="0"/>
        <w:adjustRightInd/>
        <w:snapToGrid/>
        <w:spacing w:line="360" w:lineRule="auto"/>
        <w:ind w:firstLine="400" w:firstLineChars="200"/>
        <w:textAlignment w:val="auto"/>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4、工程质量标准</w:t>
      </w:r>
    </w:p>
    <w:p w14:paraId="7E2AF055">
      <w:pPr>
        <w:keepNext w:val="0"/>
        <w:keepLines w:val="0"/>
        <w:pageBreakBefore w:val="0"/>
        <w:widowControl w:val="0"/>
        <w:kinsoku/>
        <w:wordWrap/>
        <w:overflowPunct/>
        <w:topLinePunct w:val="0"/>
        <w:autoSpaceDE/>
        <w:autoSpaceDN/>
        <w:bidi w:val="0"/>
        <w:adjustRightInd/>
        <w:snapToGrid/>
        <w:spacing w:line="360" w:lineRule="auto"/>
        <w:ind w:firstLine="400" w:firstLineChars="200"/>
        <w:textAlignment w:val="auto"/>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4-1、本工程质量标准：达到国家验收规范合格标准，并且达到甲方要求的效果。</w:t>
      </w:r>
    </w:p>
    <w:p w14:paraId="60F83B71">
      <w:pPr>
        <w:keepNext w:val="0"/>
        <w:keepLines w:val="0"/>
        <w:pageBreakBefore w:val="0"/>
        <w:widowControl w:val="0"/>
        <w:kinsoku/>
        <w:wordWrap/>
        <w:overflowPunct/>
        <w:topLinePunct w:val="0"/>
        <w:autoSpaceDE/>
        <w:autoSpaceDN/>
        <w:bidi w:val="0"/>
        <w:adjustRightInd/>
        <w:snapToGrid/>
        <w:spacing w:line="360" w:lineRule="auto"/>
        <w:ind w:firstLine="400" w:firstLineChars="200"/>
        <w:textAlignment w:val="auto"/>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4-2、乙方所用材料须有有效检测报告、并达到《环境标志产品认证技术要求水性涂料》（HBC12-2002），否则，甲方有权责令其更换合格材料。</w:t>
      </w:r>
    </w:p>
    <w:p w14:paraId="5A4432B9">
      <w:pPr>
        <w:keepNext w:val="0"/>
        <w:keepLines w:val="0"/>
        <w:pageBreakBefore w:val="0"/>
        <w:widowControl w:val="0"/>
        <w:kinsoku/>
        <w:wordWrap/>
        <w:overflowPunct/>
        <w:topLinePunct w:val="0"/>
        <w:autoSpaceDE/>
        <w:autoSpaceDN/>
        <w:bidi w:val="0"/>
        <w:adjustRightInd/>
        <w:snapToGrid/>
        <w:spacing w:line="360" w:lineRule="auto"/>
        <w:ind w:firstLine="400" w:firstLineChars="200"/>
        <w:textAlignment w:val="auto"/>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4-3、技术要求：</w:t>
      </w:r>
    </w:p>
    <w:p w14:paraId="44704A31">
      <w:pPr>
        <w:keepNext w:val="0"/>
        <w:keepLines w:val="0"/>
        <w:pageBreakBefore w:val="0"/>
        <w:widowControl w:val="0"/>
        <w:kinsoku/>
        <w:wordWrap/>
        <w:overflowPunct/>
        <w:topLinePunct w:val="0"/>
        <w:autoSpaceDE/>
        <w:autoSpaceDN/>
        <w:bidi w:val="0"/>
        <w:adjustRightInd/>
        <w:snapToGrid/>
        <w:spacing w:line="360" w:lineRule="auto"/>
        <w:ind w:firstLine="400" w:firstLineChars="200"/>
        <w:textAlignment w:val="auto"/>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防粘涂料涂料的防粘贴、抗涂鸦效果符合JG/T304—2011《建筑用防涂鸦抗粘贴涂料》标准中C型抗粘贴并防涂鸦型的技术要求；涂层耐温变性，耐人工气候老化后色差检验结果达到GB/T1766—2008《色漆和清漆涂层老化的评级方法》；有害物质限量的符合GB 24408—2009标准中溶剂型外墙面漆的限量指标，层耐温变性符合JG/T25—1999《建筑涂料涂层耐冻融循环性测定法》</w:t>
      </w:r>
    </w:p>
    <w:p w14:paraId="3583FEBE">
      <w:pPr>
        <w:keepNext w:val="0"/>
        <w:keepLines w:val="0"/>
        <w:pageBreakBefore w:val="0"/>
        <w:widowControl w:val="0"/>
        <w:kinsoku/>
        <w:wordWrap/>
        <w:overflowPunct/>
        <w:topLinePunct w:val="0"/>
        <w:autoSpaceDE/>
        <w:autoSpaceDN/>
        <w:bidi w:val="0"/>
        <w:adjustRightInd/>
        <w:snapToGrid/>
        <w:spacing w:line="360" w:lineRule="auto"/>
        <w:ind w:firstLine="400" w:firstLineChars="200"/>
        <w:textAlignment w:val="auto"/>
        <w:rPr>
          <w:rFonts w:hint="eastAsia" w:ascii="仿宋_GB2312" w:hAnsi="仿宋_GB2312" w:eastAsia="仿宋_GB2312" w:cs="仿宋_GB2312"/>
          <w:sz w:val="20"/>
          <w:szCs w:val="20"/>
        </w:rPr>
      </w:pPr>
      <w:r>
        <w:rPr>
          <w:rFonts w:hint="eastAsia" w:ascii="仿宋_GB2312" w:hAnsi="仿宋_GB2312" w:eastAsia="仿宋_GB2312" w:cs="仿宋_GB2312"/>
          <w:sz w:val="20"/>
          <w:szCs w:val="20"/>
          <w:lang w:val="en-US" w:eastAsia="zh-CN"/>
        </w:rPr>
        <w:t>二</w:t>
      </w:r>
      <w:r>
        <w:rPr>
          <w:rFonts w:hint="eastAsia" w:ascii="仿宋_GB2312" w:hAnsi="仿宋_GB2312" w:eastAsia="仿宋_GB2312" w:cs="仿宋_GB2312"/>
          <w:sz w:val="20"/>
          <w:szCs w:val="20"/>
        </w:rPr>
        <w:t>、施工主要程序</w:t>
      </w:r>
    </w:p>
    <w:p w14:paraId="5DAD0AE6">
      <w:pPr>
        <w:keepNext w:val="0"/>
        <w:keepLines w:val="0"/>
        <w:pageBreakBefore w:val="0"/>
        <w:widowControl w:val="0"/>
        <w:kinsoku/>
        <w:wordWrap/>
        <w:overflowPunct/>
        <w:topLinePunct w:val="0"/>
        <w:autoSpaceDE/>
        <w:autoSpaceDN/>
        <w:bidi w:val="0"/>
        <w:adjustRightInd/>
        <w:snapToGrid/>
        <w:spacing w:line="360" w:lineRule="auto"/>
        <w:ind w:firstLine="400" w:firstLineChars="200"/>
        <w:textAlignment w:val="auto"/>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灯杆基层处理→人工清理→刮腻子→磨光→涂刷底漆→打磨→涂刷面油→成果保护→局部修补</w:t>
      </w:r>
    </w:p>
    <w:p w14:paraId="6126B42B">
      <w:pPr>
        <w:keepNext w:val="0"/>
        <w:keepLines w:val="0"/>
        <w:pageBreakBefore w:val="0"/>
        <w:widowControl w:val="0"/>
        <w:kinsoku/>
        <w:wordWrap/>
        <w:overflowPunct/>
        <w:topLinePunct w:val="0"/>
        <w:autoSpaceDE/>
        <w:autoSpaceDN/>
        <w:bidi w:val="0"/>
        <w:adjustRightInd/>
        <w:snapToGrid/>
        <w:spacing w:line="360" w:lineRule="auto"/>
        <w:ind w:firstLine="400" w:firstLineChars="200"/>
        <w:textAlignment w:val="auto"/>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1、基层处理</w:t>
      </w:r>
    </w:p>
    <w:p w14:paraId="640E2303">
      <w:pPr>
        <w:keepNext w:val="0"/>
        <w:keepLines w:val="0"/>
        <w:pageBreakBefore w:val="0"/>
        <w:widowControl w:val="0"/>
        <w:kinsoku/>
        <w:wordWrap/>
        <w:overflowPunct/>
        <w:topLinePunct w:val="0"/>
        <w:autoSpaceDE/>
        <w:autoSpaceDN/>
        <w:bidi w:val="0"/>
        <w:adjustRightInd/>
        <w:snapToGrid/>
        <w:spacing w:line="360" w:lineRule="auto"/>
        <w:ind w:firstLine="400" w:firstLineChars="200"/>
        <w:textAlignment w:val="auto"/>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1-1、灯杆基层要求必须平整，干燥。</w:t>
      </w:r>
    </w:p>
    <w:p w14:paraId="08CF3AE3">
      <w:pPr>
        <w:keepNext w:val="0"/>
        <w:keepLines w:val="0"/>
        <w:pageBreakBefore w:val="0"/>
        <w:widowControl w:val="0"/>
        <w:kinsoku/>
        <w:wordWrap/>
        <w:overflowPunct/>
        <w:topLinePunct w:val="0"/>
        <w:autoSpaceDE/>
        <w:autoSpaceDN/>
        <w:bidi w:val="0"/>
        <w:adjustRightInd/>
        <w:snapToGrid/>
        <w:spacing w:line="360" w:lineRule="auto"/>
        <w:ind w:firstLine="400" w:firstLineChars="200"/>
        <w:textAlignment w:val="auto"/>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灯杆基层要求人工清理尽可能平整，有利于滚刷覆盖，灯杆基层面有凸凹不平时或有细缝时应先填嵌抹平。</w:t>
      </w:r>
    </w:p>
    <w:p w14:paraId="145DACE4">
      <w:pPr>
        <w:keepNext w:val="0"/>
        <w:keepLines w:val="0"/>
        <w:pageBreakBefore w:val="0"/>
        <w:widowControl w:val="0"/>
        <w:kinsoku/>
        <w:wordWrap/>
        <w:overflowPunct/>
        <w:topLinePunct w:val="0"/>
        <w:autoSpaceDE/>
        <w:autoSpaceDN/>
        <w:bidi w:val="0"/>
        <w:adjustRightInd/>
        <w:snapToGrid/>
        <w:spacing w:line="360" w:lineRule="auto"/>
        <w:ind w:firstLine="400" w:firstLineChars="200"/>
        <w:textAlignment w:val="auto"/>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1-2、清除污物：</w:t>
      </w:r>
    </w:p>
    <w:p w14:paraId="66F7C125">
      <w:pPr>
        <w:keepNext w:val="0"/>
        <w:keepLines w:val="0"/>
        <w:pageBreakBefore w:val="0"/>
        <w:widowControl w:val="0"/>
        <w:kinsoku/>
        <w:wordWrap/>
        <w:overflowPunct/>
        <w:topLinePunct w:val="0"/>
        <w:autoSpaceDE/>
        <w:autoSpaceDN/>
        <w:bidi w:val="0"/>
        <w:adjustRightInd/>
        <w:snapToGrid/>
        <w:spacing w:line="360" w:lineRule="auto"/>
        <w:ind w:firstLine="400" w:firstLineChars="200"/>
        <w:textAlignment w:val="auto"/>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当灯杆基层表面有油污，浮尘等脏物时要清除干净，这样才能保证涂层与灯杆基层之间的足够粘结强度。</w:t>
      </w:r>
    </w:p>
    <w:p w14:paraId="14DBD85D">
      <w:pPr>
        <w:keepNext w:val="0"/>
        <w:keepLines w:val="0"/>
        <w:pageBreakBefore w:val="0"/>
        <w:widowControl w:val="0"/>
        <w:kinsoku/>
        <w:wordWrap/>
        <w:overflowPunct/>
        <w:topLinePunct w:val="0"/>
        <w:autoSpaceDE/>
        <w:autoSpaceDN/>
        <w:bidi w:val="0"/>
        <w:adjustRightInd/>
        <w:snapToGrid/>
        <w:spacing w:line="360" w:lineRule="auto"/>
        <w:ind w:firstLine="400" w:firstLineChars="200"/>
        <w:textAlignment w:val="auto"/>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1-3、灯杆基层表面</w:t>
      </w:r>
    </w:p>
    <w:p w14:paraId="7DA4DA90">
      <w:pPr>
        <w:keepNext w:val="0"/>
        <w:keepLines w:val="0"/>
        <w:pageBreakBefore w:val="0"/>
        <w:widowControl w:val="0"/>
        <w:kinsoku/>
        <w:wordWrap/>
        <w:overflowPunct/>
        <w:topLinePunct w:val="0"/>
        <w:autoSpaceDE/>
        <w:autoSpaceDN/>
        <w:bidi w:val="0"/>
        <w:adjustRightInd/>
        <w:snapToGrid/>
        <w:spacing w:line="360" w:lineRule="auto"/>
        <w:ind w:firstLine="400" w:firstLineChars="200"/>
        <w:textAlignment w:val="auto"/>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为了提高防涂鸦</w:t>
      </w:r>
      <w:r>
        <w:rPr>
          <w:rFonts w:hint="eastAsia" w:ascii="仿宋_GB2312" w:hAnsi="仿宋_GB2312" w:eastAsia="仿宋_GB2312" w:cs="仿宋_GB2312"/>
          <w:sz w:val="20"/>
          <w:szCs w:val="20"/>
          <w:lang w:val="en-US" w:eastAsia="zh-CN"/>
        </w:rPr>
        <w:t>绝缘功能</w:t>
      </w:r>
      <w:r>
        <w:rPr>
          <w:rFonts w:hint="eastAsia" w:ascii="仿宋_GB2312" w:hAnsi="仿宋_GB2312" w:eastAsia="仿宋_GB2312" w:cs="仿宋_GB2312"/>
          <w:sz w:val="20"/>
          <w:szCs w:val="20"/>
        </w:rPr>
        <w:t>与灯杆的粘结强度与表面渗透性，灯杆基层面能尽量干燥。</w:t>
      </w:r>
    </w:p>
    <w:p w14:paraId="3439DDEE">
      <w:pPr>
        <w:keepNext w:val="0"/>
        <w:keepLines w:val="0"/>
        <w:pageBreakBefore w:val="0"/>
        <w:widowControl w:val="0"/>
        <w:kinsoku/>
        <w:wordWrap/>
        <w:overflowPunct/>
        <w:topLinePunct w:val="0"/>
        <w:autoSpaceDE/>
        <w:autoSpaceDN/>
        <w:bidi w:val="0"/>
        <w:adjustRightInd/>
        <w:snapToGrid/>
        <w:spacing w:line="360" w:lineRule="auto"/>
        <w:ind w:firstLine="400" w:firstLineChars="200"/>
        <w:textAlignment w:val="auto"/>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1-4、清理灰尘油污，清除表面遗留或局部边角，节点部位的残留物。之后，用打磨器具或砂纸对粘结牢固的灯杆面进行打磨处理，处理完毕后可用清水冲洗。</w:t>
      </w:r>
    </w:p>
    <w:p w14:paraId="7414927E">
      <w:pPr>
        <w:keepNext w:val="0"/>
        <w:keepLines w:val="0"/>
        <w:pageBreakBefore w:val="0"/>
        <w:widowControl w:val="0"/>
        <w:kinsoku/>
        <w:wordWrap/>
        <w:overflowPunct/>
        <w:topLinePunct w:val="0"/>
        <w:autoSpaceDE/>
        <w:autoSpaceDN/>
        <w:bidi w:val="0"/>
        <w:adjustRightInd/>
        <w:snapToGrid/>
        <w:spacing w:line="360" w:lineRule="auto"/>
        <w:ind w:firstLine="400" w:firstLineChars="200"/>
        <w:textAlignment w:val="auto"/>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2、滚刷底漆</w:t>
      </w:r>
    </w:p>
    <w:p w14:paraId="0A94DE4B">
      <w:pPr>
        <w:keepNext w:val="0"/>
        <w:keepLines w:val="0"/>
        <w:pageBreakBefore w:val="0"/>
        <w:widowControl w:val="0"/>
        <w:kinsoku/>
        <w:wordWrap/>
        <w:overflowPunct/>
        <w:topLinePunct w:val="0"/>
        <w:autoSpaceDE/>
        <w:autoSpaceDN/>
        <w:bidi w:val="0"/>
        <w:adjustRightInd/>
        <w:snapToGrid/>
        <w:spacing w:line="360" w:lineRule="auto"/>
        <w:ind w:firstLine="400" w:firstLineChars="200"/>
        <w:textAlignment w:val="auto"/>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当灯杆基层处理好后，进行第一道底漆，第一道底漆要调配稀一点，提高涂层对灯杆基层的渗透性。</w:t>
      </w:r>
    </w:p>
    <w:p w14:paraId="2CF8BF11">
      <w:pPr>
        <w:keepNext w:val="0"/>
        <w:keepLines w:val="0"/>
        <w:pageBreakBefore w:val="0"/>
        <w:widowControl w:val="0"/>
        <w:kinsoku/>
        <w:wordWrap/>
        <w:overflowPunct/>
        <w:topLinePunct w:val="0"/>
        <w:autoSpaceDE/>
        <w:autoSpaceDN/>
        <w:bidi w:val="0"/>
        <w:adjustRightInd/>
        <w:snapToGrid/>
        <w:spacing w:line="360" w:lineRule="auto"/>
        <w:ind w:firstLine="400" w:firstLineChars="200"/>
        <w:textAlignment w:val="auto"/>
        <w:rPr>
          <w:rFonts w:hint="eastAsia" w:ascii="仿宋_GB2312" w:hAnsi="仿宋_GB2312" w:eastAsia="仿宋_GB2312" w:cs="仿宋_GB2312"/>
          <w:sz w:val="20"/>
          <w:szCs w:val="20"/>
          <w:lang w:eastAsia="zh-CN"/>
        </w:rPr>
      </w:pPr>
      <w:r>
        <w:rPr>
          <w:rFonts w:hint="eastAsia" w:ascii="仿宋_GB2312" w:hAnsi="仿宋_GB2312" w:eastAsia="仿宋_GB2312" w:cs="仿宋_GB2312"/>
          <w:sz w:val="20"/>
          <w:szCs w:val="20"/>
        </w:rPr>
        <w:t>做第二道涂料时，要等第一道底漆表干后方可进行施工</w:t>
      </w:r>
      <w:r>
        <w:rPr>
          <w:rFonts w:hint="eastAsia" w:ascii="仿宋_GB2312" w:hAnsi="仿宋_GB2312" w:eastAsia="仿宋_GB2312" w:cs="仿宋_GB2312"/>
          <w:sz w:val="20"/>
          <w:szCs w:val="20"/>
          <w:lang w:eastAsia="zh-CN"/>
        </w:rPr>
        <w:t>，</w:t>
      </w:r>
      <w:r>
        <w:rPr>
          <w:rFonts w:hint="eastAsia" w:ascii="仿宋_GB2312" w:hAnsi="仿宋_GB2312" w:eastAsia="仿宋_GB2312" w:cs="仿宋_GB2312"/>
          <w:sz w:val="20"/>
          <w:szCs w:val="20"/>
        </w:rPr>
        <w:t>施工方法相同。涂料一般表干时间为3—8小时，实干为24小时</w:t>
      </w:r>
      <w:r>
        <w:rPr>
          <w:rFonts w:hint="eastAsia" w:ascii="仿宋_GB2312" w:hAnsi="仿宋_GB2312" w:eastAsia="仿宋_GB2312" w:cs="仿宋_GB2312"/>
          <w:sz w:val="20"/>
          <w:szCs w:val="20"/>
          <w:lang w:eastAsia="zh-CN"/>
        </w:rPr>
        <w:t>，</w:t>
      </w:r>
      <w:r>
        <w:rPr>
          <w:rFonts w:hint="eastAsia" w:ascii="仿宋_GB2312" w:hAnsi="仿宋_GB2312" w:eastAsia="仿宋_GB2312" w:cs="仿宋_GB2312"/>
          <w:sz w:val="20"/>
          <w:szCs w:val="20"/>
        </w:rPr>
        <w:t>施工完成以后，涂膜一般应养护3天才能使用</w:t>
      </w:r>
      <w:r>
        <w:rPr>
          <w:rFonts w:hint="eastAsia" w:ascii="仿宋_GB2312" w:hAnsi="仿宋_GB2312" w:eastAsia="仿宋_GB2312" w:cs="仿宋_GB2312"/>
          <w:sz w:val="20"/>
          <w:szCs w:val="20"/>
          <w:lang w:eastAsia="zh-CN"/>
        </w:rPr>
        <w:t>。</w:t>
      </w:r>
    </w:p>
    <w:p w14:paraId="18818856">
      <w:pPr>
        <w:keepNext w:val="0"/>
        <w:keepLines w:val="0"/>
        <w:pageBreakBefore w:val="0"/>
        <w:widowControl w:val="0"/>
        <w:kinsoku/>
        <w:wordWrap/>
        <w:overflowPunct/>
        <w:topLinePunct w:val="0"/>
        <w:autoSpaceDE/>
        <w:autoSpaceDN/>
        <w:bidi w:val="0"/>
        <w:adjustRightInd/>
        <w:snapToGrid/>
        <w:spacing w:line="360" w:lineRule="auto"/>
        <w:ind w:firstLine="400" w:firstLineChars="200"/>
        <w:textAlignment w:val="auto"/>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3、涂料层的质量标准</w:t>
      </w:r>
    </w:p>
    <w:p w14:paraId="2B6A8E4F">
      <w:pPr>
        <w:keepNext w:val="0"/>
        <w:keepLines w:val="0"/>
        <w:pageBreakBefore w:val="0"/>
        <w:widowControl w:val="0"/>
        <w:kinsoku/>
        <w:wordWrap/>
        <w:overflowPunct/>
        <w:topLinePunct w:val="0"/>
        <w:autoSpaceDE/>
        <w:autoSpaceDN/>
        <w:bidi w:val="0"/>
        <w:adjustRightInd/>
        <w:snapToGrid/>
        <w:spacing w:line="360" w:lineRule="auto"/>
        <w:ind w:firstLine="400" w:firstLineChars="200"/>
        <w:textAlignment w:val="auto"/>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涂刷好的涂层应平整，服帖，光滑，无露底，无起鼓现象。</w:t>
      </w:r>
    </w:p>
    <w:p w14:paraId="04DDE632">
      <w:pPr>
        <w:keepNext w:val="0"/>
        <w:keepLines w:val="0"/>
        <w:pageBreakBefore w:val="0"/>
        <w:widowControl w:val="0"/>
        <w:kinsoku/>
        <w:wordWrap/>
        <w:overflowPunct/>
        <w:topLinePunct w:val="0"/>
        <w:autoSpaceDE/>
        <w:autoSpaceDN/>
        <w:bidi w:val="0"/>
        <w:adjustRightInd/>
        <w:snapToGrid/>
        <w:spacing w:line="360" w:lineRule="auto"/>
        <w:jc w:val="both"/>
        <w:textAlignment w:val="auto"/>
        <w:rPr>
          <w:rFonts w:hint="eastAsia" w:ascii="仿宋_GB2312" w:hAnsi="仿宋_GB2312" w:eastAsia="仿宋_GB2312" w:cs="仿宋_GB2312"/>
          <w:b/>
          <w:bCs/>
          <w:sz w:val="20"/>
          <w:szCs w:val="20"/>
        </w:rPr>
      </w:pPr>
      <w:r>
        <w:rPr>
          <w:rFonts w:hint="eastAsia" w:ascii="仿宋_GB2312" w:hAnsi="仿宋_GB2312" w:eastAsia="仿宋_GB2312" w:cs="仿宋_GB2312"/>
          <w:b/>
          <w:bCs/>
          <w:sz w:val="20"/>
          <w:szCs w:val="20"/>
        </w:rPr>
        <w:t>第二部分、金属灯杆除锈绝缘美化涂层材料工程量内容</w:t>
      </w:r>
    </w:p>
    <w:p w14:paraId="33F5C83D">
      <w:pPr>
        <w:keepNext w:val="0"/>
        <w:keepLines w:val="0"/>
        <w:pageBreakBefore w:val="0"/>
        <w:widowControl w:val="0"/>
        <w:kinsoku/>
        <w:wordWrap/>
        <w:overflowPunct/>
        <w:topLinePunct w:val="0"/>
        <w:autoSpaceDE/>
        <w:autoSpaceDN/>
        <w:bidi w:val="0"/>
        <w:adjustRightInd/>
        <w:snapToGrid/>
        <w:spacing w:line="360" w:lineRule="auto"/>
        <w:ind w:firstLine="400" w:firstLineChars="200"/>
        <w:textAlignment w:val="auto"/>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对西安市部分路灯金属灯杆进行2米以上庭院灯、中杆灯、高杆灯除锈绝缘涂层材料喷涂施工，喷涂</w:t>
      </w:r>
      <w:r>
        <w:rPr>
          <w:rFonts w:hint="eastAsia" w:ascii="仿宋_GB2312" w:hAnsi="仿宋_GB2312" w:eastAsia="仿宋_GB2312" w:cs="仿宋_GB2312"/>
          <w:sz w:val="20"/>
          <w:szCs w:val="20"/>
          <w:lang w:val="en-US" w:eastAsia="zh-CN"/>
        </w:rPr>
        <w:t>(米)</w:t>
      </w:r>
      <w:r>
        <w:rPr>
          <w:rFonts w:hint="eastAsia" w:ascii="仿宋_GB2312" w:hAnsi="仿宋_GB2312" w:eastAsia="仿宋_GB2312" w:cs="仿宋_GB2312"/>
          <w:sz w:val="20"/>
          <w:szCs w:val="20"/>
        </w:rPr>
        <w:t>为据实结算。</w:t>
      </w:r>
    </w:p>
    <w:p w14:paraId="1131C628">
      <w:pPr>
        <w:keepNext w:val="0"/>
        <w:keepLines w:val="0"/>
        <w:pageBreakBefore w:val="0"/>
        <w:widowControl w:val="0"/>
        <w:kinsoku/>
        <w:wordWrap/>
        <w:overflowPunct/>
        <w:topLinePunct w:val="0"/>
        <w:autoSpaceDE/>
        <w:autoSpaceDN/>
        <w:bidi w:val="0"/>
        <w:adjustRightInd/>
        <w:snapToGrid/>
        <w:spacing w:line="360" w:lineRule="auto"/>
        <w:ind w:firstLine="400" w:firstLineChars="200"/>
        <w:textAlignment w:val="auto"/>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一、金属灯杆除锈绝缘美化涂层技术要求</w:t>
      </w:r>
    </w:p>
    <w:p w14:paraId="06935550">
      <w:pPr>
        <w:keepNext w:val="0"/>
        <w:keepLines w:val="0"/>
        <w:pageBreakBefore w:val="0"/>
        <w:widowControl w:val="0"/>
        <w:kinsoku/>
        <w:wordWrap/>
        <w:overflowPunct/>
        <w:topLinePunct w:val="0"/>
        <w:autoSpaceDE/>
        <w:autoSpaceDN/>
        <w:bidi w:val="0"/>
        <w:adjustRightInd/>
        <w:snapToGrid/>
        <w:spacing w:line="360" w:lineRule="auto"/>
        <w:ind w:firstLine="400" w:firstLineChars="200"/>
        <w:textAlignment w:val="auto"/>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1、实施内容及要求</w:t>
      </w:r>
    </w:p>
    <w:p w14:paraId="6B250AF7">
      <w:pPr>
        <w:keepNext w:val="0"/>
        <w:keepLines w:val="0"/>
        <w:pageBreakBefore w:val="0"/>
        <w:widowControl w:val="0"/>
        <w:kinsoku/>
        <w:wordWrap/>
        <w:overflowPunct/>
        <w:topLinePunct w:val="0"/>
        <w:autoSpaceDE/>
        <w:autoSpaceDN/>
        <w:bidi w:val="0"/>
        <w:adjustRightInd/>
        <w:snapToGrid/>
        <w:spacing w:line="360" w:lineRule="auto"/>
        <w:ind w:firstLine="400" w:firstLineChars="200"/>
        <w:textAlignment w:val="auto"/>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采用除锈、绝缘涂料刷漆工艺方法，对老旧路灯杆2米以上进行除锈、绝缘处理，经处理后的设施表面具有恢复路灯杆的功能性和外观的同时，提高其使用寿命并添加装饰美观效果。</w:t>
      </w:r>
    </w:p>
    <w:p w14:paraId="68E97491">
      <w:pPr>
        <w:keepNext w:val="0"/>
        <w:keepLines w:val="0"/>
        <w:pageBreakBefore w:val="0"/>
        <w:widowControl w:val="0"/>
        <w:kinsoku/>
        <w:wordWrap/>
        <w:overflowPunct/>
        <w:topLinePunct w:val="0"/>
        <w:autoSpaceDE/>
        <w:autoSpaceDN/>
        <w:bidi w:val="0"/>
        <w:adjustRightInd/>
        <w:snapToGrid/>
        <w:spacing w:line="360" w:lineRule="auto"/>
        <w:ind w:firstLine="400" w:firstLineChars="200"/>
        <w:textAlignment w:val="auto"/>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2、性能要求：</w:t>
      </w:r>
    </w:p>
    <w:p w14:paraId="58AF986B">
      <w:pPr>
        <w:keepNext w:val="0"/>
        <w:keepLines w:val="0"/>
        <w:pageBreakBefore w:val="0"/>
        <w:widowControl w:val="0"/>
        <w:kinsoku/>
        <w:wordWrap/>
        <w:overflowPunct/>
        <w:topLinePunct w:val="0"/>
        <w:autoSpaceDE/>
        <w:autoSpaceDN/>
        <w:bidi w:val="0"/>
        <w:adjustRightInd/>
        <w:snapToGrid/>
        <w:spacing w:line="360" w:lineRule="auto"/>
        <w:ind w:firstLine="400" w:firstLineChars="200"/>
        <w:textAlignment w:val="auto"/>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灯杆除锈、绝缘刷漆的行业标准主要依据国家及行业相关规范，以确保其绝缘性能、使用寿命和安全性。</w:t>
      </w:r>
    </w:p>
    <w:p w14:paraId="2BE6ADE1">
      <w:pPr>
        <w:keepNext w:val="0"/>
        <w:keepLines w:val="0"/>
        <w:pageBreakBefore w:val="0"/>
        <w:widowControl w:val="0"/>
        <w:kinsoku/>
        <w:wordWrap/>
        <w:overflowPunct/>
        <w:topLinePunct w:val="0"/>
        <w:autoSpaceDE/>
        <w:autoSpaceDN/>
        <w:bidi w:val="0"/>
        <w:adjustRightInd/>
        <w:snapToGrid/>
        <w:spacing w:line="360" w:lineRule="auto"/>
        <w:ind w:firstLine="400" w:firstLineChars="200"/>
        <w:textAlignment w:val="auto"/>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技术要求标准</w:t>
      </w:r>
    </w:p>
    <w:p w14:paraId="7A7F79E7">
      <w:pPr>
        <w:keepNext w:val="0"/>
        <w:keepLines w:val="0"/>
        <w:pageBreakBefore w:val="0"/>
        <w:widowControl w:val="0"/>
        <w:kinsoku/>
        <w:wordWrap/>
        <w:overflowPunct/>
        <w:topLinePunct w:val="0"/>
        <w:autoSpaceDE/>
        <w:autoSpaceDN/>
        <w:bidi w:val="0"/>
        <w:adjustRightInd/>
        <w:snapToGrid/>
        <w:spacing w:line="360" w:lineRule="auto"/>
        <w:ind w:firstLine="400" w:firstLineChars="200"/>
        <w:textAlignment w:val="auto"/>
        <w:rPr>
          <w:rFonts w:hint="eastAsia" w:ascii="仿宋_GB2312" w:hAnsi="仿宋_GB2312" w:eastAsia="仿宋_GB2312" w:cs="仿宋_GB2312"/>
          <w:sz w:val="20"/>
          <w:szCs w:val="20"/>
        </w:rPr>
      </w:pPr>
      <w:r>
        <w:rPr>
          <w:rFonts w:hint="eastAsia" w:ascii="仿宋_GB2312" w:hAnsi="仿宋_GB2312" w:eastAsia="仿宋_GB2312" w:cs="仿宋_GB2312"/>
          <w:sz w:val="20"/>
          <w:szCs w:val="20"/>
          <w:lang w:val="en-US" w:eastAsia="zh-CN"/>
        </w:rPr>
        <w:t>&lt;</w:t>
      </w:r>
      <w:r>
        <w:rPr>
          <w:rFonts w:hint="eastAsia" w:ascii="仿宋_GB2312" w:hAnsi="仿宋_GB2312" w:eastAsia="仿宋_GB2312" w:cs="仿宋_GB2312"/>
          <w:sz w:val="20"/>
          <w:szCs w:val="20"/>
        </w:rPr>
        <w:t>1</w:t>
      </w:r>
      <w:r>
        <w:rPr>
          <w:rFonts w:hint="eastAsia" w:ascii="仿宋_GB2312" w:hAnsi="仿宋_GB2312" w:eastAsia="仿宋_GB2312" w:cs="仿宋_GB2312"/>
          <w:sz w:val="20"/>
          <w:szCs w:val="20"/>
          <w:lang w:val="en-US" w:eastAsia="zh-CN"/>
        </w:rPr>
        <w:t>&gt;</w:t>
      </w:r>
      <w:r>
        <w:rPr>
          <w:rFonts w:hint="eastAsia" w:ascii="仿宋_GB2312" w:hAnsi="仿宋_GB2312" w:eastAsia="仿宋_GB2312" w:cs="仿宋_GB2312"/>
          <w:sz w:val="20"/>
          <w:szCs w:val="20"/>
        </w:rPr>
        <w:t>.GB30981-2020：工业防护涂料中有害物质限量</w:t>
      </w:r>
    </w:p>
    <w:p w14:paraId="1C7E836A">
      <w:pPr>
        <w:keepNext w:val="0"/>
        <w:keepLines w:val="0"/>
        <w:pageBreakBefore w:val="0"/>
        <w:widowControl w:val="0"/>
        <w:kinsoku/>
        <w:wordWrap/>
        <w:overflowPunct/>
        <w:topLinePunct w:val="0"/>
        <w:autoSpaceDE/>
        <w:autoSpaceDN/>
        <w:bidi w:val="0"/>
        <w:adjustRightInd/>
        <w:snapToGrid/>
        <w:spacing w:line="360" w:lineRule="auto"/>
        <w:ind w:firstLine="400" w:firstLineChars="200"/>
        <w:textAlignment w:val="auto"/>
        <w:rPr>
          <w:rFonts w:hint="eastAsia" w:ascii="仿宋_GB2312" w:hAnsi="仿宋_GB2312" w:eastAsia="仿宋_GB2312" w:cs="仿宋_GB2312"/>
          <w:sz w:val="20"/>
          <w:szCs w:val="20"/>
        </w:rPr>
      </w:pPr>
      <w:r>
        <w:rPr>
          <w:rFonts w:hint="eastAsia" w:ascii="仿宋_GB2312" w:hAnsi="仿宋_GB2312" w:eastAsia="仿宋_GB2312" w:cs="仿宋_GB2312"/>
          <w:sz w:val="20"/>
          <w:szCs w:val="20"/>
          <w:lang w:val="en-US" w:eastAsia="zh-CN"/>
        </w:rPr>
        <w:t>&lt;2&gt;</w:t>
      </w:r>
      <w:r>
        <w:rPr>
          <w:rFonts w:hint="eastAsia" w:ascii="仿宋_GB2312" w:hAnsi="仿宋_GB2312" w:eastAsia="仿宋_GB2312" w:cs="仿宋_GB2312"/>
          <w:sz w:val="20"/>
          <w:szCs w:val="20"/>
        </w:rPr>
        <w:t>.GB/T1408.1-2016：绝缘材料电气强度试验方法</w:t>
      </w:r>
    </w:p>
    <w:p w14:paraId="432AA555">
      <w:pPr>
        <w:keepNext w:val="0"/>
        <w:keepLines w:val="0"/>
        <w:pageBreakBefore w:val="0"/>
        <w:widowControl w:val="0"/>
        <w:kinsoku/>
        <w:wordWrap/>
        <w:overflowPunct/>
        <w:topLinePunct w:val="0"/>
        <w:autoSpaceDE/>
        <w:autoSpaceDN/>
        <w:bidi w:val="0"/>
        <w:adjustRightInd/>
        <w:snapToGrid/>
        <w:spacing w:line="360" w:lineRule="auto"/>
        <w:ind w:firstLine="400" w:firstLineChars="200"/>
        <w:textAlignment w:val="auto"/>
        <w:rPr>
          <w:rFonts w:hint="eastAsia" w:ascii="仿宋_GB2312" w:hAnsi="仿宋_GB2312" w:eastAsia="仿宋_GB2312" w:cs="仿宋_GB2312"/>
          <w:sz w:val="20"/>
          <w:szCs w:val="20"/>
        </w:rPr>
      </w:pPr>
      <w:r>
        <w:rPr>
          <w:rFonts w:hint="eastAsia" w:ascii="仿宋_GB2312" w:hAnsi="仿宋_GB2312" w:eastAsia="仿宋_GB2312" w:cs="仿宋_GB2312"/>
          <w:sz w:val="20"/>
          <w:szCs w:val="20"/>
          <w:lang w:val="en-US" w:eastAsia="zh-CN"/>
        </w:rPr>
        <w:t>&lt;3&gt;</w:t>
      </w:r>
      <w:r>
        <w:rPr>
          <w:rFonts w:hint="eastAsia" w:ascii="仿宋_GB2312" w:hAnsi="仿宋_GB2312" w:eastAsia="仿宋_GB2312" w:cs="仿宋_GB2312"/>
          <w:sz w:val="20"/>
          <w:szCs w:val="20"/>
        </w:rPr>
        <w:t xml:space="preserve">.GB/T1981.2-2009：电气绝缘用漆试验方法 </w:t>
      </w:r>
    </w:p>
    <w:p w14:paraId="4E83AF68">
      <w:pPr>
        <w:keepNext w:val="0"/>
        <w:keepLines w:val="0"/>
        <w:pageBreakBefore w:val="0"/>
        <w:widowControl w:val="0"/>
        <w:kinsoku/>
        <w:wordWrap/>
        <w:overflowPunct/>
        <w:topLinePunct w:val="0"/>
        <w:autoSpaceDE/>
        <w:autoSpaceDN/>
        <w:bidi w:val="0"/>
        <w:adjustRightInd/>
        <w:snapToGrid/>
        <w:spacing w:line="360" w:lineRule="auto"/>
        <w:ind w:firstLine="400" w:firstLineChars="200"/>
        <w:textAlignment w:val="auto"/>
        <w:rPr>
          <w:rFonts w:hint="eastAsia" w:ascii="仿宋_GB2312" w:hAnsi="仿宋_GB2312" w:eastAsia="仿宋_GB2312" w:cs="仿宋_GB2312"/>
          <w:sz w:val="20"/>
          <w:szCs w:val="20"/>
        </w:rPr>
      </w:pPr>
      <w:r>
        <w:rPr>
          <w:rFonts w:hint="eastAsia" w:ascii="仿宋_GB2312" w:hAnsi="仿宋_GB2312" w:eastAsia="仿宋_GB2312" w:cs="仿宋_GB2312"/>
          <w:sz w:val="20"/>
          <w:szCs w:val="20"/>
          <w:lang w:val="en-US" w:eastAsia="zh-CN"/>
        </w:rPr>
        <w:t>&lt;4&gt;</w:t>
      </w:r>
      <w:r>
        <w:rPr>
          <w:rFonts w:hint="eastAsia" w:ascii="仿宋_GB2312" w:hAnsi="仿宋_GB2312" w:eastAsia="仿宋_GB2312" w:cs="仿宋_GB2312"/>
          <w:sz w:val="20"/>
          <w:szCs w:val="20"/>
        </w:rPr>
        <w:t>.ISO4628-3:2016：涂层缺陷评估（起泡、锈蚀等级）</w:t>
      </w:r>
    </w:p>
    <w:p w14:paraId="538F75EA">
      <w:pPr>
        <w:keepNext w:val="0"/>
        <w:keepLines w:val="0"/>
        <w:pageBreakBefore w:val="0"/>
        <w:widowControl w:val="0"/>
        <w:kinsoku/>
        <w:wordWrap/>
        <w:overflowPunct/>
        <w:topLinePunct w:val="0"/>
        <w:autoSpaceDE/>
        <w:autoSpaceDN/>
        <w:bidi w:val="0"/>
        <w:adjustRightInd/>
        <w:snapToGrid/>
        <w:spacing w:line="360" w:lineRule="auto"/>
        <w:ind w:firstLine="400" w:firstLineChars="200"/>
        <w:textAlignment w:val="auto"/>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3、表面处理标准</w:t>
      </w:r>
    </w:p>
    <w:p w14:paraId="3CB0E92B">
      <w:pPr>
        <w:keepNext w:val="0"/>
        <w:keepLines w:val="0"/>
        <w:pageBreakBefore w:val="0"/>
        <w:widowControl w:val="0"/>
        <w:kinsoku/>
        <w:wordWrap/>
        <w:overflowPunct/>
        <w:topLinePunct w:val="0"/>
        <w:autoSpaceDE/>
        <w:autoSpaceDN/>
        <w:bidi w:val="0"/>
        <w:adjustRightInd/>
        <w:snapToGrid/>
        <w:spacing w:line="360" w:lineRule="auto"/>
        <w:ind w:firstLine="400" w:firstLineChars="200"/>
        <w:textAlignment w:val="auto"/>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除锈等级手工或动力工具除锈：需达到St3级，彻底清除松动锈层和杂质，表面清洁无油污、灰尘及残留物。</w:t>
      </w:r>
    </w:p>
    <w:p w14:paraId="39406AE7">
      <w:pPr>
        <w:keepNext w:val="0"/>
        <w:keepLines w:val="0"/>
        <w:pageBreakBefore w:val="0"/>
        <w:widowControl w:val="0"/>
        <w:kinsoku/>
        <w:wordWrap/>
        <w:overflowPunct/>
        <w:topLinePunct w:val="0"/>
        <w:autoSpaceDE/>
        <w:autoSpaceDN/>
        <w:bidi w:val="0"/>
        <w:adjustRightInd/>
        <w:snapToGrid/>
        <w:spacing w:line="360" w:lineRule="auto"/>
        <w:ind w:firstLine="400" w:firstLineChars="200"/>
        <w:textAlignment w:val="auto"/>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4、绝缘性能标准：</w:t>
      </w:r>
    </w:p>
    <w:p w14:paraId="43232069">
      <w:pPr>
        <w:keepNext w:val="0"/>
        <w:keepLines w:val="0"/>
        <w:pageBreakBefore w:val="0"/>
        <w:widowControl w:val="0"/>
        <w:kinsoku/>
        <w:wordWrap/>
        <w:overflowPunct/>
        <w:topLinePunct w:val="0"/>
        <w:autoSpaceDE/>
        <w:autoSpaceDN/>
        <w:bidi w:val="0"/>
        <w:adjustRightInd/>
        <w:snapToGrid/>
        <w:spacing w:line="360" w:lineRule="auto"/>
        <w:ind w:firstLine="400" w:firstLineChars="200"/>
        <w:textAlignment w:val="auto"/>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绝缘材料要求：绝缘专用漆材料符合GB/T1981.2-2009《电气绝缘用漆第2部分：试验方法》的要求。</w:t>
      </w:r>
    </w:p>
    <w:p w14:paraId="66AC2E84">
      <w:pPr>
        <w:keepNext w:val="0"/>
        <w:keepLines w:val="0"/>
        <w:pageBreakBefore w:val="0"/>
        <w:widowControl w:val="0"/>
        <w:kinsoku/>
        <w:wordWrap/>
        <w:overflowPunct/>
        <w:topLinePunct w:val="0"/>
        <w:autoSpaceDE/>
        <w:autoSpaceDN/>
        <w:bidi w:val="0"/>
        <w:adjustRightInd/>
        <w:snapToGrid/>
        <w:spacing w:line="360" w:lineRule="auto"/>
        <w:ind w:firstLine="400" w:firstLineChars="200"/>
        <w:textAlignment w:val="auto"/>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4-1、绝缘电阻：</w:t>
      </w:r>
    </w:p>
    <w:p w14:paraId="70EE4021">
      <w:pPr>
        <w:keepNext w:val="0"/>
        <w:keepLines w:val="0"/>
        <w:pageBreakBefore w:val="0"/>
        <w:widowControl w:val="0"/>
        <w:kinsoku/>
        <w:wordWrap/>
        <w:overflowPunct/>
        <w:topLinePunct w:val="0"/>
        <w:autoSpaceDE/>
        <w:autoSpaceDN/>
        <w:bidi w:val="0"/>
        <w:adjustRightInd/>
        <w:snapToGrid/>
        <w:spacing w:line="360" w:lineRule="auto"/>
        <w:ind w:firstLine="400" w:firstLineChars="200"/>
        <w:textAlignment w:val="auto"/>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标准要求：绝缘电阻应≥1MΩ（GB/T16906-1997《路灯杆技术条件》）。</w:t>
      </w:r>
    </w:p>
    <w:p w14:paraId="395ABF85">
      <w:pPr>
        <w:keepNext w:val="0"/>
        <w:keepLines w:val="0"/>
        <w:pageBreakBefore w:val="0"/>
        <w:widowControl w:val="0"/>
        <w:kinsoku/>
        <w:wordWrap/>
        <w:overflowPunct/>
        <w:topLinePunct w:val="0"/>
        <w:autoSpaceDE/>
        <w:autoSpaceDN/>
        <w:bidi w:val="0"/>
        <w:adjustRightInd/>
        <w:snapToGrid/>
        <w:spacing w:line="360" w:lineRule="auto"/>
        <w:ind w:firstLine="400" w:firstLineChars="200"/>
        <w:textAlignment w:val="auto"/>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4-2、耐电压强度：</w:t>
      </w:r>
    </w:p>
    <w:p w14:paraId="06F87DBA">
      <w:pPr>
        <w:keepNext w:val="0"/>
        <w:keepLines w:val="0"/>
        <w:pageBreakBefore w:val="0"/>
        <w:widowControl w:val="0"/>
        <w:kinsoku/>
        <w:wordWrap/>
        <w:overflowPunct/>
        <w:topLinePunct w:val="0"/>
        <w:autoSpaceDE/>
        <w:autoSpaceDN/>
        <w:bidi w:val="0"/>
        <w:adjustRightInd/>
        <w:snapToGrid/>
        <w:spacing w:line="360" w:lineRule="auto"/>
        <w:ind w:firstLine="400" w:firstLineChars="200"/>
        <w:textAlignment w:val="auto"/>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标准要求：无击穿、闪络现象（GB/T1408.1-2016《绝缘材料电气强度试验方法》）。</w:t>
      </w:r>
    </w:p>
    <w:p w14:paraId="42632939">
      <w:pPr>
        <w:keepNext w:val="0"/>
        <w:keepLines w:val="0"/>
        <w:pageBreakBefore w:val="0"/>
        <w:widowControl w:val="0"/>
        <w:kinsoku/>
        <w:wordWrap/>
        <w:overflowPunct/>
        <w:topLinePunct w:val="0"/>
        <w:autoSpaceDE/>
        <w:autoSpaceDN/>
        <w:bidi w:val="0"/>
        <w:adjustRightInd/>
        <w:snapToGrid/>
        <w:spacing w:line="360" w:lineRule="auto"/>
        <w:ind w:firstLine="400" w:firstLineChars="200"/>
        <w:textAlignment w:val="auto"/>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三、施工工艺标准</w:t>
      </w:r>
    </w:p>
    <w:p w14:paraId="73BD7668">
      <w:pPr>
        <w:keepNext w:val="0"/>
        <w:keepLines w:val="0"/>
        <w:pageBreakBefore w:val="0"/>
        <w:widowControl w:val="0"/>
        <w:kinsoku/>
        <w:wordWrap/>
        <w:overflowPunct/>
        <w:topLinePunct w:val="0"/>
        <w:autoSpaceDE/>
        <w:autoSpaceDN/>
        <w:bidi w:val="0"/>
        <w:adjustRightInd/>
        <w:snapToGrid/>
        <w:spacing w:line="360" w:lineRule="auto"/>
        <w:ind w:firstLine="400" w:firstLineChars="200"/>
        <w:textAlignment w:val="auto"/>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1、施工环境：</w:t>
      </w:r>
    </w:p>
    <w:p w14:paraId="02C46464">
      <w:pPr>
        <w:keepNext w:val="0"/>
        <w:keepLines w:val="0"/>
        <w:pageBreakBefore w:val="0"/>
        <w:widowControl w:val="0"/>
        <w:kinsoku/>
        <w:wordWrap/>
        <w:overflowPunct/>
        <w:topLinePunct w:val="0"/>
        <w:autoSpaceDE/>
        <w:autoSpaceDN/>
        <w:bidi w:val="0"/>
        <w:adjustRightInd/>
        <w:snapToGrid/>
        <w:spacing w:line="360" w:lineRule="auto"/>
        <w:ind w:firstLine="400" w:firstLineChars="200"/>
        <w:textAlignment w:val="auto"/>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1-1、温度：5℃~40℃，湿度≤85%。</w:t>
      </w:r>
    </w:p>
    <w:p w14:paraId="28CB7D9B">
      <w:pPr>
        <w:keepNext w:val="0"/>
        <w:keepLines w:val="0"/>
        <w:pageBreakBefore w:val="0"/>
        <w:widowControl w:val="0"/>
        <w:kinsoku/>
        <w:wordWrap/>
        <w:overflowPunct/>
        <w:topLinePunct w:val="0"/>
        <w:autoSpaceDE/>
        <w:autoSpaceDN/>
        <w:bidi w:val="0"/>
        <w:adjustRightInd/>
        <w:snapToGrid/>
        <w:spacing w:line="360" w:lineRule="auto"/>
        <w:ind w:firstLine="400" w:firstLineChars="200"/>
        <w:textAlignment w:val="auto"/>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1-2、雨雪、大风天气禁止施工。</w:t>
      </w:r>
    </w:p>
    <w:p w14:paraId="6BD9E866">
      <w:pPr>
        <w:keepNext w:val="0"/>
        <w:keepLines w:val="0"/>
        <w:pageBreakBefore w:val="0"/>
        <w:widowControl w:val="0"/>
        <w:kinsoku/>
        <w:wordWrap/>
        <w:overflowPunct/>
        <w:topLinePunct w:val="0"/>
        <w:autoSpaceDE/>
        <w:autoSpaceDN/>
        <w:bidi w:val="0"/>
        <w:adjustRightInd/>
        <w:snapToGrid/>
        <w:spacing w:line="360" w:lineRule="auto"/>
        <w:ind w:firstLine="400" w:firstLineChars="200"/>
        <w:textAlignment w:val="auto"/>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1-3、涂层均匀性：无漏涂、流挂、针孔、气泡等缺陷。</w:t>
      </w:r>
    </w:p>
    <w:p w14:paraId="7B535B6C">
      <w:pPr>
        <w:keepNext w:val="0"/>
        <w:keepLines w:val="0"/>
        <w:pageBreakBefore w:val="0"/>
        <w:widowControl w:val="0"/>
        <w:kinsoku/>
        <w:wordWrap/>
        <w:overflowPunct/>
        <w:topLinePunct w:val="0"/>
        <w:autoSpaceDE/>
        <w:autoSpaceDN/>
        <w:bidi w:val="0"/>
        <w:adjustRightInd/>
        <w:snapToGrid/>
        <w:spacing w:line="360" w:lineRule="auto"/>
        <w:ind w:firstLine="400" w:firstLineChars="200"/>
        <w:textAlignment w:val="auto"/>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1-4、施工安全：依据灯杆的高度，施工人员施工时刻必须佩戴保护装备，如头盔、安全带和防滑鞋等等，必须谨慎施工，以确保施工人员平安。</w:t>
      </w:r>
    </w:p>
    <w:p w14:paraId="432C6817">
      <w:pPr>
        <w:keepNext w:val="0"/>
        <w:keepLines w:val="0"/>
        <w:pageBreakBefore w:val="0"/>
        <w:widowControl w:val="0"/>
        <w:kinsoku/>
        <w:wordWrap/>
        <w:overflowPunct/>
        <w:topLinePunct w:val="0"/>
        <w:autoSpaceDE/>
        <w:autoSpaceDN/>
        <w:bidi w:val="0"/>
        <w:adjustRightInd/>
        <w:snapToGrid/>
        <w:spacing w:line="360" w:lineRule="auto"/>
        <w:ind w:firstLine="400" w:firstLineChars="200"/>
        <w:textAlignment w:val="auto"/>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四、验收标准</w:t>
      </w:r>
    </w:p>
    <w:p w14:paraId="1FE7B7B7">
      <w:pPr>
        <w:keepNext w:val="0"/>
        <w:keepLines w:val="0"/>
        <w:pageBreakBefore w:val="0"/>
        <w:widowControl w:val="0"/>
        <w:kinsoku/>
        <w:wordWrap/>
        <w:overflowPunct/>
        <w:topLinePunct w:val="0"/>
        <w:autoSpaceDE/>
        <w:autoSpaceDN/>
        <w:bidi w:val="0"/>
        <w:adjustRightInd/>
        <w:snapToGrid/>
        <w:spacing w:line="360" w:lineRule="auto"/>
        <w:ind w:firstLine="400" w:firstLineChars="200"/>
        <w:textAlignment w:val="auto"/>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1、外观检查：涂层表面均匀、光滑，颜色符合设计要求。</w:t>
      </w:r>
    </w:p>
    <w:p w14:paraId="227BB686">
      <w:pPr>
        <w:keepNext w:val="0"/>
        <w:keepLines w:val="0"/>
        <w:pageBreakBefore w:val="0"/>
        <w:widowControl w:val="0"/>
        <w:kinsoku/>
        <w:wordWrap/>
        <w:overflowPunct/>
        <w:topLinePunct w:val="0"/>
        <w:autoSpaceDE/>
        <w:autoSpaceDN/>
        <w:bidi w:val="0"/>
        <w:adjustRightInd/>
        <w:snapToGrid/>
        <w:spacing w:line="360" w:lineRule="auto"/>
        <w:ind w:firstLine="400" w:firstLineChars="200"/>
        <w:textAlignment w:val="auto"/>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2、电绝缘性：绝缘电阻≥1MΩ（GB/T16906-1997）。</w:t>
      </w:r>
    </w:p>
    <w:p w14:paraId="5F89A77B">
      <w:pPr>
        <w:widowControl/>
        <w:jc w:val="both"/>
        <w:rPr>
          <w:rFonts w:ascii="仿宋_GB2312" w:hAnsi="仿宋_GB2312" w:eastAsia="仿宋_GB2312" w:cs="仿宋_GB2312"/>
        </w:rPr>
      </w:pPr>
    </w:p>
    <w:p w14:paraId="184C52BF">
      <w:pPr>
        <w:widowControl/>
        <w:jc w:val="both"/>
        <w:rPr>
          <w:rFonts w:hint="eastAsia" w:ascii="黑体" w:hAnsi="黑体" w:eastAsia="黑体" w:cs="黑体"/>
          <w:b/>
          <w:bCs/>
          <w:color w:val="000000"/>
          <w:kern w:val="0"/>
          <w:sz w:val="21"/>
          <w:szCs w:val="21"/>
        </w:rPr>
      </w:pPr>
    </w:p>
    <w:p w14:paraId="68F427A0">
      <w:pPr>
        <w:rPr>
          <w:rFonts w:ascii="仿宋_GB2312" w:hAnsi="仿宋_GB2312" w:eastAsia="仿宋_GB2312" w:cs="仿宋_GB2312"/>
        </w:rPr>
      </w:pPr>
      <w:r>
        <w:rPr>
          <w:rFonts w:ascii="仿宋_GB2312" w:hAnsi="仿宋_GB2312" w:eastAsia="仿宋_GB2312" w:cs="仿宋_GB2312"/>
        </w:rPr>
        <w:br w:type="page"/>
      </w:r>
    </w:p>
    <w:p w14:paraId="08D95C69">
      <w:pPr>
        <w:pStyle w:val="8"/>
        <w:outlineLvl w:val="2"/>
        <w:rPr>
          <w:rFonts w:hint="eastAsia" w:eastAsia="仿宋_GB2312"/>
          <w:color w:val="auto"/>
          <w:lang w:eastAsia="zh-CN"/>
        </w:rPr>
      </w:pPr>
      <w:r>
        <w:rPr>
          <w:rFonts w:ascii="仿宋_GB2312" w:hAnsi="仿宋_GB2312" w:eastAsia="仿宋_GB2312" w:cs="仿宋_GB2312"/>
          <w:b/>
          <w:color w:val="auto"/>
          <w:sz w:val="28"/>
        </w:rPr>
        <w:t>3.4商务要求</w:t>
      </w:r>
    </w:p>
    <w:p w14:paraId="7CF0CEDA">
      <w:pPr>
        <w:pStyle w:val="8"/>
        <w:outlineLvl w:val="3"/>
        <w:rPr>
          <w:rFonts w:hint="eastAsia" w:eastAsia="仿宋_GB2312"/>
          <w:color w:val="auto"/>
          <w:lang w:eastAsia="zh-CN"/>
        </w:rPr>
      </w:pPr>
      <w:r>
        <w:rPr>
          <w:rFonts w:ascii="仿宋_GB2312" w:hAnsi="仿宋_GB2312" w:eastAsia="仿宋_GB2312" w:cs="仿宋_GB2312"/>
          <w:b/>
          <w:color w:val="auto"/>
          <w:sz w:val="24"/>
        </w:rPr>
        <w:t>3.4.1交货</w:t>
      </w:r>
      <w:r>
        <w:rPr>
          <w:rFonts w:hint="eastAsia" w:ascii="仿宋_GB2312" w:hAnsi="仿宋_GB2312" w:eastAsia="仿宋_GB2312" w:cs="仿宋_GB2312"/>
          <w:b/>
          <w:color w:val="auto"/>
          <w:sz w:val="24"/>
          <w:lang w:val="en-US" w:eastAsia="zh-CN"/>
        </w:rPr>
        <w:t>期</w:t>
      </w:r>
    </w:p>
    <w:p w14:paraId="70BA1FC9">
      <w:pPr>
        <w:pStyle w:val="8"/>
        <w:rPr>
          <w:rFonts w:hint="eastAsia" w:ascii="仿宋_GB2312" w:hAnsi="仿宋_GB2312" w:eastAsia="仿宋_GB2312" w:cs="仿宋_GB2312"/>
          <w:color w:val="auto"/>
        </w:rPr>
      </w:pPr>
      <w:r>
        <w:rPr>
          <w:rFonts w:hint="eastAsia" w:ascii="仿宋_GB2312" w:hAnsi="仿宋_GB2312" w:eastAsia="仿宋_GB2312" w:cs="仿宋_GB2312"/>
          <w:color w:val="auto"/>
        </w:rPr>
        <w:t>自合同签订之日起</w:t>
      </w:r>
      <w:r>
        <w:rPr>
          <w:rFonts w:hint="eastAsia" w:ascii="仿宋_GB2312" w:hAnsi="仿宋_GB2312" w:eastAsia="仿宋_GB2312" w:cs="仿宋_GB2312"/>
          <w:color w:val="auto"/>
          <w:lang w:val="en-US" w:eastAsia="zh-CN"/>
        </w:rPr>
        <w:t xml:space="preserve"> 60</w:t>
      </w:r>
      <w:r>
        <w:rPr>
          <w:rFonts w:hint="eastAsia" w:ascii="仿宋_GB2312" w:hAnsi="仿宋_GB2312" w:eastAsia="仿宋_GB2312" w:cs="仿宋_GB2312"/>
          <w:color w:val="auto"/>
        </w:rPr>
        <w:t>个日历日完成供货</w:t>
      </w:r>
    </w:p>
    <w:p w14:paraId="4D6638A5">
      <w:pPr>
        <w:pStyle w:val="8"/>
        <w:outlineLvl w:val="3"/>
        <w:rPr>
          <w:color w:val="auto"/>
        </w:rPr>
      </w:pPr>
      <w:r>
        <w:rPr>
          <w:rFonts w:ascii="仿宋_GB2312" w:hAnsi="仿宋_GB2312" w:eastAsia="仿宋_GB2312" w:cs="仿宋_GB2312"/>
          <w:b/>
          <w:color w:val="auto"/>
          <w:sz w:val="24"/>
        </w:rPr>
        <w:t>3.4.2交货地点</w:t>
      </w:r>
    </w:p>
    <w:p w14:paraId="7DD306CE">
      <w:pPr>
        <w:pStyle w:val="8"/>
        <w:rPr>
          <w:rFonts w:hint="eastAsia" w:ascii="仿宋_GB2312" w:hAnsi="仿宋_GB2312" w:eastAsia="仿宋_GB2312" w:cs="仿宋_GB2312"/>
          <w:color w:val="auto"/>
        </w:rPr>
      </w:pPr>
      <w:r>
        <w:rPr>
          <w:rFonts w:hint="eastAsia" w:ascii="仿宋_GB2312" w:hAnsi="仿宋_GB2312" w:eastAsia="仿宋_GB2312" w:cs="仿宋_GB2312"/>
          <w:color w:val="auto"/>
        </w:rPr>
        <w:t>甲方指定地点</w:t>
      </w:r>
    </w:p>
    <w:p w14:paraId="7EA6C302">
      <w:pPr>
        <w:pStyle w:val="8"/>
        <w:outlineLvl w:val="3"/>
        <w:rPr>
          <w:rFonts w:hint="eastAsia" w:eastAsia="仿宋_GB2312"/>
          <w:color w:val="auto"/>
          <w:lang w:eastAsia="zh-CN"/>
        </w:rPr>
      </w:pPr>
      <w:r>
        <w:rPr>
          <w:rFonts w:ascii="仿宋_GB2312" w:hAnsi="仿宋_GB2312" w:eastAsia="仿宋_GB2312" w:cs="仿宋_GB2312"/>
          <w:b/>
          <w:color w:val="auto"/>
          <w:sz w:val="24"/>
        </w:rPr>
        <w:t>3.4.3</w:t>
      </w:r>
      <w:r>
        <w:rPr>
          <w:rFonts w:hint="eastAsia" w:ascii="仿宋_GB2312" w:hAnsi="仿宋_GB2312" w:eastAsia="仿宋_GB2312" w:cs="仿宋_GB2312"/>
          <w:b/>
          <w:color w:val="auto"/>
          <w:sz w:val="24"/>
          <w:lang w:val="en-US" w:eastAsia="zh-CN"/>
        </w:rPr>
        <w:t>质保期</w:t>
      </w:r>
    </w:p>
    <w:p w14:paraId="508C60CF">
      <w:pPr>
        <w:pStyle w:val="8"/>
        <w:rPr>
          <w:rFonts w:hint="eastAsia" w:ascii="仿宋_GB2312" w:hAnsi="仿宋_GB2312" w:eastAsia="仿宋_GB2312" w:cs="仿宋_GB2312"/>
          <w:color w:val="auto"/>
          <w:lang w:eastAsia="zh-CN"/>
        </w:rPr>
      </w:pPr>
      <w:r>
        <w:rPr>
          <w:rFonts w:hint="eastAsia" w:ascii="仿宋_GB2312" w:hAnsi="仿宋_GB2312" w:eastAsia="仿宋_GB2312" w:cs="仿宋_GB2312"/>
          <w:color w:val="auto"/>
        </w:rPr>
        <w:t>从项目验收合格之日起，提供2年免费质保</w:t>
      </w:r>
      <w:r>
        <w:rPr>
          <w:rFonts w:hint="eastAsia" w:ascii="仿宋_GB2312" w:hAnsi="仿宋_GB2312" w:eastAsia="仿宋_GB2312" w:cs="仿宋_GB2312"/>
          <w:color w:val="auto"/>
          <w:lang w:eastAsia="zh-CN"/>
        </w:rPr>
        <w:t>。</w:t>
      </w:r>
    </w:p>
    <w:p w14:paraId="3B17F2E0">
      <w:pPr>
        <w:pStyle w:val="8"/>
        <w:outlineLvl w:val="3"/>
        <w:rPr>
          <w:rFonts w:hint="eastAsia" w:ascii="仿宋_GB2312" w:hAnsi="仿宋_GB2312" w:eastAsia="仿宋_GB2312" w:cs="仿宋_GB2312"/>
          <w:b/>
          <w:color w:val="auto"/>
          <w:sz w:val="24"/>
          <w:lang w:eastAsia="zh-CN"/>
        </w:rPr>
      </w:pPr>
      <w:r>
        <w:rPr>
          <w:rFonts w:ascii="仿宋_GB2312" w:hAnsi="仿宋_GB2312" w:eastAsia="仿宋_GB2312" w:cs="仿宋_GB2312"/>
          <w:b/>
          <w:color w:val="auto"/>
          <w:sz w:val="24"/>
        </w:rPr>
        <w:t>3.4.4</w:t>
      </w:r>
      <w:r>
        <w:rPr>
          <w:rFonts w:hint="eastAsia" w:ascii="仿宋_GB2312" w:hAnsi="仿宋_GB2312" w:eastAsia="仿宋_GB2312" w:cs="仿宋_GB2312"/>
          <w:b/>
          <w:color w:val="auto"/>
          <w:sz w:val="24"/>
        </w:rPr>
        <w:fldChar w:fldCharType="begin"/>
      </w:r>
      <w:r>
        <w:rPr>
          <w:rFonts w:hint="eastAsia" w:ascii="仿宋_GB2312" w:hAnsi="仿宋_GB2312" w:eastAsia="仿宋_GB2312" w:cs="仿宋_GB2312"/>
          <w:b/>
          <w:color w:val="auto"/>
          <w:sz w:val="24"/>
        </w:rPr>
        <w:instrText xml:space="preserve">HYPERLINK "http://set2.mail.qq.com/cgi-bin/mail_spam?action=check_link&amp;spam=0&amp;url=http%3A%2F%2Fwww%2Ebaidu%2Ecom%2Fs%3Fwd%3D%25E7%25BB%2593%25E7%25AE%2597%25E6%2596%25B9%25E5%25BC%258F%26hl_tag%3Dtextlink%26tn%3DSE_hldp01350_v6v6zkg6"</w:instrText>
      </w:r>
      <w:r>
        <w:rPr>
          <w:rFonts w:hint="eastAsia" w:ascii="仿宋_GB2312" w:hAnsi="仿宋_GB2312" w:eastAsia="仿宋_GB2312" w:cs="仿宋_GB2312"/>
          <w:b/>
          <w:color w:val="auto"/>
          <w:sz w:val="24"/>
        </w:rPr>
        <w:fldChar w:fldCharType="separate"/>
      </w:r>
      <w:r>
        <w:rPr>
          <w:rFonts w:hint="eastAsia" w:ascii="仿宋_GB2312" w:hAnsi="仿宋_GB2312" w:eastAsia="仿宋_GB2312" w:cs="仿宋_GB2312"/>
          <w:b/>
          <w:color w:val="auto"/>
          <w:sz w:val="24"/>
          <w:lang w:eastAsia="zh-CN"/>
        </w:rPr>
        <w:t>付款</w:t>
      </w:r>
      <w:r>
        <w:rPr>
          <w:rFonts w:hint="eastAsia" w:ascii="仿宋_GB2312" w:hAnsi="仿宋_GB2312" w:eastAsia="仿宋_GB2312" w:cs="仿宋_GB2312"/>
          <w:b/>
          <w:color w:val="auto"/>
          <w:sz w:val="24"/>
        </w:rPr>
        <w:t>方式</w:t>
      </w:r>
      <w:r>
        <w:rPr>
          <w:rFonts w:hint="eastAsia" w:ascii="仿宋_GB2312" w:hAnsi="仿宋_GB2312" w:eastAsia="仿宋_GB2312" w:cs="仿宋_GB2312"/>
          <w:b/>
          <w:color w:val="auto"/>
          <w:sz w:val="24"/>
        </w:rPr>
        <w:fldChar w:fldCharType="end"/>
      </w:r>
      <w:r>
        <w:rPr>
          <w:rFonts w:hint="eastAsia" w:ascii="仿宋_GB2312" w:hAnsi="仿宋_GB2312" w:eastAsia="仿宋_GB2312" w:cs="仿宋_GB2312"/>
          <w:b/>
          <w:color w:val="auto"/>
          <w:sz w:val="24"/>
          <w:lang w:eastAsia="zh-CN"/>
        </w:rPr>
        <w:t>及依据</w:t>
      </w:r>
    </w:p>
    <w:p w14:paraId="18392002">
      <w:pPr>
        <w:keepNext w:val="0"/>
        <w:keepLines w:val="0"/>
        <w:pageBreakBefore w:val="0"/>
        <w:widowControl/>
        <w:kinsoku/>
        <w:wordWrap/>
        <w:overflowPunct/>
        <w:topLinePunct w:val="0"/>
        <w:autoSpaceDE/>
        <w:autoSpaceDN/>
        <w:bidi w:val="0"/>
        <w:spacing w:beforeAutospacing="0" w:afterAutospacing="0" w:line="360" w:lineRule="auto"/>
        <w:ind w:right="0" w:rightChars="0"/>
        <w:jc w:val="left"/>
        <w:textAlignment w:val="auto"/>
        <w:rPr>
          <w:rFonts w:hint="eastAsia" w:ascii="仿宋_GB2312" w:hAnsi="仿宋_GB2312" w:eastAsia="仿宋_GB2312" w:cs="仿宋_GB2312"/>
          <w:color w:val="auto"/>
          <w:kern w:val="0"/>
          <w:sz w:val="20"/>
          <w:szCs w:val="20"/>
          <w:lang w:val="en-US" w:eastAsia="zh-CN"/>
        </w:rPr>
      </w:pPr>
      <w:r>
        <w:rPr>
          <w:rFonts w:hint="eastAsia" w:ascii="仿宋_GB2312" w:hAnsi="仿宋_GB2312" w:eastAsia="仿宋_GB2312" w:cs="仿宋_GB2312"/>
          <w:color w:val="auto"/>
          <w:kern w:val="0"/>
          <w:sz w:val="20"/>
          <w:szCs w:val="20"/>
          <w:lang w:val="en-US" w:eastAsia="zh-CN"/>
        </w:rPr>
        <w:t>1</w:t>
      </w:r>
      <w:r>
        <w:rPr>
          <w:rFonts w:hint="eastAsia" w:ascii="仿宋_GB2312" w:hAnsi="仿宋_GB2312" w:eastAsia="仿宋_GB2312" w:cs="仿宋_GB2312"/>
          <w:color w:val="auto"/>
          <w:kern w:val="0"/>
          <w:sz w:val="20"/>
          <w:szCs w:val="20"/>
          <w:lang w:val="en-US" w:eastAsia="zh-Hans"/>
        </w:rPr>
        <w:t>、</w:t>
      </w:r>
      <w:r>
        <w:rPr>
          <w:rFonts w:hint="eastAsia" w:ascii="仿宋_GB2312" w:hAnsi="仿宋_GB2312" w:eastAsia="仿宋_GB2312" w:cs="仿宋_GB2312"/>
          <w:color w:val="auto"/>
          <w:kern w:val="0"/>
          <w:sz w:val="20"/>
          <w:szCs w:val="20"/>
          <w:lang w:val="en-US" w:eastAsia="zh-Hans"/>
        </w:rPr>
        <w:fldChar w:fldCharType="begin"/>
      </w:r>
      <w:r>
        <w:rPr>
          <w:rFonts w:hint="eastAsia" w:ascii="仿宋_GB2312" w:hAnsi="仿宋_GB2312" w:eastAsia="仿宋_GB2312" w:cs="仿宋_GB2312"/>
          <w:color w:val="auto"/>
          <w:kern w:val="0"/>
          <w:sz w:val="20"/>
          <w:szCs w:val="20"/>
          <w:lang w:val="en-US" w:eastAsia="zh-Hans"/>
        </w:rPr>
        <w:instrText xml:space="preserve">HYPERLINK "http://set2.mail.qq.com/cgi-bin/mail_spam?action=check_link&amp;spam=0&amp;url=http%3A%2F%2Fwww%2Ebaidu%2Ecom%2Fs%3Fwd%3D%25E7%25BB%2593%25E7%25AE%2597%25E6%2596%25B9%25E5%25BC%258F%26hl_tag%3Dtextlink%26tn%3DSE_hldp01350_v6v6zkg6"</w:instrText>
      </w:r>
      <w:r>
        <w:rPr>
          <w:rFonts w:hint="eastAsia" w:ascii="仿宋_GB2312" w:hAnsi="仿宋_GB2312" w:eastAsia="仿宋_GB2312" w:cs="仿宋_GB2312"/>
          <w:color w:val="auto"/>
          <w:kern w:val="0"/>
          <w:sz w:val="20"/>
          <w:szCs w:val="20"/>
          <w:lang w:val="en-US" w:eastAsia="zh-Hans"/>
        </w:rPr>
        <w:fldChar w:fldCharType="separate"/>
      </w:r>
      <w:r>
        <w:rPr>
          <w:rFonts w:hint="eastAsia" w:ascii="仿宋_GB2312" w:hAnsi="仿宋_GB2312" w:eastAsia="仿宋_GB2312" w:cs="仿宋_GB2312"/>
          <w:color w:val="auto"/>
          <w:kern w:val="0"/>
          <w:sz w:val="20"/>
          <w:szCs w:val="20"/>
          <w:lang w:val="en-US" w:eastAsia="zh-CN"/>
        </w:rPr>
        <w:t>付款</w:t>
      </w:r>
      <w:r>
        <w:rPr>
          <w:rFonts w:hint="eastAsia" w:ascii="仿宋_GB2312" w:hAnsi="仿宋_GB2312" w:eastAsia="仿宋_GB2312" w:cs="仿宋_GB2312"/>
          <w:color w:val="auto"/>
          <w:kern w:val="0"/>
          <w:sz w:val="20"/>
          <w:szCs w:val="20"/>
          <w:lang w:val="en-US" w:eastAsia="zh-Hans"/>
        </w:rPr>
        <w:t>方式</w:t>
      </w:r>
      <w:r>
        <w:rPr>
          <w:rFonts w:hint="eastAsia" w:ascii="仿宋_GB2312" w:hAnsi="仿宋_GB2312" w:eastAsia="仿宋_GB2312" w:cs="仿宋_GB2312"/>
          <w:color w:val="auto"/>
          <w:kern w:val="0"/>
          <w:sz w:val="20"/>
          <w:szCs w:val="20"/>
          <w:lang w:val="en-US" w:eastAsia="zh-Hans"/>
        </w:rPr>
        <w:fldChar w:fldCharType="end"/>
      </w:r>
      <w:r>
        <w:rPr>
          <w:rFonts w:hint="eastAsia" w:ascii="仿宋_GB2312" w:hAnsi="仿宋_GB2312" w:eastAsia="仿宋_GB2312" w:cs="仿宋_GB2312"/>
          <w:color w:val="auto"/>
          <w:kern w:val="0"/>
          <w:sz w:val="20"/>
          <w:szCs w:val="20"/>
          <w:lang w:val="en-US" w:eastAsia="zh-Hans"/>
        </w:rPr>
        <w:t>：合同签订后一个月内，预付款付合同价款的</w:t>
      </w:r>
      <w:r>
        <w:rPr>
          <w:rFonts w:hint="eastAsia" w:ascii="仿宋_GB2312" w:hAnsi="仿宋_GB2312" w:eastAsia="仿宋_GB2312" w:cs="仿宋_GB2312"/>
          <w:color w:val="auto"/>
          <w:kern w:val="0"/>
          <w:sz w:val="20"/>
          <w:szCs w:val="20"/>
          <w:lang w:val="en-US" w:eastAsia="zh-CN"/>
        </w:rPr>
        <w:t xml:space="preserve">50 </w:t>
      </w:r>
      <w:r>
        <w:rPr>
          <w:rFonts w:hint="eastAsia" w:ascii="仿宋_GB2312" w:hAnsi="仿宋_GB2312" w:eastAsia="仿宋_GB2312" w:cs="仿宋_GB2312"/>
          <w:color w:val="auto"/>
          <w:kern w:val="0"/>
          <w:sz w:val="20"/>
          <w:szCs w:val="20"/>
          <w:lang w:val="en-US" w:eastAsia="zh-Hans"/>
        </w:rPr>
        <w:t>%，全部产品配送到位、安装调试、验收合格且完成技术培训后付至100%</w:t>
      </w:r>
      <w:r>
        <w:rPr>
          <w:rFonts w:hint="eastAsia" w:ascii="仿宋_GB2312" w:hAnsi="仿宋_GB2312" w:eastAsia="仿宋_GB2312" w:cs="仿宋_GB2312"/>
          <w:color w:val="auto"/>
          <w:kern w:val="0"/>
          <w:sz w:val="20"/>
          <w:szCs w:val="20"/>
          <w:lang w:val="en-US" w:eastAsia="zh-CN"/>
        </w:rPr>
        <w:t>。</w:t>
      </w:r>
    </w:p>
    <w:p w14:paraId="4BA37BBC">
      <w:pPr>
        <w:pStyle w:val="8"/>
        <w:outlineLvl w:val="3"/>
        <w:rPr>
          <w:rFonts w:hint="eastAsia" w:ascii="仿宋_GB2312" w:hAnsi="仿宋_GB2312" w:eastAsia="仿宋_GB2312" w:cs="仿宋_GB2312"/>
          <w:color w:val="auto"/>
          <w:kern w:val="0"/>
          <w:sz w:val="20"/>
          <w:szCs w:val="20"/>
          <w:lang w:val="en-US" w:eastAsia="zh-Hans"/>
        </w:rPr>
      </w:pPr>
      <w:r>
        <w:rPr>
          <w:rFonts w:hint="eastAsia" w:ascii="仿宋_GB2312" w:hAnsi="仿宋_GB2312" w:eastAsia="仿宋_GB2312" w:cs="仿宋_GB2312"/>
          <w:color w:val="auto"/>
          <w:kern w:val="0"/>
          <w:sz w:val="20"/>
          <w:szCs w:val="20"/>
          <w:lang w:val="en-US" w:eastAsia="zh-CN"/>
        </w:rPr>
        <w:t>2</w:t>
      </w:r>
      <w:r>
        <w:rPr>
          <w:rFonts w:hint="eastAsia" w:ascii="仿宋_GB2312" w:hAnsi="仿宋_GB2312" w:eastAsia="仿宋_GB2312" w:cs="仿宋_GB2312"/>
          <w:color w:val="auto"/>
          <w:kern w:val="0"/>
          <w:sz w:val="20"/>
          <w:szCs w:val="20"/>
          <w:lang w:val="en-US" w:eastAsia="zh-Hans"/>
        </w:rPr>
        <w:t>、</w:t>
      </w:r>
      <w:r>
        <w:rPr>
          <w:rFonts w:hint="eastAsia" w:ascii="仿宋_GB2312" w:hAnsi="仿宋_GB2312" w:eastAsia="仿宋_GB2312" w:cs="仿宋_GB2312"/>
          <w:color w:val="auto"/>
          <w:kern w:val="0"/>
          <w:sz w:val="20"/>
          <w:szCs w:val="20"/>
          <w:lang w:val="en-US" w:eastAsia="zh-CN"/>
        </w:rPr>
        <w:t>付款</w:t>
      </w:r>
      <w:r>
        <w:rPr>
          <w:rFonts w:hint="eastAsia" w:ascii="仿宋_GB2312" w:hAnsi="仿宋_GB2312" w:eastAsia="仿宋_GB2312" w:cs="仿宋_GB2312"/>
          <w:color w:val="auto"/>
          <w:kern w:val="0"/>
          <w:sz w:val="20"/>
          <w:szCs w:val="20"/>
          <w:lang w:val="en-US" w:eastAsia="zh-Hans"/>
        </w:rPr>
        <w:t>依据：招标文件、投标文件、</w:t>
      </w:r>
      <w:r>
        <w:rPr>
          <w:rFonts w:hint="eastAsia" w:ascii="仿宋_GB2312" w:hAnsi="仿宋_GB2312" w:eastAsia="仿宋_GB2312" w:cs="仿宋_GB2312"/>
          <w:color w:val="auto"/>
          <w:kern w:val="0"/>
          <w:sz w:val="20"/>
          <w:szCs w:val="20"/>
          <w:lang w:val="en-US" w:eastAsia="zh-Hans"/>
        </w:rPr>
        <w:fldChar w:fldCharType="begin"/>
      </w:r>
      <w:r>
        <w:rPr>
          <w:rFonts w:hint="eastAsia" w:ascii="仿宋_GB2312" w:hAnsi="仿宋_GB2312" w:eastAsia="仿宋_GB2312" w:cs="仿宋_GB2312"/>
          <w:color w:val="auto"/>
          <w:kern w:val="0"/>
          <w:sz w:val="20"/>
          <w:szCs w:val="20"/>
          <w:lang w:val="en-US" w:eastAsia="zh-Hans"/>
        </w:rPr>
        <w:instrText xml:space="preserve">HYPERLINK "http://set2.mail.qq.com/cgi-bin/mail_spam?action=check_link&amp;spam=0&amp;url=http%3A%2F%2Fwww%2Ebaidu%2Ecom%2Fs%3Fwd%3D%25E9%2587%2587%25E8%25B4%25AD%25E5%2590%2588%25E5%2590%258C%26hl_tag%3Dtextlink%26tn%3DSE_hldp01350_v6v6zkg6" </w:instrText>
      </w:r>
      <w:r>
        <w:rPr>
          <w:rFonts w:hint="eastAsia" w:ascii="仿宋_GB2312" w:hAnsi="仿宋_GB2312" w:eastAsia="仿宋_GB2312" w:cs="仿宋_GB2312"/>
          <w:color w:val="auto"/>
          <w:kern w:val="0"/>
          <w:sz w:val="20"/>
          <w:szCs w:val="20"/>
          <w:lang w:val="en-US" w:eastAsia="zh-Hans"/>
        </w:rPr>
        <w:fldChar w:fldCharType="separate"/>
      </w:r>
      <w:r>
        <w:rPr>
          <w:rFonts w:hint="eastAsia" w:ascii="仿宋_GB2312" w:hAnsi="仿宋_GB2312" w:eastAsia="仿宋_GB2312" w:cs="仿宋_GB2312"/>
          <w:color w:val="auto"/>
          <w:kern w:val="0"/>
          <w:sz w:val="20"/>
          <w:szCs w:val="20"/>
          <w:lang w:val="en-US" w:eastAsia="zh-Hans"/>
        </w:rPr>
        <w:t>采购合同</w:t>
      </w:r>
      <w:r>
        <w:rPr>
          <w:rFonts w:hint="eastAsia" w:ascii="仿宋_GB2312" w:hAnsi="仿宋_GB2312" w:eastAsia="仿宋_GB2312" w:cs="仿宋_GB2312"/>
          <w:color w:val="auto"/>
          <w:kern w:val="0"/>
          <w:sz w:val="20"/>
          <w:szCs w:val="20"/>
          <w:lang w:val="en-US" w:eastAsia="zh-Hans"/>
        </w:rPr>
        <w:fldChar w:fldCharType="end"/>
      </w:r>
      <w:r>
        <w:rPr>
          <w:rFonts w:hint="eastAsia" w:ascii="仿宋_GB2312" w:hAnsi="仿宋_GB2312" w:eastAsia="仿宋_GB2312" w:cs="仿宋_GB2312"/>
          <w:color w:val="auto"/>
          <w:kern w:val="0"/>
          <w:sz w:val="20"/>
          <w:szCs w:val="20"/>
          <w:lang w:val="en-US" w:eastAsia="zh-Hans"/>
        </w:rPr>
        <w:t>、</w:t>
      </w:r>
      <w:r>
        <w:rPr>
          <w:rFonts w:hint="eastAsia" w:ascii="仿宋_GB2312" w:hAnsi="仿宋_GB2312" w:eastAsia="仿宋_GB2312" w:cs="仿宋_GB2312"/>
          <w:color w:val="auto"/>
          <w:kern w:val="0"/>
          <w:sz w:val="20"/>
          <w:szCs w:val="20"/>
          <w:lang w:val="en-US" w:eastAsia="zh-CN"/>
        </w:rPr>
        <w:t>乙方</w:t>
      </w:r>
      <w:r>
        <w:rPr>
          <w:rFonts w:hint="eastAsia" w:ascii="仿宋_GB2312" w:hAnsi="仿宋_GB2312" w:eastAsia="仿宋_GB2312" w:cs="仿宋_GB2312"/>
          <w:color w:val="auto"/>
          <w:kern w:val="0"/>
          <w:sz w:val="20"/>
          <w:szCs w:val="20"/>
          <w:lang w:val="en-US" w:eastAsia="zh-Hans"/>
        </w:rPr>
        <w:fldChar w:fldCharType="begin"/>
      </w:r>
      <w:r>
        <w:rPr>
          <w:rFonts w:hint="eastAsia" w:ascii="仿宋_GB2312" w:hAnsi="仿宋_GB2312" w:eastAsia="仿宋_GB2312" w:cs="仿宋_GB2312"/>
          <w:color w:val="auto"/>
          <w:kern w:val="0"/>
          <w:sz w:val="20"/>
          <w:szCs w:val="20"/>
          <w:lang w:val="en-US" w:eastAsia="zh-Hans"/>
        </w:rPr>
        <w:instrText xml:space="preserve">HYPERLINK "http://set2.mail.qq.com/cgi-bin/mail_spam?action=check_link&amp;spam=0&amp;url=http%3A%2F%2Fwww%2Ebaidu%2Ecom%2Fs%3Fwd%3D%25E9%2594%2580%25E5%2594%25AE%25E5%258F%2591%25E7%25A5%25A8%26hl_tag%3Dtextlink%26tn%3DSE_hldp01350_v6v6zkg6" </w:instrText>
      </w:r>
      <w:r>
        <w:rPr>
          <w:rFonts w:hint="eastAsia" w:ascii="仿宋_GB2312" w:hAnsi="仿宋_GB2312" w:eastAsia="仿宋_GB2312" w:cs="仿宋_GB2312"/>
          <w:color w:val="auto"/>
          <w:kern w:val="0"/>
          <w:sz w:val="20"/>
          <w:szCs w:val="20"/>
          <w:lang w:val="en-US" w:eastAsia="zh-Hans"/>
        </w:rPr>
        <w:fldChar w:fldCharType="separate"/>
      </w:r>
      <w:r>
        <w:rPr>
          <w:rFonts w:hint="eastAsia" w:ascii="仿宋_GB2312" w:hAnsi="仿宋_GB2312" w:eastAsia="仿宋_GB2312" w:cs="仿宋_GB2312"/>
          <w:color w:val="auto"/>
          <w:kern w:val="0"/>
          <w:sz w:val="20"/>
          <w:szCs w:val="20"/>
          <w:lang w:val="en-US" w:eastAsia="zh-Hans"/>
        </w:rPr>
        <w:t>销售发票</w:t>
      </w:r>
      <w:r>
        <w:rPr>
          <w:rFonts w:hint="eastAsia" w:ascii="仿宋_GB2312" w:hAnsi="仿宋_GB2312" w:eastAsia="仿宋_GB2312" w:cs="仿宋_GB2312"/>
          <w:color w:val="auto"/>
          <w:kern w:val="0"/>
          <w:sz w:val="20"/>
          <w:szCs w:val="20"/>
          <w:lang w:val="en-US" w:eastAsia="zh-Hans"/>
        </w:rPr>
        <w:fldChar w:fldCharType="end"/>
      </w:r>
      <w:r>
        <w:rPr>
          <w:rFonts w:hint="eastAsia" w:ascii="仿宋_GB2312" w:hAnsi="仿宋_GB2312" w:eastAsia="仿宋_GB2312" w:cs="仿宋_GB2312"/>
          <w:color w:val="auto"/>
          <w:kern w:val="0"/>
          <w:sz w:val="20"/>
          <w:szCs w:val="20"/>
          <w:lang w:val="en-US" w:eastAsia="zh-Hans"/>
        </w:rPr>
        <w:t>、</w:t>
      </w:r>
      <w:r>
        <w:rPr>
          <w:rFonts w:hint="eastAsia" w:ascii="仿宋_GB2312" w:hAnsi="仿宋_GB2312" w:eastAsia="仿宋_GB2312" w:cs="仿宋_GB2312"/>
          <w:color w:val="auto"/>
          <w:kern w:val="0"/>
          <w:sz w:val="20"/>
          <w:szCs w:val="20"/>
          <w:lang w:val="en-US" w:eastAsia="zh-CN"/>
        </w:rPr>
        <w:t>甲方</w:t>
      </w:r>
      <w:r>
        <w:rPr>
          <w:rFonts w:hint="eastAsia" w:ascii="仿宋_GB2312" w:hAnsi="仿宋_GB2312" w:eastAsia="仿宋_GB2312" w:cs="仿宋_GB2312"/>
          <w:color w:val="auto"/>
          <w:kern w:val="0"/>
          <w:sz w:val="20"/>
          <w:szCs w:val="20"/>
          <w:lang w:val="en-US" w:eastAsia="zh-Hans"/>
        </w:rPr>
        <w:t>出具的验收报告。</w:t>
      </w:r>
    </w:p>
    <w:p w14:paraId="314859CE">
      <w:pPr>
        <w:pStyle w:val="8"/>
        <w:outlineLvl w:val="3"/>
        <w:rPr>
          <w:color w:val="auto"/>
        </w:rPr>
      </w:pPr>
      <w:r>
        <w:rPr>
          <w:rFonts w:ascii="仿宋_GB2312" w:hAnsi="仿宋_GB2312" w:eastAsia="仿宋_GB2312" w:cs="仿宋_GB2312"/>
          <w:b/>
          <w:color w:val="auto"/>
          <w:sz w:val="24"/>
        </w:rPr>
        <w:t>3.4.5验收标准和</w:t>
      </w:r>
      <w:r>
        <w:rPr>
          <w:rFonts w:hint="eastAsia" w:ascii="仿宋_GB2312" w:hAnsi="仿宋_GB2312" w:eastAsia="仿宋_GB2312" w:cs="仿宋_GB2312"/>
          <w:b/>
          <w:color w:val="auto"/>
          <w:sz w:val="24"/>
        </w:rPr>
        <w:t>验收依据</w:t>
      </w:r>
    </w:p>
    <w:p w14:paraId="1E5B2BA4">
      <w:pPr>
        <w:keepNext w:val="0"/>
        <w:keepLines w:val="0"/>
        <w:pageBreakBefore w:val="0"/>
        <w:widowControl/>
        <w:kinsoku/>
        <w:wordWrap/>
        <w:overflowPunct/>
        <w:topLinePunct w:val="0"/>
        <w:autoSpaceDE/>
        <w:autoSpaceDN/>
        <w:bidi w:val="0"/>
        <w:spacing w:beforeAutospacing="0" w:afterAutospacing="0" w:line="360" w:lineRule="auto"/>
        <w:ind w:right="0" w:rightChars="0"/>
        <w:jc w:val="left"/>
        <w:textAlignment w:val="auto"/>
        <w:rPr>
          <w:rFonts w:hint="eastAsia" w:ascii="仿宋_GB2312" w:hAnsi="仿宋_GB2312" w:eastAsia="仿宋_GB2312" w:cs="仿宋_GB2312"/>
          <w:color w:val="auto"/>
          <w:kern w:val="0"/>
          <w:sz w:val="20"/>
          <w:szCs w:val="20"/>
          <w:highlight w:val="none"/>
          <w:lang w:val="en-US" w:eastAsia="zh-Hans"/>
        </w:rPr>
      </w:pPr>
      <w:r>
        <w:rPr>
          <w:rFonts w:hint="eastAsia" w:ascii="仿宋_GB2312" w:hAnsi="仿宋_GB2312" w:eastAsia="仿宋_GB2312" w:cs="仿宋_GB2312"/>
          <w:color w:val="auto"/>
          <w:kern w:val="0"/>
          <w:sz w:val="20"/>
          <w:szCs w:val="20"/>
          <w:highlight w:val="none"/>
          <w:lang w:val="en-US" w:eastAsia="zh-Hans"/>
        </w:rPr>
        <w:t>1、验收标准：（第1.2.8.9.10.11标包）</w:t>
      </w:r>
    </w:p>
    <w:p w14:paraId="39C9E399">
      <w:pPr>
        <w:keepNext w:val="0"/>
        <w:keepLines w:val="0"/>
        <w:pageBreakBefore w:val="0"/>
        <w:widowControl/>
        <w:kinsoku/>
        <w:wordWrap/>
        <w:overflowPunct/>
        <w:topLinePunct w:val="0"/>
        <w:autoSpaceDE/>
        <w:autoSpaceDN/>
        <w:bidi w:val="0"/>
        <w:spacing w:beforeAutospacing="0" w:afterAutospacing="0" w:line="360" w:lineRule="auto"/>
        <w:ind w:right="0" w:rightChars="0" w:firstLine="400" w:firstLineChars="200"/>
        <w:jc w:val="left"/>
        <w:textAlignment w:val="auto"/>
        <w:rPr>
          <w:rFonts w:hint="eastAsia" w:ascii="仿宋_GB2312" w:hAnsi="仿宋_GB2312" w:eastAsia="仿宋_GB2312" w:cs="仿宋_GB2312"/>
          <w:color w:val="auto"/>
          <w:kern w:val="0"/>
          <w:sz w:val="20"/>
          <w:szCs w:val="20"/>
          <w:highlight w:val="none"/>
          <w:lang w:val="en-US" w:eastAsia="zh-Hans"/>
        </w:rPr>
      </w:pPr>
      <w:r>
        <w:rPr>
          <w:rFonts w:hint="eastAsia" w:ascii="仿宋_GB2312" w:hAnsi="仿宋_GB2312" w:eastAsia="仿宋_GB2312" w:cs="仿宋_GB2312"/>
          <w:color w:val="auto"/>
          <w:kern w:val="0"/>
          <w:sz w:val="20"/>
          <w:szCs w:val="20"/>
          <w:highlight w:val="none"/>
          <w:lang w:val="en-US" w:eastAsia="zh-Hans"/>
        </w:rPr>
        <w:t>产品按招标文件、投标文件及澄清函等技术指标进行验收，并进行随机抽检，产品质量、设计等各项指标均应符合验收标准及要求。</w:t>
      </w:r>
    </w:p>
    <w:p w14:paraId="4C8FE1FE">
      <w:pPr>
        <w:keepNext w:val="0"/>
        <w:keepLines w:val="0"/>
        <w:pageBreakBefore w:val="0"/>
        <w:widowControl/>
        <w:numPr>
          <w:ilvl w:val="-1"/>
          <w:numId w:val="0"/>
        </w:numPr>
        <w:kinsoku/>
        <w:wordWrap/>
        <w:overflowPunct/>
        <w:topLinePunct w:val="0"/>
        <w:autoSpaceDE/>
        <w:autoSpaceDN/>
        <w:bidi w:val="0"/>
        <w:adjustRightInd/>
        <w:spacing w:beforeAutospacing="0" w:afterAutospacing="0" w:line="360" w:lineRule="auto"/>
        <w:ind w:right="0" w:rightChars="0" w:firstLine="400" w:firstLineChars="200"/>
        <w:jc w:val="left"/>
        <w:textAlignment w:val="auto"/>
        <w:rPr>
          <w:rFonts w:hint="eastAsia" w:ascii="仿宋_GB2312" w:hAnsi="仿宋_GB2312" w:eastAsia="仿宋_GB2312" w:cs="仿宋_GB2312"/>
          <w:color w:val="auto"/>
          <w:kern w:val="0"/>
          <w:sz w:val="20"/>
          <w:szCs w:val="20"/>
          <w:highlight w:val="none"/>
          <w:lang w:eastAsia="zh-Hans"/>
        </w:rPr>
      </w:pPr>
      <w:r>
        <w:rPr>
          <w:rFonts w:hint="eastAsia" w:ascii="仿宋_GB2312" w:hAnsi="仿宋_GB2312" w:eastAsia="仿宋_GB2312" w:cs="仿宋_GB2312"/>
          <w:color w:val="auto"/>
          <w:kern w:val="0"/>
          <w:sz w:val="20"/>
          <w:szCs w:val="20"/>
          <w:highlight w:val="none"/>
          <w:lang w:eastAsia="zh-Hans"/>
        </w:rPr>
        <w:t>验收标准：（第3.4.5.6.7标包）</w:t>
      </w:r>
    </w:p>
    <w:p w14:paraId="70CDF6C7">
      <w:pPr>
        <w:keepNext w:val="0"/>
        <w:keepLines w:val="0"/>
        <w:pageBreakBefore w:val="0"/>
        <w:widowControl/>
        <w:numPr>
          <w:ilvl w:val="-1"/>
          <w:numId w:val="0"/>
        </w:numPr>
        <w:kinsoku/>
        <w:wordWrap/>
        <w:overflowPunct/>
        <w:topLinePunct w:val="0"/>
        <w:autoSpaceDE/>
        <w:autoSpaceDN/>
        <w:bidi w:val="0"/>
        <w:adjustRightInd/>
        <w:spacing w:beforeAutospacing="0" w:afterAutospacing="0" w:line="360" w:lineRule="auto"/>
        <w:ind w:right="0" w:rightChars="0" w:firstLine="400" w:firstLineChars="200"/>
        <w:jc w:val="left"/>
        <w:textAlignment w:val="auto"/>
        <w:rPr>
          <w:rFonts w:hint="eastAsia" w:ascii="仿宋_GB2312" w:hAnsi="仿宋_GB2312" w:eastAsia="仿宋_GB2312" w:cs="仿宋_GB2312"/>
          <w:color w:val="auto"/>
          <w:kern w:val="0"/>
          <w:sz w:val="20"/>
          <w:szCs w:val="20"/>
          <w:highlight w:val="none"/>
          <w:lang w:val="en-US" w:eastAsia="zh-Hans"/>
        </w:rPr>
      </w:pPr>
      <w:r>
        <w:rPr>
          <w:rFonts w:hint="eastAsia" w:ascii="仿宋_GB2312" w:hAnsi="仿宋_GB2312" w:eastAsia="仿宋_GB2312" w:cs="仿宋_GB2312"/>
          <w:color w:val="auto"/>
          <w:kern w:val="0"/>
          <w:sz w:val="20"/>
          <w:szCs w:val="20"/>
          <w:highlight w:val="none"/>
          <w:lang w:eastAsia="zh-Hans"/>
        </w:rPr>
        <w:t>产品按招标文件、投标文件及澄清函等技术指标进行验收，产品质量、设计等各项指标均应符合验收标准及要求</w:t>
      </w:r>
      <w:r>
        <w:rPr>
          <w:rFonts w:hint="eastAsia" w:ascii="仿宋_GB2312" w:hAnsi="仿宋_GB2312" w:eastAsia="仿宋_GB2312" w:cs="仿宋_GB2312"/>
          <w:color w:val="auto"/>
          <w:kern w:val="0"/>
          <w:sz w:val="20"/>
          <w:szCs w:val="20"/>
          <w:highlight w:val="none"/>
          <w:lang w:val="en-US" w:eastAsia="zh-Hans"/>
        </w:rPr>
        <w:t>。</w:t>
      </w:r>
    </w:p>
    <w:p w14:paraId="2FA3893E">
      <w:pPr>
        <w:keepNext w:val="0"/>
        <w:keepLines w:val="0"/>
        <w:pageBreakBefore w:val="0"/>
        <w:widowControl/>
        <w:numPr>
          <w:ilvl w:val="-1"/>
          <w:numId w:val="0"/>
        </w:numPr>
        <w:kinsoku/>
        <w:wordWrap/>
        <w:overflowPunct/>
        <w:topLinePunct w:val="0"/>
        <w:autoSpaceDE/>
        <w:autoSpaceDN/>
        <w:bidi w:val="0"/>
        <w:adjustRightInd/>
        <w:spacing w:beforeAutospacing="0" w:afterAutospacing="0" w:line="360" w:lineRule="auto"/>
        <w:ind w:right="0" w:rightChars="0" w:firstLine="400" w:firstLineChars="200"/>
        <w:jc w:val="left"/>
        <w:textAlignment w:val="auto"/>
        <w:rPr>
          <w:rFonts w:hint="eastAsia" w:ascii="仿宋_GB2312" w:hAnsi="仿宋_GB2312" w:eastAsia="仿宋_GB2312" w:cs="仿宋_GB2312"/>
          <w:color w:val="auto"/>
          <w:kern w:val="0"/>
          <w:sz w:val="20"/>
          <w:szCs w:val="20"/>
          <w:highlight w:val="none"/>
          <w:lang w:val="en-US" w:eastAsia="zh-Hans"/>
        </w:rPr>
      </w:pPr>
      <w:r>
        <w:rPr>
          <w:rFonts w:hint="eastAsia" w:ascii="仿宋_GB2312" w:hAnsi="仿宋_GB2312" w:eastAsia="仿宋_GB2312" w:cs="仿宋_GB2312"/>
          <w:color w:val="auto"/>
          <w:kern w:val="0"/>
          <w:sz w:val="20"/>
          <w:szCs w:val="20"/>
          <w:highlight w:val="none"/>
          <w:lang w:val="en-US" w:eastAsia="zh-Hans"/>
        </w:rPr>
        <w:t>随机抽取两家第三方机构对产品按招标文件、投标文件及澄清函等技术指标进行抽检，产品质量、设计等各项指标均应符合验收标准及要求。</w:t>
      </w:r>
    </w:p>
    <w:p w14:paraId="69636A60">
      <w:pPr>
        <w:widowControl/>
        <w:spacing w:line="360" w:lineRule="auto"/>
        <w:ind w:firstLine="400" w:firstLineChars="200"/>
        <w:jc w:val="left"/>
        <w:rPr>
          <w:rFonts w:hint="eastAsia" w:ascii="仿宋_GB2312" w:hAnsi="仿宋_GB2312" w:eastAsia="仿宋_GB2312" w:cs="仿宋_GB2312"/>
          <w:color w:val="auto"/>
          <w:kern w:val="0"/>
          <w:sz w:val="20"/>
          <w:szCs w:val="20"/>
          <w:highlight w:val="none"/>
          <w:lang w:val="en-US" w:eastAsia="zh-Hans"/>
        </w:rPr>
      </w:pPr>
      <w:r>
        <w:rPr>
          <w:rFonts w:hint="eastAsia" w:ascii="仿宋_GB2312" w:hAnsi="仿宋_GB2312" w:eastAsia="仿宋_GB2312" w:cs="仿宋_GB2312"/>
          <w:color w:val="auto"/>
          <w:kern w:val="0"/>
          <w:sz w:val="20"/>
          <w:szCs w:val="20"/>
          <w:highlight w:val="none"/>
          <w:lang w:val="en-US" w:eastAsia="zh-Hans"/>
        </w:rPr>
        <w:t>验收标准：（第12标包）</w:t>
      </w:r>
    </w:p>
    <w:p w14:paraId="2290F046">
      <w:pPr>
        <w:widowControl/>
        <w:spacing w:line="360" w:lineRule="auto"/>
        <w:ind w:firstLine="400" w:firstLineChars="200"/>
        <w:jc w:val="left"/>
        <w:rPr>
          <w:rFonts w:hint="eastAsia" w:ascii="仿宋_GB2312" w:hAnsi="仿宋_GB2312" w:eastAsia="仿宋_GB2312" w:cs="仿宋_GB2312"/>
          <w:color w:val="auto"/>
          <w:kern w:val="0"/>
          <w:sz w:val="20"/>
          <w:szCs w:val="20"/>
          <w:highlight w:val="none"/>
          <w:lang w:val="en-US" w:eastAsia="zh-Hans"/>
        </w:rPr>
      </w:pPr>
      <w:r>
        <w:rPr>
          <w:rFonts w:hint="eastAsia" w:ascii="仿宋_GB2312" w:hAnsi="仿宋_GB2312" w:eastAsia="仿宋_GB2312" w:cs="仿宋_GB2312"/>
          <w:color w:val="auto"/>
          <w:kern w:val="0"/>
          <w:sz w:val="20"/>
          <w:szCs w:val="20"/>
          <w:highlight w:val="none"/>
          <w:lang w:val="en-US" w:eastAsia="zh-Hans"/>
        </w:rPr>
        <w:t>产品按招标文件、投标文件及澄清函等技术指标进行验收，产品质量、设计等各项指标均应符合验收标准及要求。</w:t>
      </w:r>
    </w:p>
    <w:p w14:paraId="75F56776">
      <w:pPr>
        <w:keepNext w:val="0"/>
        <w:keepLines w:val="0"/>
        <w:pageBreakBefore w:val="0"/>
        <w:widowControl/>
        <w:kinsoku/>
        <w:wordWrap/>
        <w:overflowPunct/>
        <w:topLinePunct w:val="0"/>
        <w:autoSpaceDE/>
        <w:autoSpaceDN/>
        <w:bidi w:val="0"/>
        <w:spacing w:beforeAutospacing="0" w:afterAutospacing="0" w:line="360" w:lineRule="auto"/>
        <w:ind w:right="0" w:rightChars="0"/>
        <w:jc w:val="left"/>
        <w:textAlignment w:val="auto"/>
        <w:rPr>
          <w:rFonts w:hint="eastAsia" w:ascii="仿宋_GB2312" w:hAnsi="仿宋_GB2312" w:eastAsia="仿宋_GB2312" w:cs="仿宋_GB2312"/>
          <w:color w:val="auto"/>
          <w:kern w:val="0"/>
          <w:sz w:val="20"/>
          <w:szCs w:val="20"/>
          <w:highlight w:val="none"/>
          <w:lang w:val="en-US" w:eastAsia="zh-CN"/>
        </w:rPr>
      </w:pPr>
      <w:r>
        <w:rPr>
          <w:rFonts w:hint="eastAsia" w:ascii="仿宋_GB2312" w:hAnsi="仿宋_GB2312" w:eastAsia="仿宋_GB2312" w:cs="仿宋_GB2312"/>
          <w:color w:val="auto"/>
          <w:kern w:val="0"/>
          <w:sz w:val="20"/>
          <w:szCs w:val="20"/>
          <w:highlight w:val="none"/>
          <w:lang w:val="en-US" w:eastAsia="zh-CN"/>
        </w:rPr>
        <w:t>2、验收依据：</w:t>
      </w:r>
    </w:p>
    <w:p w14:paraId="38BD772C">
      <w:pPr>
        <w:keepNext w:val="0"/>
        <w:keepLines w:val="0"/>
        <w:pageBreakBefore w:val="0"/>
        <w:widowControl/>
        <w:kinsoku/>
        <w:wordWrap/>
        <w:overflowPunct/>
        <w:topLinePunct w:val="0"/>
        <w:autoSpaceDE/>
        <w:autoSpaceDN/>
        <w:bidi w:val="0"/>
        <w:spacing w:beforeAutospacing="0" w:afterAutospacing="0" w:line="360" w:lineRule="auto"/>
        <w:ind w:right="0" w:rightChars="0"/>
        <w:jc w:val="left"/>
        <w:textAlignment w:val="auto"/>
        <w:rPr>
          <w:rFonts w:hint="eastAsia" w:ascii="仿宋_GB2312" w:hAnsi="仿宋_GB2312" w:eastAsia="仿宋_GB2312" w:cs="仿宋_GB2312"/>
          <w:color w:val="auto"/>
          <w:kern w:val="0"/>
          <w:sz w:val="20"/>
          <w:szCs w:val="20"/>
          <w:highlight w:val="none"/>
          <w:lang w:val="en-US" w:eastAsia="zh-CN"/>
        </w:rPr>
      </w:pPr>
      <w:r>
        <w:rPr>
          <w:rFonts w:hint="eastAsia" w:ascii="仿宋_GB2312" w:hAnsi="仿宋_GB2312" w:eastAsia="仿宋_GB2312" w:cs="仿宋_GB2312"/>
          <w:color w:val="auto"/>
          <w:kern w:val="0"/>
          <w:sz w:val="20"/>
          <w:szCs w:val="20"/>
          <w:highlight w:val="none"/>
          <w:lang w:val="en-US" w:eastAsia="zh-CN"/>
        </w:rPr>
        <w:t>（1）本合同文本；</w:t>
      </w:r>
    </w:p>
    <w:p w14:paraId="561C401D">
      <w:pPr>
        <w:keepNext w:val="0"/>
        <w:keepLines w:val="0"/>
        <w:pageBreakBefore w:val="0"/>
        <w:widowControl/>
        <w:kinsoku/>
        <w:wordWrap/>
        <w:overflowPunct/>
        <w:topLinePunct w:val="0"/>
        <w:autoSpaceDE/>
        <w:autoSpaceDN/>
        <w:bidi w:val="0"/>
        <w:spacing w:beforeAutospacing="0" w:afterAutospacing="0" w:line="360" w:lineRule="auto"/>
        <w:ind w:right="0" w:rightChars="0"/>
        <w:jc w:val="left"/>
        <w:textAlignment w:val="auto"/>
        <w:rPr>
          <w:rFonts w:hint="eastAsia" w:ascii="仿宋_GB2312" w:hAnsi="仿宋_GB2312" w:eastAsia="仿宋_GB2312" w:cs="仿宋_GB2312"/>
          <w:color w:val="auto"/>
          <w:kern w:val="0"/>
          <w:sz w:val="20"/>
          <w:szCs w:val="20"/>
          <w:highlight w:val="none"/>
          <w:lang w:val="en-US" w:eastAsia="zh-CN"/>
        </w:rPr>
      </w:pPr>
      <w:r>
        <w:rPr>
          <w:rFonts w:hint="eastAsia" w:ascii="仿宋_GB2312" w:hAnsi="仿宋_GB2312" w:eastAsia="仿宋_GB2312" w:cs="仿宋_GB2312"/>
          <w:color w:val="auto"/>
          <w:kern w:val="0"/>
          <w:sz w:val="20"/>
          <w:szCs w:val="20"/>
          <w:highlight w:val="none"/>
          <w:lang w:val="en-US" w:eastAsia="zh-CN"/>
        </w:rPr>
        <w:t>（2）招标文件、投标文件及澄清函；</w:t>
      </w:r>
    </w:p>
    <w:p w14:paraId="486A3F91">
      <w:pPr>
        <w:keepNext w:val="0"/>
        <w:keepLines w:val="0"/>
        <w:pageBreakBefore w:val="0"/>
        <w:widowControl/>
        <w:kinsoku/>
        <w:wordWrap/>
        <w:overflowPunct/>
        <w:topLinePunct w:val="0"/>
        <w:autoSpaceDE/>
        <w:autoSpaceDN/>
        <w:bidi w:val="0"/>
        <w:spacing w:beforeAutospacing="0" w:afterAutospacing="0" w:line="360" w:lineRule="auto"/>
        <w:ind w:right="0" w:rightChars="0"/>
        <w:jc w:val="left"/>
        <w:textAlignment w:val="auto"/>
        <w:rPr>
          <w:rFonts w:hint="eastAsia" w:ascii="仿宋_GB2312" w:hAnsi="仿宋_GB2312" w:eastAsia="仿宋_GB2312" w:cs="仿宋_GB2312"/>
          <w:color w:val="auto"/>
          <w:kern w:val="0"/>
          <w:sz w:val="20"/>
          <w:szCs w:val="20"/>
          <w:highlight w:val="none"/>
          <w:lang w:val="en-US" w:eastAsia="zh-CN"/>
        </w:rPr>
      </w:pPr>
      <w:r>
        <w:rPr>
          <w:rFonts w:hint="eastAsia" w:ascii="仿宋_GB2312" w:hAnsi="仿宋_GB2312" w:eastAsia="仿宋_GB2312" w:cs="仿宋_GB2312"/>
          <w:color w:val="auto"/>
          <w:kern w:val="0"/>
          <w:sz w:val="20"/>
          <w:szCs w:val="20"/>
          <w:highlight w:val="none"/>
          <w:lang w:val="en-US" w:eastAsia="zh-CN"/>
        </w:rPr>
        <w:t>（3）国家和行业制定的相应的标准和规范。</w:t>
      </w:r>
    </w:p>
    <w:p w14:paraId="18C5E92B">
      <w:pPr>
        <w:keepNext w:val="0"/>
        <w:keepLines w:val="0"/>
        <w:pageBreakBefore w:val="0"/>
        <w:widowControl/>
        <w:kinsoku/>
        <w:wordWrap/>
        <w:overflowPunct/>
        <w:topLinePunct w:val="0"/>
        <w:autoSpaceDE/>
        <w:autoSpaceDN/>
        <w:bidi w:val="0"/>
        <w:spacing w:beforeAutospacing="0" w:afterAutospacing="0" w:line="360" w:lineRule="auto"/>
        <w:ind w:right="0" w:rightChars="0"/>
        <w:jc w:val="left"/>
        <w:textAlignment w:val="auto"/>
        <w:rPr>
          <w:rFonts w:hint="eastAsia" w:ascii="仿宋_GB2312" w:hAnsi="仿宋_GB2312" w:eastAsia="仿宋_GB2312" w:cs="仿宋_GB2312"/>
          <w:color w:val="auto"/>
          <w:kern w:val="0"/>
          <w:sz w:val="20"/>
          <w:szCs w:val="20"/>
          <w:highlight w:val="none"/>
          <w:lang w:val="en-US" w:eastAsia="zh-CN"/>
        </w:rPr>
      </w:pPr>
      <w:r>
        <w:rPr>
          <w:rFonts w:hint="eastAsia" w:ascii="仿宋_GB2312" w:hAnsi="仿宋_GB2312" w:eastAsia="仿宋_GB2312" w:cs="仿宋_GB2312"/>
          <w:color w:val="auto"/>
          <w:kern w:val="0"/>
          <w:sz w:val="20"/>
          <w:szCs w:val="20"/>
          <w:highlight w:val="none"/>
          <w:lang w:val="en-US" w:eastAsia="zh-CN"/>
        </w:rPr>
        <w:t>（4）产品验收清单（注明产品的名称、型号、数量、参数和原产地或制造厂商）</w:t>
      </w:r>
    </w:p>
    <w:p w14:paraId="01619A93">
      <w:pPr>
        <w:pStyle w:val="8"/>
        <w:outlineLvl w:val="3"/>
        <w:rPr>
          <w:rFonts w:ascii="仿宋_GB2312" w:hAnsi="仿宋_GB2312" w:eastAsia="仿宋_GB2312" w:cs="仿宋_GB2312"/>
          <w:b/>
          <w:color w:val="auto"/>
          <w:sz w:val="24"/>
        </w:rPr>
      </w:pPr>
      <w:r>
        <w:rPr>
          <w:rFonts w:ascii="仿宋_GB2312" w:hAnsi="仿宋_GB2312" w:eastAsia="仿宋_GB2312" w:cs="仿宋_GB2312"/>
          <w:b/>
          <w:color w:val="auto"/>
          <w:sz w:val="24"/>
        </w:rPr>
        <w:t>3.4.</w:t>
      </w:r>
      <w:r>
        <w:rPr>
          <w:rFonts w:hint="eastAsia" w:ascii="仿宋_GB2312" w:hAnsi="仿宋_GB2312" w:eastAsia="仿宋_GB2312" w:cs="仿宋_GB2312"/>
          <w:b/>
          <w:color w:val="auto"/>
          <w:sz w:val="24"/>
          <w:lang w:val="en-US" w:eastAsia="zh-CN"/>
        </w:rPr>
        <w:t>6</w:t>
      </w:r>
      <w:r>
        <w:rPr>
          <w:rFonts w:ascii="仿宋_GB2312" w:hAnsi="仿宋_GB2312" w:eastAsia="仿宋_GB2312" w:cs="仿宋_GB2312"/>
          <w:b/>
          <w:color w:val="auto"/>
          <w:sz w:val="24"/>
        </w:rPr>
        <w:t>违约责任与解决争议的方法</w:t>
      </w:r>
    </w:p>
    <w:p w14:paraId="1C893789">
      <w:pPr>
        <w:keepNext w:val="0"/>
        <w:keepLines w:val="0"/>
        <w:pageBreakBefore w:val="0"/>
        <w:widowControl/>
        <w:kinsoku/>
        <w:wordWrap/>
        <w:overflowPunct/>
        <w:topLinePunct w:val="0"/>
        <w:autoSpaceDE/>
        <w:autoSpaceDN/>
        <w:bidi w:val="0"/>
        <w:spacing w:beforeAutospacing="0" w:afterAutospacing="0" w:line="360" w:lineRule="auto"/>
        <w:ind w:right="0" w:rightChars="0"/>
        <w:jc w:val="left"/>
        <w:textAlignment w:val="auto"/>
        <w:rPr>
          <w:rFonts w:hint="eastAsia" w:ascii="仿宋_GB2312" w:hAnsi="仿宋_GB2312" w:eastAsia="仿宋_GB2312" w:cs="仿宋_GB2312"/>
          <w:color w:val="auto"/>
          <w:kern w:val="0"/>
          <w:sz w:val="20"/>
          <w:szCs w:val="20"/>
          <w:lang w:val="en-US" w:eastAsia="zh-Hans"/>
        </w:rPr>
      </w:pPr>
      <w:r>
        <w:rPr>
          <w:rFonts w:hint="eastAsia" w:ascii="仿宋_GB2312" w:hAnsi="仿宋_GB2312" w:eastAsia="仿宋_GB2312" w:cs="仿宋_GB2312"/>
          <w:color w:val="auto"/>
          <w:kern w:val="0"/>
          <w:sz w:val="20"/>
          <w:szCs w:val="20"/>
          <w:lang w:val="en-US" w:eastAsia="zh-CN"/>
        </w:rPr>
        <w:t>1、</w:t>
      </w:r>
      <w:r>
        <w:rPr>
          <w:rFonts w:hint="eastAsia" w:ascii="仿宋_GB2312" w:hAnsi="仿宋_GB2312" w:eastAsia="仿宋_GB2312" w:cs="仿宋_GB2312"/>
          <w:color w:val="auto"/>
          <w:kern w:val="0"/>
          <w:sz w:val="20"/>
          <w:szCs w:val="20"/>
          <w:lang w:val="en-US" w:eastAsia="zh-Hans"/>
        </w:rPr>
        <w:t>甲方的违约责任</w:t>
      </w:r>
    </w:p>
    <w:p w14:paraId="5E099A50">
      <w:pPr>
        <w:keepNext w:val="0"/>
        <w:keepLines w:val="0"/>
        <w:pageBreakBefore w:val="0"/>
        <w:widowControl/>
        <w:kinsoku/>
        <w:wordWrap/>
        <w:overflowPunct/>
        <w:topLinePunct w:val="0"/>
        <w:autoSpaceDE/>
        <w:autoSpaceDN/>
        <w:bidi w:val="0"/>
        <w:spacing w:beforeAutospacing="0" w:afterAutospacing="0" w:line="360" w:lineRule="auto"/>
        <w:ind w:right="0" w:rightChars="0" w:firstLine="400" w:firstLineChars="200"/>
        <w:jc w:val="left"/>
        <w:textAlignment w:val="auto"/>
        <w:rPr>
          <w:rFonts w:hint="eastAsia" w:ascii="仿宋_GB2312" w:hAnsi="仿宋_GB2312" w:eastAsia="仿宋_GB2312" w:cs="仿宋_GB2312"/>
          <w:color w:val="auto"/>
          <w:kern w:val="0"/>
          <w:sz w:val="20"/>
          <w:szCs w:val="20"/>
          <w:lang w:val="en-US" w:eastAsia="zh-CN"/>
        </w:rPr>
      </w:pPr>
      <w:r>
        <w:rPr>
          <w:rFonts w:hint="eastAsia" w:ascii="仿宋_GB2312" w:hAnsi="仿宋_GB2312" w:eastAsia="仿宋_GB2312" w:cs="仿宋_GB2312"/>
          <w:color w:val="auto"/>
          <w:kern w:val="0"/>
          <w:sz w:val="20"/>
          <w:szCs w:val="20"/>
          <w:lang w:val="en-US" w:eastAsia="zh-CN"/>
        </w:rPr>
        <w:t>（1）甲方逾期付款，每逾期1日，甲方应向乙方赔付合同金额的0.1%作为违约金。</w:t>
      </w:r>
    </w:p>
    <w:p w14:paraId="6A890C85">
      <w:pPr>
        <w:keepNext w:val="0"/>
        <w:keepLines w:val="0"/>
        <w:pageBreakBefore w:val="0"/>
        <w:widowControl/>
        <w:kinsoku/>
        <w:wordWrap/>
        <w:overflowPunct/>
        <w:topLinePunct w:val="0"/>
        <w:autoSpaceDE/>
        <w:autoSpaceDN/>
        <w:bidi w:val="0"/>
        <w:spacing w:beforeAutospacing="0" w:afterAutospacing="0" w:line="360" w:lineRule="auto"/>
        <w:ind w:right="0" w:rightChars="0" w:firstLine="400" w:firstLineChars="200"/>
        <w:jc w:val="left"/>
        <w:textAlignment w:val="auto"/>
        <w:rPr>
          <w:rFonts w:hint="eastAsia" w:ascii="仿宋_GB2312" w:hAnsi="仿宋_GB2312" w:eastAsia="仿宋_GB2312" w:cs="仿宋_GB2312"/>
          <w:color w:val="auto"/>
          <w:kern w:val="0"/>
          <w:sz w:val="20"/>
          <w:szCs w:val="20"/>
          <w:lang w:val="en-US" w:eastAsia="zh-Hans"/>
        </w:rPr>
      </w:pPr>
      <w:r>
        <w:rPr>
          <w:rFonts w:hint="eastAsia" w:ascii="仿宋_GB2312" w:hAnsi="仿宋_GB2312" w:eastAsia="仿宋_GB2312" w:cs="仿宋_GB2312"/>
          <w:color w:val="auto"/>
          <w:kern w:val="0"/>
          <w:sz w:val="20"/>
          <w:szCs w:val="20"/>
          <w:lang w:val="en-US" w:eastAsia="zh-CN"/>
        </w:rPr>
        <w:t>（2）</w:t>
      </w:r>
      <w:r>
        <w:rPr>
          <w:rFonts w:hint="eastAsia" w:ascii="仿宋_GB2312" w:hAnsi="仿宋_GB2312" w:eastAsia="仿宋_GB2312" w:cs="仿宋_GB2312"/>
          <w:color w:val="auto"/>
          <w:kern w:val="0"/>
          <w:sz w:val="20"/>
          <w:szCs w:val="20"/>
          <w:lang w:val="en-US" w:eastAsia="zh-Hans"/>
        </w:rPr>
        <w:t>甲方违反合同规定拒绝接货的，应当承担由此对乙方造成的损失</w:t>
      </w:r>
      <w:r>
        <w:rPr>
          <w:rFonts w:hint="eastAsia" w:ascii="仿宋_GB2312" w:hAnsi="仿宋_GB2312" w:eastAsia="仿宋_GB2312" w:cs="仿宋_GB2312"/>
          <w:color w:val="auto"/>
          <w:kern w:val="0"/>
          <w:sz w:val="20"/>
          <w:szCs w:val="20"/>
          <w:lang w:val="en-US" w:eastAsia="zh-CN"/>
        </w:rPr>
        <w:t>。</w:t>
      </w:r>
    </w:p>
    <w:p w14:paraId="1984F90A">
      <w:pPr>
        <w:keepNext w:val="0"/>
        <w:keepLines w:val="0"/>
        <w:pageBreakBefore w:val="0"/>
        <w:widowControl/>
        <w:kinsoku/>
        <w:wordWrap/>
        <w:overflowPunct/>
        <w:topLinePunct w:val="0"/>
        <w:autoSpaceDE/>
        <w:autoSpaceDN/>
        <w:bidi w:val="0"/>
        <w:spacing w:beforeAutospacing="0" w:afterAutospacing="0" w:line="360" w:lineRule="auto"/>
        <w:ind w:right="0" w:rightChars="0"/>
        <w:jc w:val="left"/>
        <w:textAlignment w:val="auto"/>
        <w:rPr>
          <w:rFonts w:hint="eastAsia" w:ascii="仿宋_GB2312" w:hAnsi="仿宋_GB2312" w:eastAsia="仿宋_GB2312" w:cs="仿宋_GB2312"/>
          <w:color w:val="auto"/>
          <w:kern w:val="0"/>
          <w:sz w:val="20"/>
          <w:szCs w:val="20"/>
          <w:lang w:val="en-US" w:eastAsia="zh-Hans"/>
        </w:rPr>
      </w:pPr>
      <w:r>
        <w:rPr>
          <w:rFonts w:hint="eastAsia" w:ascii="仿宋_GB2312" w:hAnsi="仿宋_GB2312" w:eastAsia="仿宋_GB2312" w:cs="仿宋_GB2312"/>
          <w:color w:val="auto"/>
          <w:kern w:val="0"/>
          <w:sz w:val="20"/>
          <w:szCs w:val="20"/>
          <w:lang w:val="en-US" w:eastAsia="zh-CN"/>
        </w:rPr>
        <w:t>2、</w:t>
      </w:r>
      <w:r>
        <w:rPr>
          <w:rFonts w:hint="eastAsia" w:ascii="仿宋_GB2312" w:hAnsi="仿宋_GB2312" w:eastAsia="仿宋_GB2312" w:cs="仿宋_GB2312"/>
          <w:color w:val="auto"/>
          <w:kern w:val="0"/>
          <w:sz w:val="20"/>
          <w:szCs w:val="20"/>
          <w:lang w:val="en-US" w:eastAsia="zh-Hans"/>
        </w:rPr>
        <w:t>乙方的</w:t>
      </w:r>
      <w:r>
        <w:rPr>
          <w:rFonts w:hint="eastAsia" w:ascii="仿宋_GB2312" w:hAnsi="仿宋_GB2312" w:eastAsia="仿宋_GB2312" w:cs="仿宋_GB2312"/>
          <w:color w:val="auto"/>
          <w:kern w:val="0"/>
          <w:sz w:val="20"/>
          <w:szCs w:val="20"/>
          <w:lang w:val="en-US" w:eastAsia="zh-Hans"/>
        </w:rPr>
        <w:fldChar w:fldCharType="begin"/>
      </w:r>
      <w:r>
        <w:rPr>
          <w:rFonts w:hint="eastAsia" w:ascii="仿宋_GB2312" w:hAnsi="仿宋_GB2312" w:eastAsia="仿宋_GB2312" w:cs="仿宋_GB2312"/>
          <w:color w:val="auto"/>
          <w:kern w:val="0"/>
          <w:sz w:val="20"/>
          <w:szCs w:val="20"/>
          <w:lang w:val="en-US" w:eastAsia="zh-Hans"/>
        </w:rPr>
        <w:instrText xml:space="preserve">HYPERLINK "http://set2.mail.qq.com/cgi-bin/mail_spam?action=check_link&amp;spam=0&amp;url=http%3A%2F%2Fwww%2Ebaidu%2Ecom%2Fs%3Fwd%3D%25E8%25BF%259D%25E7%25BA%25A6%25E8%25B4%25A3%25E4%25BB%25BB%26hl_tag%3Dtextlink%26tn%3DSE_hldp01350_v6v6zkg6"</w:instrText>
      </w:r>
      <w:r>
        <w:rPr>
          <w:rFonts w:hint="eastAsia" w:ascii="仿宋_GB2312" w:hAnsi="仿宋_GB2312" w:eastAsia="仿宋_GB2312" w:cs="仿宋_GB2312"/>
          <w:color w:val="auto"/>
          <w:kern w:val="0"/>
          <w:sz w:val="20"/>
          <w:szCs w:val="20"/>
          <w:lang w:val="en-US" w:eastAsia="zh-Hans"/>
        </w:rPr>
        <w:fldChar w:fldCharType="separate"/>
      </w:r>
      <w:r>
        <w:rPr>
          <w:rFonts w:hint="eastAsia" w:ascii="仿宋_GB2312" w:hAnsi="仿宋_GB2312" w:eastAsia="仿宋_GB2312" w:cs="仿宋_GB2312"/>
          <w:color w:val="auto"/>
          <w:kern w:val="0"/>
          <w:sz w:val="20"/>
          <w:szCs w:val="20"/>
          <w:lang w:val="en-US" w:eastAsia="zh-Hans"/>
        </w:rPr>
        <w:t>违约责任</w:t>
      </w:r>
      <w:r>
        <w:rPr>
          <w:rFonts w:hint="eastAsia" w:ascii="仿宋_GB2312" w:hAnsi="仿宋_GB2312" w:eastAsia="仿宋_GB2312" w:cs="仿宋_GB2312"/>
          <w:color w:val="auto"/>
          <w:kern w:val="0"/>
          <w:sz w:val="20"/>
          <w:szCs w:val="20"/>
          <w:lang w:val="en-US" w:eastAsia="zh-Hans"/>
        </w:rPr>
        <w:fldChar w:fldCharType="end"/>
      </w:r>
    </w:p>
    <w:p w14:paraId="6861A88D">
      <w:pPr>
        <w:keepNext w:val="0"/>
        <w:keepLines w:val="0"/>
        <w:pageBreakBefore w:val="0"/>
        <w:widowControl/>
        <w:kinsoku/>
        <w:wordWrap/>
        <w:overflowPunct/>
        <w:topLinePunct w:val="0"/>
        <w:autoSpaceDE/>
        <w:autoSpaceDN/>
        <w:bidi w:val="0"/>
        <w:spacing w:beforeAutospacing="0" w:afterAutospacing="0" w:line="360" w:lineRule="auto"/>
        <w:ind w:right="0" w:rightChars="0" w:firstLine="400" w:firstLineChars="200"/>
        <w:jc w:val="left"/>
        <w:textAlignment w:val="auto"/>
        <w:rPr>
          <w:rFonts w:hint="eastAsia" w:ascii="仿宋_GB2312" w:hAnsi="仿宋_GB2312" w:eastAsia="仿宋_GB2312" w:cs="仿宋_GB2312"/>
          <w:color w:val="auto"/>
          <w:kern w:val="0"/>
          <w:sz w:val="20"/>
          <w:szCs w:val="20"/>
          <w:lang w:val="en-US" w:eastAsia="zh-CN"/>
        </w:rPr>
      </w:pPr>
      <w:r>
        <w:rPr>
          <w:rFonts w:hint="eastAsia" w:ascii="仿宋_GB2312" w:hAnsi="仿宋_GB2312" w:eastAsia="仿宋_GB2312" w:cs="仿宋_GB2312"/>
          <w:color w:val="auto"/>
          <w:kern w:val="0"/>
          <w:sz w:val="20"/>
          <w:szCs w:val="20"/>
          <w:lang w:val="en-US" w:eastAsia="zh-CN"/>
        </w:rPr>
        <w:t>（1）乙方不能按期交货的，每逾期1日，乙方应向甲方赔付合同金额的0.1%作为违约金。</w:t>
      </w:r>
    </w:p>
    <w:p w14:paraId="0C5B14CF">
      <w:pPr>
        <w:pStyle w:val="8"/>
        <w:ind w:firstLine="400" w:firstLineChars="200"/>
        <w:jc w:val="left"/>
        <w:outlineLvl w:val="2"/>
        <w:rPr>
          <w:rFonts w:hint="eastAsia" w:ascii="仿宋_GB2312" w:hAnsi="仿宋_GB2312" w:eastAsia="仿宋_GB2312" w:cs="仿宋_GB2312"/>
          <w:color w:val="auto"/>
          <w:kern w:val="0"/>
          <w:sz w:val="20"/>
          <w:szCs w:val="20"/>
          <w:lang w:val="en-US" w:eastAsia="zh-Hans"/>
        </w:rPr>
      </w:pPr>
      <w:r>
        <w:rPr>
          <w:rFonts w:hint="eastAsia" w:ascii="仿宋_GB2312" w:hAnsi="仿宋_GB2312" w:eastAsia="仿宋_GB2312" w:cs="仿宋_GB2312"/>
          <w:color w:val="auto"/>
          <w:kern w:val="0"/>
          <w:sz w:val="20"/>
          <w:szCs w:val="20"/>
          <w:lang w:val="en-US" w:eastAsia="zh-CN"/>
        </w:rPr>
        <w:t>（2）</w:t>
      </w:r>
      <w:r>
        <w:rPr>
          <w:rFonts w:hint="eastAsia" w:ascii="仿宋_GB2312" w:hAnsi="仿宋_GB2312" w:eastAsia="仿宋_GB2312" w:cs="仿宋_GB2312"/>
          <w:color w:val="auto"/>
          <w:kern w:val="0"/>
          <w:sz w:val="20"/>
          <w:szCs w:val="20"/>
          <w:lang w:val="en-US" w:eastAsia="zh-Hans"/>
        </w:rPr>
        <w:t>乙方所交货物不符合合同</w:t>
      </w:r>
      <w:r>
        <w:rPr>
          <w:rFonts w:hint="eastAsia" w:ascii="仿宋_GB2312" w:hAnsi="仿宋_GB2312" w:eastAsia="仿宋_GB2312" w:cs="仿宋_GB2312"/>
          <w:color w:val="auto"/>
          <w:kern w:val="0"/>
          <w:sz w:val="20"/>
          <w:szCs w:val="20"/>
          <w:lang w:val="en-US" w:eastAsia="zh-CN"/>
        </w:rPr>
        <w:t>约定的</w:t>
      </w:r>
      <w:r>
        <w:rPr>
          <w:rFonts w:hint="eastAsia" w:ascii="仿宋_GB2312" w:hAnsi="仿宋_GB2312" w:eastAsia="仿宋_GB2312" w:cs="仿宋_GB2312"/>
          <w:color w:val="auto"/>
          <w:kern w:val="0"/>
          <w:sz w:val="20"/>
          <w:szCs w:val="20"/>
          <w:lang w:val="en-US" w:eastAsia="zh-Hans"/>
        </w:rPr>
        <w:t>，甲方有权拒收，</w:t>
      </w:r>
      <w:r>
        <w:rPr>
          <w:rFonts w:hint="eastAsia" w:ascii="仿宋_GB2312" w:hAnsi="仿宋_GB2312" w:eastAsia="仿宋_GB2312" w:cs="仿宋_GB2312"/>
          <w:color w:val="auto"/>
          <w:kern w:val="0"/>
          <w:sz w:val="20"/>
          <w:szCs w:val="20"/>
          <w:lang w:val="en-US" w:eastAsia="zh-CN"/>
        </w:rPr>
        <w:t>若产生甲方损失的，</w:t>
      </w:r>
      <w:r>
        <w:rPr>
          <w:rFonts w:hint="eastAsia" w:ascii="仿宋_GB2312" w:hAnsi="仿宋_GB2312" w:eastAsia="仿宋_GB2312" w:cs="仿宋_GB2312"/>
          <w:color w:val="auto"/>
          <w:kern w:val="0"/>
          <w:sz w:val="20"/>
          <w:szCs w:val="20"/>
          <w:lang w:val="en-US" w:eastAsia="zh-Hans"/>
        </w:rPr>
        <w:t>由乙方承担。</w:t>
      </w:r>
    </w:p>
    <w:p w14:paraId="25BDB28A">
      <w:pPr>
        <w:pStyle w:val="8"/>
        <w:outlineLvl w:val="3"/>
        <w:rPr>
          <w:rFonts w:ascii="仿宋_GB2312" w:hAnsi="仿宋_GB2312" w:eastAsia="仿宋_GB2312" w:cs="仿宋_GB2312"/>
          <w:b/>
          <w:color w:val="auto"/>
          <w:sz w:val="24"/>
        </w:rPr>
      </w:pPr>
      <w:r>
        <w:rPr>
          <w:rFonts w:ascii="仿宋_GB2312" w:hAnsi="仿宋_GB2312" w:eastAsia="仿宋_GB2312" w:cs="仿宋_GB2312"/>
          <w:b/>
          <w:color w:val="auto"/>
          <w:sz w:val="24"/>
        </w:rPr>
        <w:t>3.</w:t>
      </w:r>
      <w:r>
        <w:rPr>
          <w:rFonts w:hint="eastAsia" w:ascii="仿宋_GB2312" w:hAnsi="仿宋_GB2312" w:eastAsia="仿宋_GB2312" w:cs="仿宋_GB2312"/>
          <w:b/>
          <w:color w:val="auto"/>
          <w:sz w:val="24"/>
          <w:lang w:val="en-US" w:eastAsia="zh-CN"/>
        </w:rPr>
        <w:t>7</w:t>
      </w:r>
      <w:r>
        <w:rPr>
          <w:rFonts w:ascii="仿宋_GB2312" w:hAnsi="仿宋_GB2312" w:eastAsia="仿宋_GB2312" w:cs="仿宋_GB2312"/>
          <w:b/>
          <w:color w:val="auto"/>
          <w:sz w:val="24"/>
        </w:rPr>
        <w:t>其他要求</w:t>
      </w:r>
    </w:p>
    <w:p w14:paraId="64B609A2">
      <w:pPr>
        <w:keepNext w:val="0"/>
        <w:keepLines w:val="0"/>
        <w:pageBreakBefore w:val="0"/>
        <w:widowControl/>
        <w:numPr>
          <w:ilvl w:val="0"/>
          <w:numId w:val="3"/>
        </w:numPr>
        <w:kinsoku/>
        <w:wordWrap/>
        <w:overflowPunct/>
        <w:topLinePunct w:val="0"/>
        <w:autoSpaceDE/>
        <w:autoSpaceDN/>
        <w:bidi w:val="0"/>
        <w:spacing w:beforeAutospacing="0" w:afterAutospacing="0" w:line="360" w:lineRule="auto"/>
        <w:ind w:right="0" w:rightChars="0"/>
        <w:jc w:val="left"/>
        <w:textAlignment w:val="auto"/>
        <w:rPr>
          <w:rFonts w:hint="eastAsia" w:ascii="仿宋_GB2312" w:hAnsi="仿宋_GB2312" w:eastAsia="仿宋_GB2312" w:cs="仿宋_GB2312"/>
          <w:color w:val="auto"/>
          <w:kern w:val="0"/>
          <w:sz w:val="20"/>
          <w:szCs w:val="20"/>
          <w:lang w:val="en-US" w:eastAsia="zh-Hans"/>
        </w:rPr>
      </w:pPr>
      <w:r>
        <w:rPr>
          <w:rFonts w:hint="eastAsia" w:ascii="仿宋_GB2312" w:hAnsi="仿宋_GB2312" w:eastAsia="仿宋_GB2312" w:cs="仿宋_GB2312"/>
          <w:color w:val="auto"/>
          <w:kern w:val="0"/>
          <w:sz w:val="20"/>
          <w:szCs w:val="20"/>
          <w:lang w:val="en-US" w:eastAsia="zh-CN"/>
        </w:rPr>
        <w:t>中标人</w:t>
      </w:r>
      <w:r>
        <w:rPr>
          <w:rFonts w:hint="eastAsia" w:ascii="仿宋_GB2312" w:hAnsi="仿宋_GB2312" w:eastAsia="仿宋_GB2312" w:cs="仿宋_GB2312"/>
          <w:color w:val="auto"/>
          <w:kern w:val="0"/>
          <w:sz w:val="20"/>
          <w:szCs w:val="20"/>
          <w:lang w:val="en-US" w:eastAsia="zh-Hans"/>
        </w:rPr>
        <w:t>在领取</w:t>
      </w:r>
      <w:r>
        <w:rPr>
          <w:rFonts w:hint="eastAsia" w:ascii="仿宋_GB2312" w:hAnsi="仿宋_GB2312" w:eastAsia="仿宋_GB2312" w:cs="仿宋_GB2312"/>
          <w:color w:val="auto"/>
          <w:kern w:val="0"/>
          <w:sz w:val="20"/>
          <w:szCs w:val="20"/>
          <w:lang w:val="en-US" w:eastAsia="zh-CN"/>
        </w:rPr>
        <w:t>中标</w:t>
      </w:r>
      <w:r>
        <w:rPr>
          <w:rFonts w:hint="eastAsia" w:ascii="仿宋_GB2312" w:hAnsi="仿宋_GB2312" w:eastAsia="仿宋_GB2312" w:cs="仿宋_GB2312"/>
          <w:color w:val="auto"/>
          <w:kern w:val="0"/>
          <w:sz w:val="20"/>
          <w:szCs w:val="20"/>
          <w:lang w:val="en-US" w:eastAsia="zh-Hans"/>
        </w:rPr>
        <w:t>通知书前，须向采购代理机构提供纸质版</w:t>
      </w:r>
      <w:r>
        <w:rPr>
          <w:rFonts w:hint="eastAsia" w:ascii="仿宋_GB2312" w:hAnsi="仿宋_GB2312" w:eastAsia="仿宋_GB2312" w:cs="仿宋_GB2312"/>
          <w:color w:val="auto"/>
          <w:kern w:val="0"/>
          <w:sz w:val="20"/>
          <w:szCs w:val="20"/>
          <w:lang w:val="en-US" w:eastAsia="zh-CN"/>
        </w:rPr>
        <w:t>投标</w:t>
      </w:r>
      <w:r>
        <w:rPr>
          <w:rFonts w:hint="eastAsia" w:ascii="仿宋_GB2312" w:hAnsi="仿宋_GB2312" w:eastAsia="仿宋_GB2312" w:cs="仿宋_GB2312"/>
          <w:color w:val="auto"/>
          <w:kern w:val="0"/>
          <w:sz w:val="20"/>
          <w:szCs w:val="20"/>
          <w:lang w:val="en-US" w:eastAsia="zh-Hans"/>
        </w:rPr>
        <w:t>文件3套及电子版</w:t>
      </w:r>
      <w:r>
        <w:rPr>
          <w:rFonts w:hint="eastAsia" w:ascii="仿宋_GB2312" w:hAnsi="仿宋_GB2312" w:eastAsia="仿宋_GB2312" w:cs="仿宋_GB2312"/>
          <w:color w:val="auto"/>
          <w:kern w:val="0"/>
          <w:sz w:val="20"/>
          <w:szCs w:val="20"/>
          <w:lang w:val="en-US" w:eastAsia="zh-CN"/>
        </w:rPr>
        <w:t>2</w:t>
      </w:r>
      <w:r>
        <w:rPr>
          <w:rFonts w:hint="eastAsia" w:ascii="仿宋_GB2312" w:hAnsi="仿宋_GB2312" w:eastAsia="仿宋_GB2312" w:cs="仿宋_GB2312"/>
          <w:color w:val="auto"/>
          <w:kern w:val="0"/>
          <w:sz w:val="20"/>
          <w:szCs w:val="20"/>
          <w:lang w:val="en-US" w:eastAsia="zh-Hans"/>
        </w:rPr>
        <w:t>套（电子版提供U盘），且提供的</w:t>
      </w:r>
      <w:r>
        <w:rPr>
          <w:rFonts w:hint="eastAsia" w:ascii="仿宋_GB2312" w:hAnsi="仿宋_GB2312" w:eastAsia="仿宋_GB2312" w:cs="仿宋_GB2312"/>
          <w:color w:val="auto"/>
          <w:kern w:val="0"/>
          <w:sz w:val="20"/>
          <w:szCs w:val="20"/>
          <w:lang w:val="en-US" w:eastAsia="zh-CN"/>
        </w:rPr>
        <w:t>投标</w:t>
      </w:r>
      <w:r>
        <w:rPr>
          <w:rFonts w:hint="eastAsia" w:ascii="仿宋_GB2312" w:hAnsi="仿宋_GB2312" w:eastAsia="仿宋_GB2312" w:cs="仿宋_GB2312"/>
          <w:color w:val="auto"/>
          <w:kern w:val="0"/>
          <w:sz w:val="20"/>
          <w:szCs w:val="20"/>
          <w:lang w:val="en-US" w:eastAsia="zh-Hans"/>
        </w:rPr>
        <w:t>文件必须与在陕西省政府采购综合管理平台的项目电子化交易系统中递交的电子响应文件内容一致，纸质版响应文件必须装订成册签字盖章，电子版</w:t>
      </w:r>
      <w:r>
        <w:rPr>
          <w:rFonts w:hint="eastAsia" w:ascii="仿宋_GB2312" w:hAnsi="仿宋_GB2312" w:eastAsia="仿宋_GB2312" w:cs="仿宋_GB2312"/>
          <w:color w:val="auto"/>
          <w:kern w:val="0"/>
          <w:sz w:val="20"/>
          <w:szCs w:val="20"/>
          <w:lang w:val="en-US" w:eastAsia="zh-CN"/>
        </w:rPr>
        <w:t>投标</w:t>
      </w:r>
      <w:r>
        <w:rPr>
          <w:rFonts w:hint="eastAsia" w:ascii="仿宋_GB2312" w:hAnsi="仿宋_GB2312" w:eastAsia="仿宋_GB2312" w:cs="仿宋_GB2312"/>
          <w:color w:val="auto"/>
          <w:kern w:val="0"/>
          <w:sz w:val="20"/>
          <w:szCs w:val="20"/>
          <w:lang w:val="en-US" w:eastAsia="zh-Hans"/>
        </w:rPr>
        <w:t xml:space="preserve">文件为纸质版签字盖章后的扫描件。 </w:t>
      </w:r>
    </w:p>
    <w:p w14:paraId="6CF2E53F">
      <w:pPr>
        <w:keepNext w:val="0"/>
        <w:keepLines w:val="0"/>
        <w:pageBreakBefore w:val="0"/>
        <w:widowControl/>
        <w:numPr>
          <w:ilvl w:val="0"/>
          <w:numId w:val="3"/>
        </w:numPr>
        <w:kinsoku/>
        <w:wordWrap/>
        <w:overflowPunct/>
        <w:topLinePunct w:val="0"/>
        <w:autoSpaceDE/>
        <w:autoSpaceDN/>
        <w:bidi w:val="0"/>
        <w:spacing w:beforeAutospacing="0" w:afterAutospacing="0" w:line="360" w:lineRule="auto"/>
        <w:ind w:right="0" w:rightChars="0"/>
        <w:jc w:val="left"/>
        <w:textAlignment w:val="auto"/>
        <w:rPr>
          <w:rFonts w:hint="eastAsia" w:ascii="仿宋_GB2312" w:hAnsi="仿宋_GB2312" w:eastAsia="仿宋_GB2312" w:cs="仿宋_GB2312"/>
          <w:color w:val="auto"/>
          <w:kern w:val="0"/>
          <w:sz w:val="20"/>
          <w:szCs w:val="20"/>
          <w:lang w:val="en-US" w:eastAsia="zh-Hans"/>
        </w:rPr>
      </w:pPr>
      <w:r>
        <w:rPr>
          <w:rFonts w:hint="eastAsia" w:ascii="仿宋_GB2312" w:hAnsi="仿宋_GB2312" w:eastAsia="仿宋_GB2312" w:cs="仿宋_GB2312"/>
          <w:color w:val="auto"/>
          <w:kern w:val="0"/>
          <w:sz w:val="20"/>
          <w:szCs w:val="20"/>
          <w:lang w:val="en-US" w:eastAsia="zh-Hans"/>
        </w:rPr>
        <w:t>如</w:t>
      </w:r>
      <w:r>
        <w:rPr>
          <w:rFonts w:hint="eastAsia" w:ascii="仿宋_GB2312" w:hAnsi="仿宋_GB2312" w:eastAsia="仿宋_GB2312" w:cs="仿宋_GB2312"/>
          <w:color w:val="auto"/>
          <w:kern w:val="0"/>
          <w:sz w:val="20"/>
          <w:szCs w:val="20"/>
          <w:lang w:val="en-US" w:eastAsia="zh-CN"/>
        </w:rPr>
        <w:t>招标</w:t>
      </w:r>
      <w:r>
        <w:rPr>
          <w:rFonts w:hint="eastAsia" w:ascii="仿宋_GB2312" w:hAnsi="仿宋_GB2312" w:eastAsia="仿宋_GB2312" w:cs="仿宋_GB2312"/>
          <w:color w:val="auto"/>
          <w:kern w:val="0"/>
          <w:sz w:val="20"/>
          <w:szCs w:val="20"/>
          <w:lang w:val="en-US" w:eastAsia="zh-Hans"/>
        </w:rPr>
        <w:t>文件中融资相关内容与新政策要求有出入，按照最新要求执行。</w:t>
      </w:r>
    </w:p>
    <w:p w14:paraId="7947E4C7">
      <w:r>
        <w:rPr>
          <w:rFonts w:hint="eastAsia" w:eastAsia="仿宋_GB2312"/>
          <w:b/>
          <w:bCs/>
          <w:lang w:val="en-US" w:eastAsia="zh-CN"/>
        </w:rPr>
        <w:t>注：第七章拟签订合同文本所述相关产品要求及乙方责任均为本项目招标要求，投标人应仔细阅读，凡在投标文件中未明确提出偏离的均视为完全响应招标文件合同条款要求。</w:t>
      </w:r>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EFF" w:usb1="C000785B" w:usb2="00000009" w:usb3="00000000" w:csb0="400001FF" w:csb1="FFFF0000"/>
  </w:font>
  <w:font w:name="宋体">
    <w:panose1 w:val="02010600030101010101"/>
    <w:charset w:val="50"/>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仿宋_GB2312">
    <w:altName w:val="仿宋"/>
    <w:panose1 w:val="02010609030101010101"/>
    <w:charset w:val="86"/>
    <w:family w:val="auto"/>
    <w:pitch w:val="default"/>
    <w:sig w:usb0="00000000" w:usb1="00000000" w:usb2="00000000" w:usb3="00000000" w:csb0="00040000" w:csb1="00000000"/>
  </w:font>
  <w:font w:name="仿宋">
    <w:panose1 w:val="02010609060101010101"/>
    <w:charset w:val="86"/>
    <w:family w:val="auto"/>
    <w:pitch w:val="default"/>
    <w:sig w:usb0="800002BF" w:usb1="38CF7CFA" w:usb2="00000016" w:usb3="00000000" w:csb0="00040001" w:csb1="00000000"/>
  </w:font>
  <w:font w:name="等线">
    <w:panose1 w:val="02010600030101010101"/>
    <w:charset w:val="86"/>
    <w:family w:val="auto"/>
    <w:pitch w:val="default"/>
    <w:sig w:usb0="A00002BF" w:usb1="38CF7CFA" w:usb2="00000016" w:usb3="00000000" w:csb0="0004000F" w:csb1="00000000"/>
  </w:font>
  <w:font w:name="KSOFE4500885">
    <w:panose1 w:val="02010609060101010101"/>
    <w:charset w:val="86"/>
    <w:family w:val="auto"/>
    <w:pitch w:val="default"/>
    <w:sig w:usb0="00000001" w:usb1="00000000" w:usb2="00000000" w:usb3="00000000" w:csb0="00040001" w:csb1="00000000"/>
  </w:font>
  <w:font w:name="KSOFE44F9426">
    <w:panose1 w:val="02010609060101010101"/>
    <w:charset w:val="86"/>
    <w:family w:val="auto"/>
    <w:pitch w:val="default"/>
    <w:sig w:usb0="00000001" w:usb1="00000000" w:usb2="00000000"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256AFCC">
    <w:pPr>
      <w:pStyle w:val="3"/>
      <w:jc w:val="right"/>
      <w:rPr>
        <w:rFonts w:ascii="宋体" w:hAnsi="宋体" w:cs="宋体"/>
      </w:rPr>
    </w:pPr>
    <w:r>
      <w:rPr>
        <w:sz w:val="18"/>
      </w:rP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268" name="文本框 268"/>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09063665">
                          <w:pPr>
                            <w:pStyle w:val="3"/>
                          </w:pPr>
                          <w:r>
                            <w:fldChar w:fldCharType="begin"/>
                          </w:r>
                          <w:r>
                            <w:instrText xml:space="preserve"> PAGE  \* MERGEFORMAT </w:instrText>
                          </w:r>
                          <w:r>
                            <w:fldChar w:fldCharType="separate"/>
                          </w:r>
                          <w:r>
                            <w:t>2</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K69Ic4zAgAAZQQAAA4AAAAAAAAAAQAgAAAAHwEAAGRycy9lMm9Eb2MueG1sUEsF&#10;BgAAAAAGAAYAWQEAAMQFAAAAAA==&#10;">
              <v:fill on="f" focussize="0,0"/>
              <v:stroke on="f" weight="0.5pt"/>
              <v:imagedata o:title=""/>
              <o:lock v:ext="edit" aspectratio="f"/>
              <v:textbox inset="0mm,0mm,0mm,0mm" style="mso-fit-shape-to-text:t;">
                <w:txbxContent>
                  <w:p w14:paraId="09063665">
                    <w:pPr>
                      <w:pStyle w:val="3"/>
                    </w:pPr>
                    <w:r>
                      <w:fldChar w:fldCharType="begin"/>
                    </w:r>
                    <w:r>
                      <w:instrText xml:space="preserve"> PAGE  \* MERGEFORMAT </w:instrText>
                    </w:r>
                    <w:r>
                      <w:fldChar w:fldCharType="separate"/>
                    </w:r>
                    <w:r>
                      <w:t>2</w:t>
                    </w:r>
                    <w:r>
                      <w:fldChar w:fldCharType="end"/>
                    </w:r>
                  </w:p>
                </w:txbxContent>
              </v:textbox>
            </v:shape>
          </w:pict>
        </mc:Fallback>
      </mc:AlternateContent>
    </w: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9B219982"/>
    <w:multiLevelType w:val="singleLevel"/>
    <w:tmpl w:val="9B219982"/>
    <w:lvl w:ilvl="0" w:tentative="0">
      <w:start w:val="1"/>
      <w:numFmt w:val="decimal"/>
      <w:suff w:val="nothing"/>
      <w:lvlText w:val="%1、"/>
      <w:lvlJc w:val="left"/>
    </w:lvl>
  </w:abstractNum>
  <w:abstractNum w:abstractNumId="1">
    <w:nsid w:val="D5495A07"/>
    <w:multiLevelType w:val="singleLevel"/>
    <w:tmpl w:val="D5495A07"/>
    <w:lvl w:ilvl="0" w:tentative="0">
      <w:start w:val="1"/>
      <w:numFmt w:val="decimal"/>
      <w:suff w:val="nothing"/>
      <w:lvlText w:val="%1、"/>
      <w:lvlJc w:val="left"/>
    </w:lvl>
  </w:abstractNum>
  <w:abstractNum w:abstractNumId="2">
    <w:nsid w:val="5B3DCA82"/>
    <w:multiLevelType w:val="singleLevel"/>
    <w:tmpl w:val="5B3DCA82"/>
    <w:lvl w:ilvl="0" w:tentative="0">
      <w:start w:val="1"/>
      <w:numFmt w:val="decimal"/>
      <w:lvlText w:val="%1."/>
      <w:lvlJc w:val="left"/>
      <w:pPr>
        <w:tabs>
          <w:tab w:val="left" w:pos="312"/>
        </w:tabs>
      </w:pPr>
    </w:lvl>
  </w:abstractNum>
  <w:num w:numId="1">
    <w:abstractNumId w:val="2"/>
  </w:num>
  <w:num w:numId="2">
    <w:abstractNumId w:val="1"/>
  </w:num>
  <w:num w:numId="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20"/>
  <w:embedSystem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733C10AA"/>
    <w:rsid w:val="2BB97F4A"/>
    <w:rsid w:val="6767098E"/>
    <w:rsid w:val="733C10A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nhideWhenUsed="0" w:uiPriority="0" w:name="Default Paragraph Font"/>
    <w:lsdException w:qFormat="1"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qFormat="1"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character" w:default="1" w:styleId="6">
    <w:name w:val="Default Paragraph Font"/>
    <w:semiHidden/>
    <w:uiPriority w:val="0"/>
  </w:style>
  <w:style w:type="table" w:default="1" w:styleId="4">
    <w:name w:val="Normal Table"/>
    <w:semiHidden/>
    <w:qFormat/>
    <w:uiPriority w:val="0"/>
    <w:tblPr>
      <w:tblCellMar>
        <w:top w:w="0" w:type="dxa"/>
        <w:left w:w="108" w:type="dxa"/>
        <w:bottom w:w="0" w:type="dxa"/>
        <w:right w:w="108" w:type="dxa"/>
      </w:tblCellMar>
    </w:tblPr>
  </w:style>
  <w:style w:type="paragraph" w:styleId="2">
    <w:name w:val="Body Text"/>
    <w:basedOn w:val="1"/>
    <w:next w:val="1"/>
    <w:qFormat/>
    <w:uiPriority w:val="0"/>
    <w:pPr>
      <w:spacing w:after="120"/>
    </w:pPr>
  </w:style>
  <w:style w:type="paragraph" w:styleId="3">
    <w:name w:val="footer"/>
    <w:basedOn w:val="1"/>
    <w:qFormat/>
    <w:uiPriority w:val="0"/>
    <w:pPr>
      <w:tabs>
        <w:tab w:val="center" w:pos="4153"/>
        <w:tab w:val="right" w:pos="8306"/>
      </w:tabs>
      <w:snapToGrid w:val="0"/>
      <w:jc w:val="left"/>
    </w:pPr>
    <w:rPr>
      <w:sz w:val="18"/>
      <w:szCs w:val="20"/>
    </w:rPr>
  </w:style>
  <w:style w:type="table" w:styleId="5">
    <w:name w:val="Table Grid"/>
    <w:basedOn w:val="4"/>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7">
    <w:name w:val="Strong"/>
    <w:basedOn w:val="6"/>
    <w:qFormat/>
    <w:uiPriority w:val="0"/>
    <w:rPr>
      <w:b/>
    </w:rPr>
  </w:style>
  <w:style w:type="paragraph" w:customStyle="1" w:styleId="8">
    <w:name w:val="null3"/>
    <w:hidden/>
    <w:qFormat/>
    <w:uiPriority w:val="0"/>
    <w:rPr>
      <w:rFonts w:hint="eastAsia" w:asciiTheme="minorHAnsi" w:hAnsiTheme="minorHAnsi" w:eastAsiaTheme="minorEastAsia" w:cstheme="minorBidi"/>
      <w:lang w:val="en-US" w:eastAsia="zh-Hans"/>
    </w:rPr>
  </w:style>
  <w:style w:type="paragraph" w:customStyle="1" w:styleId="9">
    <w:name w:val="msonormal msonormal"/>
    <w:basedOn w:val="1"/>
    <w:qFormat/>
    <w:uiPriority w:val="0"/>
    <w:pPr>
      <w:widowControl/>
      <w:spacing w:before="100" w:beforeAutospacing="1" w:after="100" w:afterAutospacing="1"/>
      <w:jc w:val="left"/>
    </w:pPr>
    <w:rPr>
      <w:rFonts w:ascii="宋体" w:hAnsi="宋体" w:cs="宋体"/>
      <w:kern w:val="0"/>
      <w:sz w:val="24"/>
      <w:szCs w:val="24"/>
    </w:rPr>
  </w:style>
  <w:style w:type="character" w:customStyle="1" w:styleId="10">
    <w:name w:val="apple-converted-space"/>
    <w:basedOn w:val="6"/>
    <w:qFormat/>
    <w:uiPriority w:val="0"/>
  </w:style>
</w:styles>
</file>

<file path=word/_rels/document.xml.rels><?xml version="1.0" encoding="UTF-8" standalone="yes"?>
<Relationships xmlns="http://schemas.openxmlformats.org/package/2006/relationships"><Relationship Id="rId9" Type="http://schemas.openxmlformats.org/officeDocument/2006/relationships/image" Target="media/image5.png"/><Relationship Id="rId8" Type="http://schemas.openxmlformats.org/officeDocument/2006/relationships/image" Target="media/image4.png"/><Relationship Id="rId76" Type="http://schemas.openxmlformats.org/officeDocument/2006/relationships/fontTable" Target="fontTable.xml"/><Relationship Id="rId75" Type="http://schemas.openxmlformats.org/officeDocument/2006/relationships/numbering" Target="numbering.xml"/><Relationship Id="rId74" Type="http://schemas.openxmlformats.org/officeDocument/2006/relationships/customXml" Target="../customXml/item1.xml"/><Relationship Id="rId73" Type="http://schemas.openxmlformats.org/officeDocument/2006/relationships/image" Target="media/image69.jpeg"/><Relationship Id="rId72" Type="http://schemas.openxmlformats.org/officeDocument/2006/relationships/image" Target="media/image68.jpeg"/><Relationship Id="rId71" Type="http://schemas.openxmlformats.org/officeDocument/2006/relationships/image" Target="media/image67.jpeg"/><Relationship Id="rId70" Type="http://schemas.openxmlformats.org/officeDocument/2006/relationships/image" Target="media/image66.jpeg"/><Relationship Id="rId7" Type="http://schemas.openxmlformats.org/officeDocument/2006/relationships/image" Target="media/image3.png"/><Relationship Id="rId69" Type="http://schemas.openxmlformats.org/officeDocument/2006/relationships/image" Target="media/image65.jpeg"/><Relationship Id="rId68" Type="http://schemas.openxmlformats.org/officeDocument/2006/relationships/image" Target="media/image64.jpeg"/><Relationship Id="rId67" Type="http://schemas.openxmlformats.org/officeDocument/2006/relationships/image" Target="media/image63.jpeg"/><Relationship Id="rId66" Type="http://schemas.openxmlformats.org/officeDocument/2006/relationships/image" Target="media/image62.jpeg"/><Relationship Id="rId65" Type="http://schemas.openxmlformats.org/officeDocument/2006/relationships/image" Target="media/image61.jpeg"/><Relationship Id="rId64" Type="http://schemas.openxmlformats.org/officeDocument/2006/relationships/image" Target="media/image60.jpeg"/><Relationship Id="rId63" Type="http://schemas.openxmlformats.org/officeDocument/2006/relationships/image" Target="media/image59.jpeg"/><Relationship Id="rId62" Type="http://schemas.openxmlformats.org/officeDocument/2006/relationships/image" Target="media/image58.jpeg"/><Relationship Id="rId61" Type="http://schemas.openxmlformats.org/officeDocument/2006/relationships/image" Target="media/image57.jpeg"/><Relationship Id="rId60" Type="http://schemas.openxmlformats.org/officeDocument/2006/relationships/image" Target="media/image56.jpeg"/><Relationship Id="rId6" Type="http://schemas.openxmlformats.org/officeDocument/2006/relationships/image" Target="media/image2.png"/><Relationship Id="rId59" Type="http://schemas.openxmlformats.org/officeDocument/2006/relationships/image" Target="media/image55.jpeg"/><Relationship Id="rId58" Type="http://schemas.openxmlformats.org/officeDocument/2006/relationships/image" Target="media/image54.jpeg"/><Relationship Id="rId57" Type="http://schemas.openxmlformats.org/officeDocument/2006/relationships/image" Target="media/image53.jpeg"/><Relationship Id="rId56" Type="http://schemas.openxmlformats.org/officeDocument/2006/relationships/image" Target="media/image52.jpeg"/><Relationship Id="rId55" Type="http://schemas.openxmlformats.org/officeDocument/2006/relationships/image" Target="media/image51.jpeg"/><Relationship Id="rId54" Type="http://schemas.openxmlformats.org/officeDocument/2006/relationships/image" Target="media/image50.jpeg"/><Relationship Id="rId53" Type="http://schemas.openxmlformats.org/officeDocument/2006/relationships/image" Target="media/image49.jpeg"/><Relationship Id="rId52" Type="http://schemas.openxmlformats.org/officeDocument/2006/relationships/image" Target="media/image48.jpeg"/><Relationship Id="rId51" Type="http://schemas.openxmlformats.org/officeDocument/2006/relationships/image" Target="media/image47.jpeg"/><Relationship Id="rId50" Type="http://schemas.openxmlformats.org/officeDocument/2006/relationships/image" Target="media/image46.jpeg"/><Relationship Id="rId5" Type="http://schemas.openxmlformats.org/officeDocument/2006/relationships/image" Target="media/image1.jpeg"/><Relationship Id="rId49" Type="http://schemas.openxmlformats.org/officeDocument/2006/relationships/image" Target="media/image45.jpeg"/><Relationship Id="rId48" Type="http://schemas.openxmlformats.org/officeDocument/2006/relationships/image" Target="media/image44.jpeg"/><Relationship Id="rId47" Type="http://schemas.openxmlformats.org/officeDocument/2006/relationships/image" Target="media/image43.jpeg"/><Relationship Id="rId46" Type="http://schemas.openxmlformats.org/officeDocument/2006/relationships/image" Target="media/image42.jpeg"/><Relationship Id="rId45" Type="http://schemas.openxmlformats.org/officeDocument/2006/relationships/image" Target="media/image41.jpeg"/><Relationship Id="rId44" Type="http://schemas.openxmlformats.org/officeDocument/2006/relationships/image" Target="media/image40.jpeg"/><Relationship Id="rId43" Type="http://schemas.openxmlformats.org/officeDocument/2006/relationships/image" Target="media/image39.jpeg"/><Relationship Id="rId42" Type="http://schemas.openxmlformats.org/officeDocument/2006/relationships/image" Target="media/image38.jpeg"/><Relationship Id="rId41" Type="http://schemas.openxmlformats.org/officeDocument/2006/relationships/image" Target="media/image37.jpeg"/><Relationship Id="rId40" Type="http://schemas.openxmlformats.org/officeDocument/2006/relationships/image" Target="media/image36.jpeg"/><Relationship Id="rId4" Type="http://schemas.openxmlformats.org/officeDocument/2006/relationships/theme" Target="theme/theme1.xml"/><Relationship Id="rId39" Type="http://schemas.openxmlformats.org/officeDocument/2006/relationships/image" Target="media/image35.jpeg"/><Relationship Id="rId38" Type="http://schemas.openxmlformats.org/officeDocument/2006/relationships/image" Target="media/image34.jpeg"/><Relationship Id="rId37" Type="http://schemas.openxmlformats.org/officeDocument/2006/relationships/image" Target="media/image33.png"/><Relationship Id="rId36" Type="http://schemas.openxmlformats.org/officeDocument/2006/relationships/image" Target="media/image32.png"/><Relationship Id="rId35" Type="http://schemas.openxmlformats.org/officeDocument/2006/relationships/image" Target="media/image31.jpeg"/><Relationship Id="rId34" Type="http://schemas.openxmlformats.org/officeDocument/2006/relationships/image" Target="media/image30.png"/><Relationship Id="rId33" Type="http://schemas.openxmlformats.org/officeDocument/2006/relationships/image" Target="media/image29.png"/><Relationship Id="rId32" Type="http://schemas.openxmlformats.org/officeDocument/2006/relationships/image" Target="media/image28.png"/><Relationship Id="rId31" Type="http://schemas.openxmlformats.org/officeDocument/2006/relationships/image" Target="media/image27.png"/><Relationship Id="rId30" Type="http://schemas.openxmlformats.org/officeDocument/2006/relationships/image" Target="media/image26.png"/><Relationship Id="rId3" Type="http://schemas.openxmlformats.org/officeDocument/2006/relationships/footer" Target="footer1.xml"/><Relationship Id="rId29" Type="http://schemas.openxmlformats.org/officeDocument/2006/relationships/image" Target="media/image25.png"/><Relationship Id="rId28" Type="http://schemas.openxmlformats.org/officeDocument/2006/relationships/image" Target="media/image24.png"/><Relationship Id="rId27" Type="http://schemas.openxmlformats.org/officeDocument/2006/relationships/image" Target="media/image23.jpeg"/><Relationship Id="rId26" Type="http://schemas.openxmlformats.org/officeDocument/2006/relationships/image" Target="media/image22.png"/><Relationship Id="rId25" Type="http://schemas.openxmlformats.org/officeDocument/2006/relationships/image" Target="media/image21.png"/><Relationship Id="rId24" Type="http://schemas.openxmlformats.org/officeDocument/2006/relationships/image" Target="media/image20.png"/><Relationship Id="rId23" Type="http://schemas.openxmlformats.org/officeDocument/2006/relationships/image" Target="media/image19.png"/><Relationship Id="rId22" Type="http://schemas.openxmlformats.org/officeDocument/2006/relationships/image" Target="media/image18.png"/><Relationship Id="rId21" Type="http://schemas.openxmlformats.org/officeDocument/2006/relationships/image" Target="media/image17.png"/><Relationship Id="rId20" Type="http://schemas.openxmlformats.org/officeDocument/2006/relationships/image" Target="media/image16.jpeg"/><Relationship Id="rId2" Type="http://schemas.openxmlformats.org/officeDocument/2006/relationships/settings" Target="settings.xml"/><Relationship Id="rId19" Type="http://schemas.openxmlformats.org/officeDocument/2006/relationships/image" Target="media/image15.jpeg"/><Relationship Id="rId18" Type="http://schemas.openxmlformats.org/officeDocument/2006/relationships/image" Target="media/image14.jpeg"/><Relationship Id="rId17" Type="http://schemas.openxmlformats.org/officeDocument/2006/relationships/image" Target="media/image13.jpeg"/><Relationship Id="rId16" Type="http://schemas.openxmlformats.org/officeDocument/2006/relationships/image" Target="media/image12.jpeg"/><Relationship Id="rId15" Type="http://schemas.openxmlformats.org/officeDocument/2006/relationships/image" Target="media/image11.jpeg"/><Relationship Id="rId14" Type="http://schemas.openxmlformats.org/officeDocument/2006/relationships/image" Target="media/image10.png"/><Relationship Id="rId13" Type="http://schemas.openxmlformats.org/officeDocument/2006/relationships/image" Target="media/image9.png"/><Relationship Id="rId12" Type="http://schemas.openxmlformats.org/officeDocument/2006/relationships/image" Target="media/image8.png"/><Relationship Id="rId11" Type="http://schemas.openxmlformats.org/officeDocument/2006/relationships/image" Target="media/image7.png"/><Relationship Id="rId10" Type="http://schemas.openxmlformats.org/officeDocument/2006/relationships/image" Target="media/image6.png"/><Relationship Id="rId1" Type="http://schemas.openxmlformats.org/officeDocument/2006/relationships/styles" Target="styles.xml"/></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69</Pages>
  <Words>1177</Words>
  <Characters>1532</Characters>
  <Lines>0</Lines>
  <Paragraphs>0</Paragraphs>
  <TotalTime>0</TotalTime>
  <ScaleCrop>false</ScaleCrop>
  <LinksUpToDate>false</LinksUpToDate>
  <CharactersWithSpaces>1544</CharactersWithSpaces>
  <Application>WPS Office_12.1.0.25225_F1E327BC-269C-435d-A152-05C5408002CA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2026-04-10T06:58:00Z</dcterms:created>
  <dc:creator>Vivian</dc:creator>
  <cp:lastModifiedBy>Vivian</cp:lastModifiedBy>
  <dcterms:modified xsi:type="dcterms:W3CDTF">2026-04-10T07:04:22Z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2052-12.1.0.25225</vt:lpwstr>
  </property>
  <property fmtid="{D5CDD505-2E9C-101B-9397-08002B2CF9AE}" pid="3" name="ICV">
    <vt:lpwstr>1CFE84188FAB4B22BAB65780C713CFF7_11</vt:lpwstr>
  </property>
  <property fmtid="{D5CDD505-2E9C-101B-9397-08002B2CF9AE}" pid="4" name="KSOTemplateDocerSaveRecord">
    <vt:lpwstr>eyJoZGlkIjoiMDIwMDNkOTAyNGNjYzI5ZmE3ZTJjYTkwYjcyYzA5ZmIiLCJ1c2VySWQiOiI1MzI2MzkwNjMifQ==</vt:lpwstr>
  </property>
</Properties>
</file>