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5A8CC7">
      <w:pPr>
        <w:pStyle w:val="7"/>
        <w:jc w:val="center"/>
        <w:outlineLvl w:val="1"/>
        <w:rPr>
          <w:rFonts w:hint="eastAsia" w:ascii="仿宋" w:hAnsi="仿宋" w:eastAsia="仿宋" w:cs="仿宋"/>
        </w:rPr>
      </w:pPr>
      <w:bookmarkStart w:id="0" w:name="_Toc16144"/>
      <w:r>
        <w:rPr>
          <w:rFonts w:hint="eastAsia" w:ascii="仿宋" w:hAnsi="仿宋" w:eastAsia="仿宋" w:cs="仿宋"/>
          <w:b/>
          <w:sz w:val="36"/>
        </w:rPr>
        <w:t>拟签订采购合同文本</w:t>
      </w:r>
      <w:bookmarkEnd w:id="0"/>
    </w:p>
    <w:p w14:paraId="2F65A735">
      <w:pPr>
        <w:pStyle w:val="2"/>
        <w:tabs>
          <w:tab w:val="left" w:pos="4573"/>
        </w:tabs>
        <w:spacing w:before="169" w:line="221" w:lineRule="auto"/>
        <w:ind w:left="2415"/>
        <w:rPr>
          <w:rFonts w:hint="eastAsia" w:ascii="仿宋" w:hAnsi="仿宋" w:eastAsia="仿宋" w:cs="仿宋"/>
        </w:rPr>
      </w:pPr>
      <w:r>
        <w:rPr>
          <w:rFonts w:hint="eastAsia" w:ascii="仿宋" w:hAnsi="仿宋" w:eastAsia="仿宋" w:cs="仿宋"/>
        </w:rPr>
        <w:t xml:space="preserve"> </w:t>
      </w:r>
      <w:r>
        <w:rPr>
          <w:rFonts w:hint="eastAsia" w:ascii="仿宋" w:hAnsi="仿宋" w:eastAsia="仿宋" w:cs="仿宋"/>
        </w:rPr>
        <w:br w:type="textWrapping"/>
      </w:r>
    </w:p>
    <w:p w14:paraId="4650957D">
      <w:pPr>
        <w:pStyle w:val="2"/>
        <w:tabs>
          <w:tab w:val="left" w:pos="4573"/>
        </w:tabs>
        <w:spacing w:before="169" w:line="221" w:lineRule="auto"/>
        <w:ind w:left="2415"/>
        <w:rPr>
          <w:rFonts w:hint="eastAsia" w:ascii="仿宋" w:hAnsi="仿宋" w:eastAsia="仿宋" w:cs="仿宋"/>
          <w:sz w:val="52"/>
          <w:szCs w:val="52"/>
        </w:rPr>
      </w:pPr>
      <w:r>
        <w:rPr>
          <w:rFonts w:hint="eastAsia" w:ascii="仿宋" w:hAnsi="仿宋" w:eastAsia="仿宋" w:cs="仿宋"/>
          <w:sz w:val="52"/>
          <w:szCs w:val="52"/>
          <w:u w:val="single" w:color="auto"/>
        </w:rPr>
        <w:tab/>
      </w:r>
      <w:r>
        <w:rPr>
          <w:rFonts w:hint="eastAsia" w:ascii="仿宋" w:hAnsi="仿宋" w:eastAsia="仿宋" w:cs="仿宋"/>
          <w:spacing w:val="-229"/>
          <w:sz w:val="52"/>
          <w:szCs w:val="52"/>
        </w:rPr>
        <w:t xml:space="preserve"> </w:t>
      </w:r>
      <w:r>
        <w:rPr>
          <w:rFonts w:hint="eastAsia" w:ascii="仿宋" w:hAnsi="仿宋" w:eastAsia="仿宋" w:cs="仿宋"/>
          <w:spacing w:val="-7"/>
          <w:sz w:val="52"/>
          <w:szCs w:val="52"/>
        </w:rPr>
        <w:t>项目合同</w:t>
      </w:r>
    </w:p>
    <w:p w14:paraId="20789870">
      <w:pPr>
        <w:spacing w:line="249" w:lineRule="auto"/>
        <w:rPr>
          <w:rFonts w:hint="eastAsia" w:ascii="仿宋" w:hAnsi="仿宋" w:eastAsia="仿宋" w:cs="仿宋"/>
          <w:sz w:val="21"/>
        </w:rPr>
      </w:pPr>
    </w:p>
    <w:p w14:paraId="4E117946">
      <w:pPr>
        <w:spacing w:line="249" w:lineRule="auto"/>
        <w:rPr>
          <w:rFonts w:hint="eastAsia" w:ascii="仿宋" w:hAnsi="仿宋" w:eastAsia="仿宋" w:cs="仿宋"/>
          <w:sz w:val="21"/>
        </w:rPr>
      </w:pPr>
    </w:p>
    <w:p w14:paraId="22443407">
      <w:pPr>
        <w:spacing w:line="249" w:lineRule="auto"/>
        <w:rPr>
          <w:rFonts w:hint="eastAsia" w:ascii="仿宋" w:hAnsi="仿宋" w:eastAsia="仿宋" w:cs="仿宋"/>
          <w:sz w:val="21"/>
        </w:rPr>
      </w:pPr>
      <w:bookmarkStart w:id="3" w:name="_GoBack"/>
      <w:bookmarkEnd w:id="3"/>
    </w:p>
    <w:p w14:paraId="5B10B222">
      <w:pPr>
        <w:spacing w:line="249" w:lineRule="auto"/>
        <w:rPr>
          <w:rFonts w:hint="eastAsia" w:ascii="仿宋" w:hAnsi="仿宋" w:eastAsia="仿宋" w:cs="仿宋"/>
          <w:sz w:val="21"/>
        </w:rPr>
      </w:pPr>
    </w:p>
    <w:p w14:paraId="7DA38B4F">
      <w:pPr>
        <w:spacing w:line="249" w:lineRule="auto"/>
        <w:rPr>
          <w:rFonts w:hint="eastAsia" w:ascii="仿宋" w:hAnsi="仿宋" w:eastAsia="仿宋" w:cs="仿宋"/>
          <w:sz w:val="21"/>
        </w:rPr>
      </w:pPr>
    </w:p>
    <w:p w14:paraId="7E413F46">
      <w:pPr>
        <w:spacing w:line="249" w:lineRule="auto"/>
        <w:rPr>
          <w:rFonts w:hint="eastAsia" w:ascii="仿宋" w:hAnsi="仿宋" w:eastAsia="仿宋" w:cs="仿宋"/>
          <w:sz w:val="21"/>
        </w:rPr>
      </w:pPr>
    </w:p>
    <w:p w14:paraId="6ACCA276">
      <w:pPr>
        <w:spacing w:line="249" w:lineRule="auto"/>
        <w:rPr>
          <w:rFonts w:hint="eastAsia" w:ascii="仿宋" w:hAnsi="仿宋" w:eastAsia="仿宋" w:cs="仿宋"/>
          <w:sz w:val="21"/>
        </w:rPr>
      </w:pPr>
    </w:p>
    <w:p w14:paraId="2F05C78B">
      <w:pPr>
        <w:spacing w:line="250" w:lineRule="auto"/>
        <w:rPr>
          <w:rFonts w:hint="eastAsia" w:ascii="仿宋" w:hAnsi="仿宋" w:eastAsia="仿宋" w:cs="仿宋"/>
          <w:sz w:val="21"/>
        </w:rPr>
      </w:pPr>
    </w:p>
    <w:p w14:paraId="71B28494">
      <w:pPr>
        <w:pStyle w:val="2"/>
        <w:spacing w:before="91" w:line="221" w:lineRule="auto"/>
        <w:ind w:left="575"/>
        <w:rPr>
          <w:rFonts w:hint="eastAsia" w:ascii="仿宋" w:hAnsi="仿宋" w:eastAsia="仿宋" w:cs="仿宋"/>
        </w:rPr>
      </w:pPr>
      <w:r>
        <w:rPr>
          <w:rFonts w:hint="eastAsia" w:ascii="仿宋" w:hAnsi="仿宋" w:eastAsia="仿宋" w:cs="仿宋"/>
          <w:spacing w:val="-3"/>
        </w:rPr>
        <w:t>项目名称：</w:t>
      </w:r>
    </w:p>
    <w:p w14:paraId="1A83080B">
      <w:pPr>
        <w:spacing w:line="285" w:lineRule="auto"/>
        <w:rPr>
          <w:rFonts w:hint="eastAsia" w:ascii="仿宋" w:hAnsi="仿宋" w:eastAsia="仿宋" w:cs="仿宋"/>
          <w:sz w:val="21"/>
        </w:rPr>
      </w:pPr>
    </w:p>
    <w:p w14:paraId="1F0E771B">
      <w:pPr>
        <w:spacing w:line="285" w:lineRule="auto"/>
        <w:rPr>
          <w:rFonts w:hint="eastAsia" w:ascii="仿宋" w:hAnsi="仿宋" w:eastAsia="仿宋" w:cs="仿宋"/>
          <w:sz w:val="21"/>
        </w:rPr>
      </w:pPr>
    </w:p>
    <w:p w14:paraId="5FC999AE">
      <w:pPr>
        <w:pStyle w:val="2"/>
        <w:spacing w:before="91" w:line="221" w:lineRule="auto"/>
        <w:ind w:left="575"/>
        <w:rPr>
          <w:rFonts w:hint="eastAsia" w:ascii="仿宋" w:hAnsi="仿宋" w:eastAsia="仿宋" w:cs="仿宋"/>
        </w:rPr>
      </w:pPr>
      <w:r>
        <w:rPr>
          <w:rFonts w:hint="eastAsia" w:ascii="仿宋" w:hAnsi="仿宋" w:eastAsia="仿宋" w:cs="仿宋"/>
          <w:spacing w:val="-1"/>
        </w:rPr>
        <w:t>项目编号:</w:t>
      </w:r>
      <w:r>
        <w:rPr>
          <w:rFonts w:hint="eastAsia" w:ascii="仿宋" w:hAnsi="仿宋" w:eastAsia="仿宋" w:cs="仿宋"/>
          <w:b w:val="0"/>
          <w:bCs/>
          <w:sz w:val="24"/>
          <w:szCs w:val="24"/>
          <w:lang w:eastAsia="zh-CN"/>
        </w:rPr>
        <w:t>ZZZC2026-009</w:t>
      </w:r>
      <w:r>
        <w:rPr>
          <w:rFonts w:hint="eastAsia" w:ascii="仿宋" w:hAnsi="仿宋" w:eastAsia="仿宋" w:cs="仿宋"/>
          <w:b w:val="0"/>
          <w:bCs/>
          <w:sz w:val="24"/>
          <w:szCs w:val="24"/>
          <w:lang w:val="en-US" w:eastAsia="zh-CN"/>
        </w:rPr>
        <w:t>-采购包</w:t>
      </w:r>
      <w:r>
        <w:rPr>
          <w:rFonts w:hint="eastAsia" w:ascii="仿宋" w:hAnsi="仿宋" w:eastAsia="仿宋" w:cs="仿宋"/>
          <w:b w:val="0"/>
          <w:bCs/>
          <w:sz w:val="24"/>
          <w:szCs w:val="24"/>
          <w:u w:val="single"/>
          <w:lang w:val="en-US" w:eastAsia="zh-CN"/>
        </w:rPr>
        <w:t xml:space="preserve">  </w:t>
      </w:r>
    </w:p>
    <w:p w14:paraId="726E0E41">
      <w:pPr>
        <w:spacing w:line="284" w:lineRule="auto"/>
        <w:rPr>
          <w:rFonts w:hint="eastAsia" w:ascii="仿宋" w:hAnsi="仿宋" w:eastAsia="仿宋" w:cs="仿宋"/>
          <w:sz w:val="21"/>
        </w:rPr>
      </w:pPr>
    </w:p>
    <w:p w14:paraId="02667378">
      <w:pPr>
        <w:spacing w:line="285" w:lineRule="auto"/>
        <w:rPr>
          <w:rFonts w:hint="eastAsia" w:ascii="仿宋" w:hAnsi="仿宋" w:eastAsia="仿宋" w:cs="仿宋"/>
          <w:sz w:val="21"/>
        </w:rPr>
      </w:pPr>
    </w:p>
    <w:p w14:paraId="773C2664">
      <w:pPr>
        <w:pStyle w:val="2"/>
        <w:spacing w:before="91" w:line="220" w:lineRule="auto"/>
        <w:ind w:left="569"/>
        <w:rPr>
          <w:rFonts w:hint="eastAsia" w:ascii="仿宋" w:hAnsi="仿宋" w:eastAsia="仿宋" w:cs="仿宋"/>
        </w:rPr>
      </w:pPr>
      <w:r>
        <w:rPr>
          <w:rFonts w:hint="eastAsia" w:ascii="仿宋" w:hAnsi="仿宋" w:eastAsia="仿宋" w:cs="仿宋"/>
          <w:spacing w:val="-1"/>
        </w:rPr>
        <w:t>采购人（甲方）:西安市市场监督管理局高新区分局</w:t>
      </w:r>
    </w:p>
    <w:p w14:paraId="0643E739">
      <w:pPr>
        <w:spacing w:line="286" w:lineRule="auto"/>
        <w:rPr>
          <w:rFonts w:hint="eastAsia" w:ascii="仿宋" w:hAnsi="仿宋" w:eastAsia="仿宋" w:cs="仿宋"/>
          <w:sz w:val="21"/>
        </w:rPr>
      </w:pPr>
    </w:p>
    <w:p w14:paraId="58E0757D">
      <w:pPr>
        <w:spacing w:line="286" w:lineRule="auto"/>
        <w:rPr>
          <w:rFonts w:hint="eastAsia" w:ascii="仿宋" w:hAnsi="仿宋" w:eastAsia="仿宋" w:cs="仿宋"/>
          <w:sz w:val="21"/>
        </w:rPr>
      </w:pPr>
    </w:p>
    <w:p w14:paraId="611F1C95">
      <w:pPr>
        <w:pStyle w:val="2"/>
        <w:spacing w:before="91" w:line="220" w:lineRule="auto"/>
        <w:ind w:left="570"/>
        <w:rPr>
          <w:rFonts w:hint="eastAsia" w:ascii="仿宋" w:hAnsi="仿宋" w:eastAsia="仿宋" w:cs="仿宋"/>
        </w:rPr>
      </w:pPr>
      <w:r>
        <w:rPr>
          <w:rFonts w:hint="eastAsia" w:ascii="仿宋" w:hAnsi="仿宋" w:eastAsia="仿宋" w:cs="仿宋"/>
          <w:spacing w:val="-2"/>
        </w:rPr>
        <w:t>检测机构（乙方</w:t>
      </w:r>
      <w:r>
        <w:rPr>
          <w:rFonts w:hint="eastAsia" w:ascii="仿宋" w:hAnsi="仿宋" w:eastAsia="仿宋" w:cs="仿宋"/>
          <w:spacing w:val="1"/>
        </w:rPr>
        <w:t>）：</w:t>
      </w:r>
    </w:p>
    <w:p w14:paraId="3E1061BD">
      <w:pPr>
        <w:spacing w:line="286" w:lineRule="auto"/>
        <w:rPr>
          <w:rFonts w:hint="eastAsia" w:ascii="仿宋" w:hAnsi="仿宋" w:eastAsia="仿宋" w:cs="仿宋"/>
          <w:sz w:val="21"/>
        </w:rPr>
      </w:pPr>
    </w:p>
    <w:p w14:paraId="1CD5F5C4">
      <w:pPr>
        <w:spacing w:line="286" w:lineRule="auto"/>
        <w:rPr>
          <w:rFonts w:hint="eastAsia" w:ascii="仿宋" w:hAnsi="仿宋" w:eastAsia="仿宋" w:cs="仿宋"/>
          <w:sz w:val="21"/>
        </w:rPr>
      </w:pPr>
    </w:p>
    <w:p w14:paraId="5AD655C9">
      <w:pPr>
        <w:pStyle w:val="2"/>
        <w:spacing w:before="91" w:line="221" w:lineRule="auto"/>
        <w:ind w:left="570"/>
        <w:rPr>
          <w:rFonts w:hint="eastAsia" w:ascii="仿宋" w:hAnsi="仿宋" w:eastAsia="仿宋" w:cs="仿宋"/>
        </w:rPr>
      </w:pPr>
      <w:r>
        <w:rPr>
          <w:rFonts w:hint="eastAsia" w:ascii="仿宋" w:hAnsi="仿宋" w:eastAsia="仿宋" w:cs="仿宋"/>
          <w:spacing w:val="-2"/>
        </w:rPr>
        <w:t>签订日期：202</w:t>
      </w:r>
      <w:r>
        <w:rPr>
          <w:rFonts w:hint="eastAsia" w:ascii="仿宋" w:hAnsi="仿宋" w:eastAsia="仿宋" w:cs="仿宋"/>
          <w:spacing w:val="-2"/>
          <w:lang w:val="en-US" w:eastAsia="zh-CN"/>
        </w:rPr>
        <w:t>6</w:t>
      </w:r>
      <w:r>
        <w:rPr>
          <w:rFonts w:hint="eastAsia" w:ascii="仿宋" w:hAnsi="仿宋" w:eastAsia="仿宋" w:cs="仿宋"/>
          <w:spacing w:val="-47"/>
        </w:rPr>
        <w:t xml:space="preserve"> </w:t>
      </w:r>
      <w:r>
        <w:rPr>
          <w:rFonts w:hint="eastAsia" w:ascii="仿宋" w:hAnsi="仿宋" w:eastAsia="仿宋" w:cs="仿宋"/>
          <w:spacing w:val="-2"/>
        </w:rPr>
        <w:t>年</w:t>
      </w:r>
      <w:r>
        <w:rPr>
          <w:rFonts w:hint="eastAsia" w:ascii="仿宋" w:hAnsi="仿宋" w:eastAsia="仿宋" w:cs="仿宋"/>
          <w:spacing w:val="-2"/>
          <w:u w:val="single" w:color="auto"/>
        </w:rPr>
        <w:t xml:space="preserve">    </w:t>
      </w:r>
      <w:r>
        <w:rPr>
          <w:rFonts w:hint="eastAsia" w:ascii="仿宋" w:hAnsi="仿宋" w:eastAsia="仿宋" w:cs="仿宋"/>
          <w:spacing w:val="-122"/>
        </w:rPr>
        <w:t xml:space="preserve"> </w:t>
      </w:r>
      <w:r>
        <w:rPr>
          <w:rFonts w:hint="eastAsia" w:ascii="仿宋" w:hAnsi="仿宋" w:eastAsia="仿宋" w:cs="仿宋"/>
          <w:spacing w:val="-2"/>
        </w:rPr>
        <w:t>月</w:t>
      </w:r>
      <w:r>
        <w:rPr>
          <w:rFonts w:hint="eastAsia" w:ascii="仿宋" w:hAnsi="仿宋" w:eastAsia="仿宋" w:cs="仿宋"/>
          <w:spacing w:val="-2"/>
          <w:u w:val="single" w:color="auto"/>
        </w:rPr>
        <w:t xml:space="preserve">   </w:t>
      </w:r>
      <w:r>
        <w:rPr>
          <w:rFonts w:hint="eastAsia" w:ascii="仿宋" w:hAnsi="仿宋" w:eastAsia="仿宋" w:cs="仿宋"/>
          <w:spacing w:val="-80"/>
        </w:rPr>
        <w:t xml:space="preserve"> </w:t>
      </w:r>
      <w:r>
        <w:rPr>
          <w:rFonts w:hint="eastAsia" w:ascii="仿宋" w:hAnsi="仿宋" w:eastAsia="仿宋" w:cs="仿宋"/>
          <w:spacing w:val="-2"/>
        </w:rPr>
        <w:t>日   签订地点：</w:t>
      </w:r>
      <w:r>
        <w:rPr>
          <w:rFonts w:hint="eastAsia" w:ascii="仿宋" w:hAnsi="仿宋" w:eastAsia="仿宋" w:cs="仿宋"/>
          <w:spacing w:val="-2"/>
          <w:u w:val="single" w:color="auto"/>
        </w:rPr>
        <w:t>都市之门A</w:t>
      </w:r>
      <w:r>
        <w:rPr>
          <w:rFonts w:hint="eastAsia" w:ascii="仿宋" w:hAnsi="仿宋" w:eastAsia="仿宋" w:cs="仿宋"/>
          <w:spacing w:val="-57"/>
          <w:u w:val="single" w:color="auto"/>
        </w:rPr>
        <w:t xml:space="preserve"> </w:t>
      </w:r>
      <w:r>
        <w:rPr>
          <w:rFonts w:hint="eastAsia" w:ascii="仿宋" w:hAnsi="仿宋" w:eastAsia="仿宋" w:cs="仿宋"/>
          <w:spacing w:val="-2"/>
          <w:u w:val="single" w:color="auto"/>
        </w:rPr>
        <w:t>座</w:t>
      </w:r>
      <w:r>
        <w:rPr>
          <w:rFonts w:hint="eastAsia" w:ascii="仿宋" w:hAnsi="仿宋" w:eastAsia="仿宋" w:cs="仿宋"/>
          <w:spacing w:val="-52"/>
          <w:u w:val="single" w:color="auto"/>
        </w:rPr>
        <w:t xml:space="preserve"> </w:t>
      </w:r>
      <w:r>
        <w:rPr>
          <w:rFonts w:hint="eastAsia" w:ascii="仿宋" w:hAnsi="仿宋" w:eastAsia="仿宋" w:cs="仿宋"/>
          <w:spacing w:val="-2"/>
          <w:u w:val="single" w:color="auto"/>
        </w:rPr>
        <w:t>701</w:t>
      </w:r>
      <w:r>
        <w:rPr>
          <w:rFonts w:hint="eastAsia" w:ascii="仿宋" w:hAnsi="仿宋" w:eastAsia="仿宋" w:cs="仿宋"/>
          <w:u w:val="single" w:color="auto"/>
        </w:rPr>
        <w:t xml:space="preserve">  </w:t>
      </w:r>
    </w:p>
    <w:p w14:paraId="7F65C0FD">
      <w:pPr>
        <w:spacing w:line="284" w:lineRule="auto"/>
        <w:rPr>
          <w:rFonts w:hint="eastAsia" w:ascii="仿宋" w:hAnsi="仿宋" w:eastAsia="仿宋" w:cs="仿宋"/>
          <w:sz w:val="21"/>
        </w:rPr>
      </w:pPr>
    </w:p>
    <w:p w14:paraId="306E74F9">
      <w:pPr>
        <w:spacing w:line="284" w:lineRule="auto"/>
        <w:rPr>
          <w:rFonts w:hint="eastAsia" w:ascii="仿宋" w:hAnsi="仿宋" w:eastAsia="仿宋" w:cs="仿宋"/>
          <w:sz w:val="21"/>
        </w:rPr>
      </w:pPr>
    </w:p>
    <w:p w14:paraId="1F40D22F">
      <w:pPr>
        <w:pStyle w:val="2"/>
        <w:spacing w:before="91" w:line="221" w:lineRule="auto"/>
        <w:ind w:left="571"/>
        <w:rPr>
          <w:rFonts w:hint="eastAsia" w:ascii="仿宋" w:hAnsi="仿宋" w:eastAsia="仿宋" w:cs="仿宋"/>
        </w:rPr>
      </w:pPr>
      <w:r>
        <w:rPr>
          <w:rFonts w:hint="eastAsia" w:ascii="仿宋" w:hAnsi="仿宋" w:eastAsia="仿宋" w:cs="仿宋"/>
          <w:spacing w:val="-2"/>
        </w:rPr>
        <w:t>起止日期：202</w:t>
      </w:r>
      <w:r>
        <w:rPr>
          <w:rFonts w:hint="eastAsia" w:ascii="仿宋" w:hAnsi="仿宋" w:eastAsia="仿宋" w:cs="仿宋"/>
          <w:spacing w:val="-2"/>
          <w:lang w:val="en-US" w:eastAsia="zh-CN"/>
        </w:rPr>
        <w:t>6</w:t>
      </w:r>
      <w:r>
        <w:rPr>
          <w:rFonts w:hint="eastAsia" w:ascii="仿宋" w:hAnsi="仿宋" w:eastAsia="仿宋" w:cs="仿宋"/>
          <w:spacing w:val="-57"/>
        </w:rPr>
        <w:t xml:space="preserve"> </w:t>
      </w:r>
      <w:r>
        <w:rPr>
          <w:rFonts w:hint="eastAsia" w:ascii="仿宋" w:hAnsi="仿宋" w:eastAsia="仿宋" w:cs="仿宋"/>
          <w:spacing w:val="-2"/>
        </w:rPr>
        <w:t>年</w:t>
      </w:r>
      <w:r>
        <w:rPr>
          <w:rFonts w:hint="eastAsia" w:ascii="仿宋" w:hAnsi="仿宋" w:eastAsia="仿宋" w:cs="仿宋"/>
          <w:spacing w:val="-2"/>
          <w:u w:val="single" w:color="auto"/>
        </w:rPr>
        <w:t xml:space="preserve">    </w:t>
      </w:r>
      <w:r>
        <w:rPr>
          <w:rFonts w:hint="eastAsia" w:ascii="仿宋" w:hAnsi="仿宋" w:eastAsia="仿宋" w:cs="仿宋"/>
          <w:spacing w:val="-122"/>
        </w:rPr>
        <w:t xml:space="preserve"> </w:t>
      </w:r>
      <w:r>
        <w:rPr>
          <w:rFonts w:hint="eastAsia" w:ascii="仿宋" w:hAnsi="仿宋" w:eastAsia="仿宋" w:cs="仿宋"/>
          <w:spacing w:val="-2"/>
        </w:rPr>
        <w:t>月        至</w:t>
      </w:r>
      <w:r>
        <w:rPr>
          <w:rFonts w:hint="eastAsia" w:ascii="仿宋" w:hAnsi="仿宋" w:eastAsia="仿宋" w:cs="仿宋"/>
          <w:spacing w:val="2"/>
        </w:rPr>
        <w:t xml:space="preserve">      </w:t>
      </w:r>
      <w:r>
        <w:rPr>
          <w:rFonts w:hint="eastAsia" w:ascii="仿宋" w:hAnsi="仿宋" w:eastAsia="仿宋" w:cs="仿宋"/>
          <w:spacing w:val="-2"/>
        </w:rPr>
        <w:t>202</w:t>
      </w:r>
      <w:r>
        <w:rPr>
          <w:rFonts w:hint="eastAsia" w:ascii="仿宋" w:hAnsi="仿宋" w:eastAsia="仿宋" w:cs="仿宋"/>
          <w:spacing w:val="-2"/>
          <w:lang w:val="en-US" w:eastAsia="zh-CN"/>
        </w:rPr>
        <w:t>6</w:t>
      </w:r>
      <w:r>
        <w:rPr>
          <w:rFonts w:hint="eastAsia" w:ascii="仿宋" w:hAnsi="仿宋" w:eastAsia="仿宋" w:cs="仿宋"/>
          <w:spacing w:val="-2"/>
        </w:rPr>
        <w:t>年</w:t>
      </w:r>
      <w:r>
        <w:rPr>
          <w:rFonts w:hint="eastAsia" w:ascii="仿宋" w:hAnsi="仿宋" w:eastAsia="仿宋" w:cs="仿宋"/>
          <w:spacing w:val="-2"/>
          <w:u w:val="single" w:color="auto"/>
        </w:rPr>
        <w:t xml:space="preserve">   </w:t>
      </w:r>
      <w:r>
        <w:rPr>
          <w:rFonts w:hint="eastAsia" w:ascii="仿宋" w:hAnsi="仿宋" w:eastAsia="仿宋" w:cs="仿宋"/>
          <w:spacing w:val="-3"/>
          <w:u w:val="single" w:color="auto"/>
        </w:rPr>
        <w:t xml:space="preserve"> </w:t>
      </w:r>
      <w:r>
        <w:rPr>
          <w:rFonts w:hint="eastAsia" w:ascii="仿宋" w:hAnsi="仿宋" w:eastAsia="仿宋" w:cs="仿宋"/>
          <w:spacing w:val="-123"/>
        </w:rPr>
        <w:t xml:space="preserve"> </w:t>
      </w:r>
      <w:r>
        <w:rPr>
          <w:rFonts w:hint="eastAsia" w:ascii="仿宋" w:hAnsi="仿宋" w:eastAsia="仿宋" w:cs="仿宋"/>
          <w:spacing w:val="-3"/>
        </w:rPr>
        <w:t>月</w:t>
      </w:r>
    </w:p>
    <w:p w14:paraId="54237C89">
      <w:pPr>
        <w:spacing w:line="221" w:lineRule="auto"/>
        <w:rPr>
          <w:rFonts w:hint="eastAsia" w:ascii="仿宋" w:hAnsi="仿宋" w:eastAsia="仿宋" w:cs="仿宋"/>
        </w:rPr>
        <w:sectPr>
          <w:footerReference r:id="rId5" w:type="default"/>
          <w:pgSz w:w="11907" w:h="16840"/>
          <w:pgMar w:top="1682" w:right="1133" w:bottom="1365" w:left="1701" w:header="1113" w:footer="766" w:gutter="0"/>
          <w:pgNumType w:fmt="decimal"/>
          <w:cols w:space="720" w:num="1"/>
        </w:sectPr>
      </w:pPr>
    </w:p>
    <w:p w14:paraId="63183D4D">
      <w:pPr>
        <w:pStyle w:val="2"/>
        <w:spacing w:before="2" w:line="223" w:lineRule="auto"/>
        <w:ind w:left="4113"/>
        <w:rPr>
          <w:rFonts w:hint="eastAsia" w:ascii="仿宋" w:hAnsi="仿宋" w:eastAsia="仿宋" w:cs="仿宋"/>
          <w:sz w:val="43"/>
          <w:szCs w:val="43"/>
        </w:rPr>
      </w:pPr>
      <w:bookmarkStart w:id="1" w:name="bookmark20"/>
      <w:bookmarkEnd w:id="1"/>
      <w:r>
        <w:rPr>
          <w:rFonts w:hint="eastAsia" w:ascii="仿宋" w:hAnsi="仿宋" w:eastAsia="仿宋" w:cs="仿宋"/>
          <w:spacing w:val="5"/>
          <w:sz w:val="43"/>
          <w:szCs w:val="43"/>
        </w:rPr>
        <w:t>合同条款</w:t>
      </w:r>
    </w:p>
    <w:p w14:paraId="47685CE7">
      <w:pPr>
        <w:pStyle w:val="2"/>
        <w:spacing w:before="165" w:line="220" w:lineRule="auto"/>
        <w:ind w:left="10"/>
        <w:rPr>
          <w:rFonts w:hint="eastAsia" w:ascii="仿宋" w:hAnsi="仿宋" w:eastAsia="仿宋" w:cs="仿宋"/>
          <w:sz w:val="24"/>
          <w:szCs w:val="24"/>
        </w:rPr>
      </w:pPr>
      <w:r>
        <w:rPr>
          <w:rFonts w:hint="eastAsia" w:ascii="仿宋" w:hAnsi="仿宋" w:eastAsia="仿宋" w:cs="仿宋"/>
          <w:spacing w:val="-1"/>
          <w:sz w:val="24"/>
          <w:szCs w:val="24"/>
        </w:rPr>
        <w:t>合同编号：</w:t>
      </w:r>
      <w:r>
        <w:rPr>
          <w:rFonts w:hint="eastAsia" w:ascii="仿宋" w:hAnsi="仿宋" w:eastAsia="仿宋" w:cs="仿宋"/>
          <w:b w:val="0"/>
          <w:bCs/>
          <w:sz w:val="24"/>
          <w:szCs w:val="24"/>
          <w:lang w:eastAsia="zh-CN"/>
        </w:rPr>
        <w:t>ZZZC2026-009</w:t>
      </w:r>
      <w:r>
        <w:rPr>
          <w:rFonts w:hint="eastAsia" w:ascii="仿宋" w:hAnsi="仿宋" w:eastAsia="仿宋" w:cs="仿宋"/>
          <w:b w:val="0"/>
          <w:bCs/>
          <w:sz w:val="24"/>
          <w:szCs w:val="24"/>
          <w:lang w:val="en-US" w:eastAsia="zh-CN"/>
        </w:rPr>
        <w:t>-采购包</w:t>
      </w:r>
      <w:r>
        <w:rPr>
          <w:rFonts w:hint="eastAsia" w:ascii="仿宋" w:hAnsi="仿宋" w:eastAsia="仿宋" w:cs="仿宋"/>
          <w:b w:val="0"/>
          <w:bCs/>
          <w:sz w:val="24"/>
          <w:szCs w:val="24"/>
          <w:u w:val="single"/>
          <w:lang w:val="en-US" w:eastAsia="zh-CN"/>
        </w:rPr>
        <w:t xml:space="preserve">  </w:t>
      </w:r>
    </w:p>
    <w:p w14:paraId="320DD5DC">
      <w:pPr>
        <w:pStyle w:val="2"/>
        <w:spacing w:before="233" w:line="400" w:lineRule="auto"/>
        <w:ind w:left="8" w:right="3615"/>
        <w:rPr>
          <w:rFonts w:hint="eastAsia" w:ascii="仿宋" w:hAnsi="仿宋" w:eastAsia="仿宋" w:cs="仿宋"/>
          <w:sz w:val="24"/>
          <w:szCs w:val="24"/>
        </w:rPr>
      </w:pPr>
      <w:r>
        <w:rPr>
          <w:rFonts w:hint="eastAsia" w:ascii="仿宋" w:hAnsi="仿宋" w:eastAsia="仿宋" w:cs="仿宋"/>
          <w:spacing w:val="-2"/>
          <w:sz w:val="24"/>
          <w:szCs w:val="24"/>
        </w:rPr>
        <w:t>采购人（甲方</w:t>
      </w:r>
      <w:r>
        <w:rPr>
          <w:rFonts w:hint="eastAsia" w:ascii="仿宋" w:hAnsi="仿宋" w:eastAsia="仿宋" w:cs="仿宋"/>
          <w:spacing w:val="16"/>
          <w:sz w:val="24"/>
          <w:szCs w:val="24"/>
        </w:rPr>
        <w:t>）：</w:t>
      </w:r>
      <w:r>
        <w:rPr>
          <w:rFonts w:hint="eastAsia" w:ascii="仿宋" w:hAnsi="仿宋" w:eastAsia="仿宋" w:cs="仿宋"/>
          <w:spacing w:val="-2"/>
          <w:sz w:val="24"/>
          <w:szCs w:val="24"/>
          <w:u w:val="single" w:color="auto"/>
        </w:rPr>
        <w:t>西安市市场监督管理局高新区分局</w:t>
      </w:r>
      <w:r>
        <w:rPr>
          <w:rFonts w:hint="eastAsia" w:ascii="仿宋" w:hAnsi="仿宋" w:eastAsia="仿宋" w:cs="仿宋"/>
          <w:spacing w:val="-2"/>
          <w:sz w:val="24"/>
          <w:szCs w:val="24"/>
        </w:rPr>
        <w:t>检测机构（乙方</w:t>
      </w:r>
      <w:r>
        <w:rPr>
          <w:rFonts w:hint="eastAsia" w:ascii="仿宋" w:hAnsi="仿宋" w:eastAsia="仿宋" w:cs="仿宋"/>
          <w:spacing w:val="1"/>
          <w:sz w:val="24"/>
          <w:szCs w:val="24"/>
        </w:rPr>
        <w:t>）：</w:t>
      </w:r>
      <w:r>
        <w:rPr>
          <w:rFonts w:hint="eastAsia" w:ascii="仿宋" w:hAnsi="仿宋" w:eastAsia="仿宋" w:cs="仿宋"/>
          <w:sz w:val="24"/>
          <w:szCs w:val="24"/>
          <w:u w:val="single" w:color="auto"/>
        </w:rPr>
        <w:t xml:space="preserve">                       </w:t>
      </w:r>
    </w:p>
    <w:p w14:paraId="24385DB4">
      <w:pPr>
        <w:pStyle w:val="2"/>
        <w:spacing w:before="1" w:line="400" w:lineRule="auto"/>
        <w:ind w:left="10" w:right="63" w:firstLine="480"/>
        <w:jc w:val="both"/>
        <w:rPr>
          <w:rFonts w:hint="eastAsia" w:ascii="仿宋" w:hAnsi="仿宋" w:eastAsia="仿宋" w:cs="仿宋"/>
          <w:spacing w:val="-2"/>
          <w:sz w:val="24"/>
          <w:szCs w:val="24"/>
        </w:rPr>
      </w:pPr>
    </w:p>
    <w:p w14:paraId="3C8CB4C5">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z w:val="24"/>
          <w:szCs w:val="24"/>
        </w:rPr>
      </w:pPr>
      <w:r>
        <w:rPr>
          <w:rFonts w:hint="eastAsia" w:ascii="仿宋" w:hAnsi="仿宋" w:eastAsia="仿宋" w:cs="仿宋"/>
          <w:spacing w:val="-2"/>
          <w:sz w:val="24"/>
          <w:szCs w:val="24"/>
        </w:rPr>
        <w:t>依据《中华人民共和国民法典》、《中华人民共和国政府采购法》与项目行业有关的法律法规，以及</w:t>
      </w:r>
      <w:r>
        <w:rPr>
          <w:rFonts w:hint="eastAsia" w:ascii="仿宋" w:hAnsi="仿宋" w:eastAsia="仿宋" w:cs="仿宋"/>
          <w:spacing w:val="-2"/>
          <w:sz w:val="24"/>
          <w:szCs w:val="24"/>
          <w:u w:val="single" w:color="auto"/>
        </w:rPr>
        <w:t>（项目名称</w:t>
      </w:r>
      <w:r>
        <w:rPr>
          <w:rFonts w:hint="eastAsia" w:ascii="仿宋" w:hAnsi="仿宋" w:eastAsia="仿宋" w:cs="仿宋"/>
          <w:spacing w:val="-22"/>
          <w:sz w:val="24"/>
          <w:szCs w:val="24"/>
          <w:u w:val="single" w:color="auto"/>
        </w:rPr>
        <w:t>）（</w:t>
      </w:r>
      <w:r>
        <w:rPr>
          <w:rFonts w:hint="eastAsia" w:ascii="仿宋" w:hAnsi="仿宋" w:eastAsia="仿宋" w:cs="仿宋"/>
          <w:spacing w:val="-2"/>
          <w:sz w:val="24"/>
          <w:szCs w:val="24"/>
          <w:u w:val="single" w:color="auto"/>
        </w:rPr>
        <w:t>项目编号:</w:t>
      </w:r>
      <w:r>
        <w:rPr>
          <w:rFonts w:hint="eastAsia" w:ascii="仿宋" w:hAnsi="仿宋" w:eastAsia="仿宋" w:cs="仿宋"/>
          <w:spacing w:val="-50"/>
          <w:sz w:val="24"/>
          <w:szCs w:val="24"/>
          <w:u w:val="single" w:color="auto"/>
        </w:rPr>
        <w:t xml:space="preserve"> </w:t>
      </w:r>
      <w:r>
        <w:rPr>
          <w:rFonts w:hint="eastAsia" w:ascii="仿宋" w:hAnsi="仿宋" w:eastAsia="仿宋" w:cs="仿宋"/>
          <w:spacing w:val="-2"/>
          <w:sz w:val="24"/>
          <w:szCs w:val="24"/>
          <w:u w:val="single" w:color="auto"/>
        </w:rPr>
        <w:t>)</w:t>
      </w:r>
      <w:r>
        <w:rPr>
          <w:rFonts w:hint="eastAsia" w:ascii="仿宋" w:hAnsi="仿宋" w:eastAsia="仿宋" w:cs="仿宋"/>
          <w:spacing w:val="-2"/>
          <w:sz w:val="24"/>
          <w:szCs w:val="24"/>
        </w:rPr>
        <w:t>《招标文件》、乙方的《投标文件》及《中标通知书》，甲、乙双方同意按下述条款和条件签署本合同。详细服务说明及其他有关合同项目的特定信息由合同条款及附件予以说明，合同附件为本合同的</w:t>
      </w:r>
      <w:r>
        <w:rPr>
          <w:rFonts w:hint="eastAsia" w:ascii="仿宋" w:hAnsi="仿宋" w:eastAsia="仿宋" w:cs="仿宋"/>
          <w:spacing w:val="-3"/>
          <w:sz w:val="24"/>
          <w:szCs w:val="24"/>
        </w:rPr>
        <w:t>组成部分。</w:t>
      </w:r>
    </w:p>
    <w:p w14:paraId="5E8333EA">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4"/>
          <w:sz w:val="24"/>
          <w:szCs w:val="24"/>
        </w:rPr>
        <w:t>甲方通过公开招标，接受了乙方以金额￥</w:t>
      </w:r>
      <w:r>
        <w:rPr>
          <w:rFonts w:hint="eastAsia" w:ascii="仿宋" w:hAnsi="仿宋" w:eastAsia="仿宋" w:cs="仿宋"/>
          <w:spacing w:val="-50"/>
          <w:sz w:val="24"/>
          <w:szCs w:val="24"/>
        </w:rPr>
        <w:t xml:space="preserve"> </w:t>
      </w:r>
      <w:r>
        <w:rPr>
          <w:rFonts w:hint="eastAsia" w:ascii="仿宋" w:hAnsi="仿宋" w:eastAsia="仿宋" w:cs="仿宋"/>
          <w:spacing w:val="-4"/>
          <w:sz w:val="24"/>
          <w:szCs w:val="24"/>
        </w:rPr>
        <w:t>:</w:t>
      </w:r>
      <w:r>
        <w:rPr>
          <w:rFonts w:hint="eastAsia" w:ascii="仿宋" w:hAnsi="仿宋" w:eastAsia="仿宋" w:cs="仿宋"/>
          <w:spacing w:val="-4"/>
          <w:sz w:val="24"/>
          <w:szCs w:val="24"/>
          <w:u w:val="single"/>
          <w:lang w:val="en-US" w:eastAsia="zh-CN"/>
        </w:rPr>
        <w:t xml:space="preserve">      /（    项）</w:t>
      </w:r>
      <w:r>
        <w:rPr>
          <w:rFonts w:hint="eastAsia" w:ascii="仿宋" w:hAnsi="仿宋" w:eastAsia="仿宋" w:cs="仿宋"/>
          <w:spacing w:val="-4"/>
          <w:sz w:val="24"/>
          <w:szCs w:val="24"/>
        </w:rPr>
        <w:t>的项目单价总和提供合同条款及附</w:t>
      </w:r>
      <w:r>
        <w:rPr>
          <w:rFonts w:hint="eastAsia" w:ascii="仿宋" w:hAnsi="仿宋" w:eastAsia="仿宋" w:cs="仿宋"/>
          <w:spacing w:val="-2"/>
          <w:sz w:val="24"/>
          <w:szCs w:val="24"/>
        </w:rPr>
        <w:t>件所述的服务。</w:t>
      </w:r>
    </w:p>
    <w:p w14:paraId="40BE3845">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第一条  服务内容</w:t>
      </w:r>
    </w:p>
    <w:p w14:paraId="639B2AEB">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依据相关法律法规提供食品抽样和食品检验检测，出具有效的检验报告，并对报告真实性负</w:t>
      </w:r>
      <w:r>
        <w:rPr>
          <w:rFonts w:hint="eastAsia" w:ascii="仿宋" w:hAnsi="仿宋" w:eastAsia="仿宋" w:cs="仿宋"/>
          <w:spacing w:val="1"/>
          <w:sz w:val="24"/>
          <w:szCs w:val="24"/>
        </w:rPr>
        <w:t>责。承担(</w:t>
      </w:r>
      <w:r>
        <w:rPr>
          <w:rFonts w:hint="eastAsia" w:ascii="仿宋" w:hAnsi="仿宋" w:eastAsia="仿宋" w:cs="仿宋"/>
          <w:spacing w:val="1"/>
          <w:sz w:val="24"/>
          <w:szCs w:val="24"/>
          <w:u w:val="single" w:color="auto"/>
        </w:rPr>
        <w:t xml:space="preserve">    </w:t>
      </w:r>
      <w:r>
        <w:rPr>
          <w:rFonts w:hint="eastAsia" w:ascii="仿宋" w:hAnsi="仿宋" w:eastAsia="仿宋" w:cs="仿宋"/>
          <w:spacing w:val="-111"/>
          <w:sz w:val="24"/>
          <w:szCs w:val="24"/>
        </w:rPr>
        <w:t xml:space="preserve"> </w:t>
      </w:r>
      <w:r>
        <w:rPr>
          <w:rFonts w:hint="eastAsia" w:ascii="仿宋" w:hAnsi="仿宋" w:eastAsia="仿宋" w:cs="仿宋"/>
          <w:spacing w:val="1"/>
          <w:sz w:val="24"/>
          <w:szCs w:val="24"/>
        </w:rPr>
        <w:t>辖区,预算</w:t>
      </w:r>
      <w:r>
        <w:rPr>
          <w:rFonts w:hint="eastAsia" w:ascii="仿宋" w:hAnsi="仿宋" w:eastAsia="仿宋" w:cs="仿宋"/>
          <w:spacing w:val="1"/>
          <w:sz w:val="24"/>
          <w:szCs w:val="24"/>
          <w:u w:val="single" w:color="auto"/>
        </w:rPr>
        <w:t xml:space="preserve">    </w:t>
      </w:r>
      <w:r>
        <w:rPr>
          <w:rFonts w:hint="eastAsia" w:ascii="仿宋" w:hAnsi="仿宋" w:eastAsia="仿宋" w:cs="仿宋"/>
          <w:spacing w:val="-108"/>
          <w:sz w:val="24"/>
          <w:szCs w:val="24"/>
        </w:rPr>
        <w:t xml:space="preserve"> </w:t>
      </w:r>
      <w:r>
        <w:rPr>
          <w:rFonts w:hint="eastAsia" w:ascii="仿宋" w:hAnsi="仿宋" w:eastAsia="仿宋" w:cs="仿宋"/>
          <w:spacing w:val="1"/>
          <w:sz w:val="24"/>
          <w:szCs w:val="24"/>
        </w:rPr>
        <w:t>元)辖区食品安全监督抽检工作，承担甲</w:t>
      </w:r>
      <w:r>
        <w:rPr>
          <w:rFonts w:hint="eastAsia" w:ascii="仿宋" w:hAnsi="仿宋" w:eastAsia="仿宋" w:cs="仿宋"/>
          <w:sz w:val="24"/>
          <w:szCs w:val="24"/>
        </w:rPr>
        <w:t>方临时</w:t>
      </w:r>
      <w:r>
        <w:rPr>
          <w:rFonts w:hint="eastAsia" w:ascii="仿宋" w:hAnsi="仿宋" w:eastAsia="仿宋" w:cs="仿宋"/>
          <w:spacing w:val="-2"/>
          <w:sz w:val="24"/>
          <w:szCs w:val="24"/>
        </w:rPr>
        <w:t>性、突发性食品安全检验检测任务。</w:t>
      </w:r>
    </w:p>
    <w:p w14:paraId="3780AF53">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第二条  服务期限</w:t>
      </w:r>
    </w:p>
    <w:p w14:paraId="008CE856">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z w:val="24"/>
          <w:szCs w:val="24"/>
        </w:rPr>
      </w:pPr>
      <w:r>
        <w:rPr>
          <w:rFonts w:hint="eastAsia" w:ascii="仿宋" w:hAnsi="仿宋" w:eastAsia="仿宋" w:cs="仿宋"/>
          <w:spacing w:val="-2"/>
          <w:sz w:val="24"/>
          <w:szCs w:val="24"/>
        </w:rPr>
        <w:t>服务期</w:t>
      </w:r>
      <w:r>
        <w:rPr>
          <w:rFonts w:hint="eastAsia" w:ascii="仿宋" w:hAnsi="仿宋" w:eastAsia="仿宋" w:cs="仿宋"/>
          <w:spacing w:val="-4"/>
          <w:sz w:val="24"/>
          <w:szCs w:val="24"/>
        </w:rPr>
        <w:t>自合同生效之日起，自</w:t>
      </w:r>
      <w:r>
        <w:rPr>
          <w:rFonts w:hint="eastAsia" w:ascii="仿宋" w:hAnsi="仿宋" w:eastAsia="仿宋" w:cs="仿宋"/>
          <w:spacing w:val="-4"/>
          <w:sz w:val="24"/>
          <w:szCs w:val="24"/>
          <w:u w:val="single" w:color="auto"/>
        </w:rPr>
        <w:t xml:space="preserve">    </w:t>
      </w:r>
      <w:r>
        <w:rPr>
          <w:rFonts w:hint="eastAsia" w:ascii="仿宋" w:hAnsi="仿宋" w:eastAsia="仿宋" w:cs="仿宋"/>
          <w:spacing w:val="-110"/>
          <w:sz w:val="24"/>
          <w:szCs w:val="24"/>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color="auto"/>
        </w:rPr>
        <w:t xml:space="preserve">    </w:t>
      </w:r>
      <w:r>
        <w:rPr>
          <w:rFonts w:hint="eastAsia" w:ascii="仿宋" w:hAnsi="仿宋" w:eastAsia="仿宋" w:cs="仿宋"/>
          <w:spacing w:val="-104"/>
          <w:sz w:val="24"/>
          <w:szCs w:val="24"/>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color="auto"/>
        </w:rPr>
        <w:t xml:space="preserve">  </w:t>
      </w:r>
      <w:r>
        <w:rPr>
          <w:rFonts w:hint="eastAsia" w:ascii="仿宋" w:hAnsi="仿宋" w:eastAsia="仿宋" w:cs="仿宋"/>
          <w:spacing w:val="-5"/>
          <w:sz w:val="24"/>
          <w:szCs w:val="24"/>
          <w:u w:val="single" w:color="auto"/>
        </w:rPr>
        <w:t xml:space="preserve">  </w:t>
      </w:r>
      <w:r>
        <w:rPr>
          <w:rFonts w:hint="eastAsia" w:ascii="仿宋" w:hAnsi="仿宋" w:eastAsia="仿宋" w:cs="仿宋"/>
          <w:spacing w:val="-69"/>
          <w:sz w:val="24"/>
          <w:szCs w:val="24"/>
        </w:rPr>
        <w:t xml:space="preserve"> </w:t>
      </w:r>
      <w:r>
        <w:rPr>
          <w:rFonts w:hint="eastAsia" w:ascii="仿宋" w:hAnsi="仿宋" w:eastAsia="仿宋" w:cs="仿宋"/>
          <w:spacing w:val="-5"/>
          <w:sz w:val="24"/>
          <w:szCs w:val="24"/>
        </w:rPr>
        <w:t>日至</w:t>
      </w:r>
      <w:r>
        <w:rPr>
          <w:rFonts w:hint="eastAsia" w:ascii="仿宋" w:hAnsi="仿宋" w:eastAsia="仿宋" w:cs="仿宋"/>
          <w:spacing w:val="-5"/>
          <w:sz w:val="24"/>
          <w:szCs w:val="24"/>
          <w:u w:val="single" w:color="auto"/>
        </w:rPr>
        <w:t xml:space="preserve">    </w:t>
      </w:r>
      <w:r>
        <w:rPr>
          <w:rFonts w:hint="eastAsia" w:ascii="仿宋" w:hAnsi="仿宋" w:eastAsia="仿宋" w:cs="仿宋"/>
          <w:spacing w:val="-109"/>
          <w:sz w:val="24"/>
          <w:szCs w:val="24"/>
        </w:rPr>
        <w:t xml:space="preserve"> </w:t>
      </w:r>
      <w:r>
        <w:rPr>
          <w:rFonts w:hint="eastAsia" w:ascii="仿宋" w:hAnsi="仿宋" w:eastAsia="仿宋" w:cs="仿宋"/>
          <w:spacing w:val="-5"/>
          <w:sz w:val="24"/>
          <w:szCs w:val="24"/>
        </w:rPr>
        <w:t>年</w:t>
      </w:r>
      <w:r>
        <w:rPr>
          <w:rFonts w:hint="eastAsia" w:ascii="仿宋" w:hAnsi="仿宋" w:eastAsia="仿宋" w:cs="仿宋"/>
          <w:spacing w:val="40"/>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5"/>
          <w:sz w:val="24"/>
          <w:szCs w:val="24"/>
        </w:rPr>
        <w:t>月</w:t>
      </w:r>
      <w:r>
        <w:rPr>
          <w:rFonts w:hint="eastAsia" w:ascii="仿宋" w:hAnsi="仿宋" w:eastAsia="仿宋" w:cs="仿宋"/>
          <w:spacing w:val="40"/>
          <w:sz w:val="24"/>
          <w:szCs w:val="24"/>
          <w:u w:val="single" w:color="auto"/>
        </w:rPr>
        <w:t xml:space="preserve">   </w:t>
      </w:r>
      <w:r>
        <w:rPr>
          <w:rFonts w:hint="eastAsia" w:ascii="仿宋" w:hAnsi="仿宋" w:eastAsia="仿宋" w:cs="仿宋"/>
          <w:spacing w:val="-69"/>
          <w:sz w:val="24"/>
          <w:szCs w:val="24"/>
        </w:rPr>
        <w:t xml:space="preserve"> </w:t>
      </w:r>
      <w:r>
        <w:rPr>
          <w:rFonts w:hint="eastAsia" w:ascii="仿宋" w:hAnsi="仿宋" w:eastAsia="仿宋" w:cs="仿宋"/>
          <w:spacing w:val="-5"/>
          <w:sz w:val="24"/>
          <w:szCs w:val="24"/>
        </w:rPr>
        <w:t>日止。</w:t>
      </w:r>
    </w:p>
    <w:p w14:paraId="4EF5A2E5">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第三条  技术要求</w:t>
      </w:r>
    </w:p>
    <w:p w14:paraId="03E50378">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1</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乙方按要求开展 202</w:t>
      </w:r>
      <w:r>
        <w:rPr>
          <w:rFonts w:hint="eastAsia" w:ascii="仿宋" w:hAnsi="仿宋" w:eastAsia="仿宋" w:cs="仿宋"/>
          <w:spacing w:val="-2"/>
          <w:sz w:val="24"/>
          <w:szCs w:val="24"/>
          <w:lang w:val="en-US" w:eastAsia="zh-CN"/>
        </w:rPr>
        <w:t>6</w:t>
      </w:r>
      <w:r>
        <w:rPr>
          <w:rFonts w:hint="eastAsia" w:ascii="仿宋" w:hAnsi="仿宋" w:eastAsia="仿宋" w:cs="仿宋"/>
          <w:spacing w:val="-2"/>
          <w:sz w:val="24"/>
          <w:szCs w:val="24"/>
        </w:rPr>
        <w:t>年度所中标包辖区内的食品安全监督抽检工作，完成甲方临时性突发性食品安全检验检测任务。全年365天提供24小时服务。</w:t>
      </w:r>
    </w:p>
    <w:p w14:paraId="6C03D92C">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z w:val="24"/>
          <w:szCs w:val="24"/>
        </w:rPr>
      </w:pPr>
      <w:r>
        <w:rPr>
          <w:rFonts w:hint="eastAsia" w:ascii="仿宋" w:hAnsi="仿宋" w:eastAsia="仿宋" w:cs="仿宋"/>
          <w:spacing w:val="-2"/>
          <w:sz w:val="24"/>
          <w:szCs w:val="24"/>
        </w:rPr>
        <w:t>2</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w:t>
      </w:r>
      <w:r>
        <w:rPr>
          <w:rFonts w:hint="eastAsia" w:ascii="仿宋" w:hAnsi="仿宋" w:eastAsia="仿宋" w:cs="仿宋"/>
          <w:sz w:val="24"/>
          <w:szCs w:val="24"/>
        </w:rPr>
        <w:t>应有能满足采样、运输、检验等工作的车</w:t>
      </w:r>
      <w:r>
        <w:rPr>
          <w:rFonts w:hint="eastAsia" w:ascii="仿宋" w:hAnsi="仿宋" w:eastAsia="仿宋" w:cs="仿宋"/>
          <w:spacing w:val="-1"/>
          <w:sz w:val="24"/>
          <w:szCs w:val="24"/>
        </w:rPr>
        <w:t>辆、设备等硬件；抽检样品必须</w:t>
      </w:r>
      <w:r>
        <w:rPr>
          <w:rFonts w:hint="eastAsia" w:ascii="仿宋" w:hAnsi="仿宋" w:eastAsia="仿宋" w:cs="仿宋"/>
          <w:spacing w:val="-2"/>
          <w:sz w:val="24"/>
          <w:szCs w:val="24"/>
        </w:rPr>
        <w:t>在当天进入食品检测实验室，以确保样品检测报告的准确性、报告复检维持率高；乙方</w:t>
      </w:r>
      <w:r>
        <w:rPr>
          <w:rFonts w:hint="eastAsia" w:ascii="仿宋" w:hAnsi="仿宋" w:eastAsia="仿宋" w:cs="仿宋"/>
          <w:spacing w:val="-6"/>
          <w:sz w:val="24"/>
          <w:szCs w:val="24"/>
        </w:rPr>
        <w:t>对其报告及提供其他资料真实性、合法性负责。若乙方出具虚假、错误检验数据和结论，</w:t>
      </w:r>
      <w:r>
        <w:rPr>
          <w:rFonts w:hint="eastAsia" w:ascii="仿宋" w:hAnsi="仿宋" w:eastAsia="仿宋" w:cs="仿宋"/>
          <w:spacing w:val="-1"/>
          <w:sz w:val="24"/>
          <w:szCs w:val="24"/>
        </w:rPr>
        <w:t>一经发现，立即取消合作资格，造成的损失由检测机构承担。</w:t>
      </w:r>
    </w:p>
    <w:p w14:paraId="04E07306">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3</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乙方收到检品后20个工作日出具检验报告。对于特殊、涉案样品的检验，3天出结果，7天出报告。</w:t>
      </w:r>
    </w:p>
    <w:p w14:paraId="656E3BC8">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sectPr>
          <w:headerReference r:id="rId6" w:type="default"/>
          <w:footerReference r:id="rId7" w:type="default"/>
          <w:pgSz w:w="11907" w:h="16840"/>
          <w:pgMar w:top="1659" w:right="1070" w:bottom="1365" w:left="1701" w:header="1113" w:footer="766" w:gutter="0"/>
          <w:pgNumType w:fmt="decimal"/>
          <w:cols w:space="720" w:num="1"/>
        </w:sectPr>
      </w:pPr>
    </w:p>
    <w:p w14:paraId="14B59B2D">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4</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乙方应逐月完成当月任务并汇总当月抽检清单，要求每月抽样任务、检验任务及信息公示任务均在甲方计划规定的时间内完成。</w:t>
      </w:r>
    </w:p>
    <w:p w14:paraId="5934AD8A">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5</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乙方应能够熟练运用各级抽检系统，及时准确地录入抽检、检验信息，辅助甲方完成统计报表、信息公示等工作；乙方需提供相关的业务咨询、报告分析等服务。</w:t>
      </w:r>
    </w:p>
    <w:p w14:paraId="66DACA3F">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6</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乙方抽样工作要留有照片、录像等相关资料备查，确保在后续异议处理、案件查办等中有据可循。</w:t>
      </w:r>
    </w:p>
    <w:p w14:paraId="72C41F2B">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7</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乙方应按要求留存抽样检测的抽样单、检验报告等抽检工作相关资料随时备查，留存期为2年。</w:t>
      </w:r>
    </w:p>
    <w:p w14:paraId="42DDE91C">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8</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乙方应有完善的投诉受理机制，能够对委托检验人提出的异议做出有效回应。</w:t>
      </w:r>
    </w:p>
    <w:p w14:paraId="698DF7F3">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9</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要提高抽样靶向性，严格按照国家相关标准进行检测，并实施必要的质量控制措施，提高问题食品发现率。因承检机构严重影响我局阶段性考核任务的，乙方要立即整改。若经过整改后还无法满足要求，甲方可根据情况采取扣减部分抽检费用或无偿追加相应批次的任务。</w:t>
      </w:r>
    </w:p>
    <w:p w14:paraId="1A82CC70">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10</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乙方对复检备份样品要按时限进行保管，且建立台账，到期后需按甲方要求进行统一处理。</w:t>
      </w:r>
    </w:p>
    <w:p w14:paraId="20D89B19">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11</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对于抽检出来的不合格样品，经复检后推翻其初检结论时，根据情节程度，甲方可约谈乙方主要负责人，限期改正，同时可扣减部分抽检费用或无偿追加相应批次的任务。</w:t>
      </w:r>
    </w:p>
    <w:p w14:paraId="3B5F1D6E">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12</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乙方由于省市局相关考核结果不合格，导致无法正常承担辖区202</w:t>
      </w:r>
      <w:r>
        <w:rPr>
          <w:rFonts w:hint="eastAsia" w:ascii="仿宋" w:hAnsi="仿宋" w:eastAsia="仿宋" w:cs="仿宋"/>
          <w:spacing w:val="-2"/>
          <w:sz w:val="24"/>
          <w:szCs w:val="24"/>
          <w:lang w:val="en-US" w:eastAsia="zh-CN"/>
        </w:rPr>
        <w:t>6</w:t>
      </w:r>
      <w:r>
        <w:rPr>
          <w:rFonts w:hint="eastAsia" w:ascii="仿宋" w:hAnsi="仿宋" w:eastAsia="仿宋" w:cs="仿宋"/>
          <w:spacing w:val="-2"/>
          <w:sz w:val="24"/>
          <w:szCs w:val="24"/>
        </w:rPr>
        <w:t>年抽检任务时，甲方有权终止合同，由此造成的损失由乙方全部承担。经监管部门审核同意后，甲方可与该标项推荐的候选供应商按照排名顺序签订采购合同。</w:t>
      </w:r>
    </w:p>
    <w:p w14:paraId="57D7BB4E">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第四条  验收和检测</w:t>
      </w:r>
    </w:p>
    <w:p w14:paraId="4D6508C0">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1</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检测后，甲方根据乙方提供的检测报告进行验收，确认检测结果真实、有效、合理。</w:t>
      </w:r>
    </w:p>
    <w:p w14:paraId="61686B05">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z w:val="24"/>
          <w:szCs w:val="24"/>
        </w:rPr>
      </w:pPr>
      <w:r>
        <w:rPr>
          <w:rFonts w:hint="eastAsia" w:ascii="仿宋" w:hAnsi="仿宋" w:eastAsia="仿宋" w:cs="仿宋"/>
          <w:spacing w:val="-2"/>
          <w:sz w:val="24"/>
          <w:szCs w:val="24"/>
        </w:rPr>
        <w:t>2</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验收合格后，乙方应与甲方办</w:t>
      </w:r>
      <w:r>
        <w:rPr>
          <w:rFonts w:hint="eastAsia" w:ascii="仿宋" w:hAnsi="仿宋" w:eastAsia="仿宋" w:cs="仿宋"/>
          <w:spacing w:val="-1"/>
          <w:sz w:val="24"/>
          <w:szCs w:val="24"/>
        </w:rPr>
        <w:t>理相关的验收交接手续，填写验收单。</w:t>
      </w:r>
    </w:p>
    <w:p w14:paraId="69E5161F">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 xml:space="preserve">第五条  合同价款及付款方式 </w:t>
      </w:r>
    </w:p>
    <w:p w14:paraId="5521FFED">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1</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检验品种、项目：乙方应严格按照甲方的食品安全抽检计划中的品种及项目进行抽样和检验。</w:t>
      </w:r>
    </w:p>
    <w:p w14:paraId="7C54E323">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2</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合同单价：检测单价包括该项目完成所包含的一切费用，包括检测费、买样费以及验收合格之前所包括的一切费用。检测单价一次包死，不受市场价变化的影响。</w:t>
      </w:r>
    </w:p>
    <w:p w14:paraId="690B6EE5">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3</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结算方式：自合同签订之日起，达到付款条件起1</w:t>
      </w:r>
      <w:r>
        <w:rPr>
          <w:rFonts w:hint="eastAsia" w:ascii="仿宋" w:hAnsi="仿宋" w:eastAsia="仿宋" w:cs="仿宋"/>
          <w:spacing w:val="-2"/>
          <w:sz w:val="24"/>
          <w:szCs w:val="24"/>
          <w:lang w:val="en-US" w:eastAsia="zh-CN"/>
        </w:rPr>
        <w:t>5</w:t>
      </w:r>
      <w:r>
        <w:rPr>
          <w:rFonts w:hint="eastAsia" w:ascii="仿宋" w:hAnsi="仿宋" w:eastAsia="仿宋" w:cs="仿宋"/>
          <w:spacing w:val="-2"/>
          <w:sz w:val="24"/>
          <w:szCs w:val="24"/>
        </w:rPr>
        <w:t>日内，支付合同总金额的 50.00%。9月底前，达到付款条件起15日内，支付合同总金额的</w:t>
      </w:r>
      <w:r>
        <w:rPr>
          <w:rFonts w:hint="eastAsia" w:ascii="仿宋" w:hAnsi="仿宋" w:eastAsia="仿宋" w:cs="仿宋"/>
          <w:spacing w:val="-2"/>
          <w:sz w:val="24"/>
          <w:szCs w:val="24"/>
          <w:lang w:val="en-US" w:eastAsia="zh-CN"/>
        </w:rPr>
        <w:t>2</w:t>
      </w:r>
      <w:r>
        <w:rPr>
          <w:rFonts w:hint="eastAsia" w:ascii="仿宋" w:hAnsi="仿宋" w:eastAsia="仿宋" w:cs="仿宋"/>
          <w:spacing w:val="-2"/>
          <w:sz w:val="24"/>
          <w:szCs w:val="24"/>
        </w:rPr>
        <w:t xml:space="preserve">0.00%。剩余尾款于工作结束验收合格后支付。最终总支付金额按实际抽检的批次和检验的项目及乙方的单价据实结算，达到付款条件起15日内，支付合同总金额的 </w:t>
      </w:r>
      <w:r>
        <w:rPr>
          <w:rFonts w:hint="eastAsia" w:ascii="仿宋" w:hAnsi="仿宋" w:eastAsia="仿宋" w:cs="仿宋"/>
          <w:spacing w:val="-2"/>
          <w:sz w:val="24"/>
          <w:szCs w:val="24"/>
          <w:lang w:val="en-US" w:eastAsia="zh-CN"/>
        </w:rPr>
        <w:t>3</w:t>
      </w:r>
      <w:r>
        <w:rPr>
          <w:rFonts w:hint="eastAsia" w:ascii="仿宋" w:hAnsi="仿宋" w:eastAsia="仿宋" w:cs="仿宋"/>
          <w:spacing w:val="-2"/>
          <w:sz w:val="24"/>
          <w:szCs w:val="24"/>
        </w:rPr>
        <w:t>0.00%。</w:t>
      </w:r>
    </w:p>
    <w:p w14:paraId="321EDDA3">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4</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付款方式：由甲方负责以人民币的方式进行结算，乙方开具结算金额总价数的全额发票交甲方。检测费以银行转账方式进行支付。</w:t>
      </w:r>
    </w:p>
    <w:p w14:paraId="41BA5A6F">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第六条  双方责任</w:t>
      </w:r>
    </w:p>
    <w:p w14:paraId="491A55EC">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甲方的责任：</w:t>
      </w:r>
    </w:p>
    <w:p w14:paraId="3C3FFE61">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1</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甲方需监督配合乙方按国家相关要求抽取样品。</w:t>
      </w:r>
    </w:p>
    <w:p w14:paraId="2BDBAE5D">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2</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如对检验报告有特殊要求，甲方应在委托单上“备注 ”栏内注明。</w:t>
      </w:r>
    </w:p>
    <w:p w14:paraId="572FEC72">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3</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按照本合同约定及时足额支付检测费用。</w:t>
      </w:r>
    </w:p>
    <w:p w14:paraId="14D3417D">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乙方的责任：</w:t>
      </w:r>
    </w:p>
    <w:p w14:paraId="4C1CE935">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1</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乙方未征得甲方同意，不得私自将检验任务外包或分包给其他检测机构检验。</w:t>
      </w:r>
    </w:p>
    <w:p w14:paraId="209C813E">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2</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乙方需向甲方提供优质的服务，合格检验报告须在检验结论作出后 7 个工作日内通知并交给甲方签收，不合格检验报告须在检验结论作出后 2 个工作日内通知并交给甲方签收。</w:t>
      </w:r>
    </w:p>
    <w:p w14:paraId="70F9E498">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3</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成果要求：乙方完成检测任务后，应提交样品检验报告，只可向委托方汇报，严禁未经甲方同意私自向社会或被检单位透漏监督抽检相关信息。</w:t>
      </w:r>
    </w:p>
    <w:p w14:paraId="36916BC4">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4</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乙方对甲方提出的有关咨询问题负有及时解释的责任，并提供相关的报告分析等服务。</w:t>
      </w:r>
    </w:p>
    <w:p w14:paraId="0F7FDD31">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第七条  违约责任</w:t>
      </w:r>
    </w:p>
    <w:p w14:paraId="16FE32F9">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z w:val="24"/>
          <w:szCs w:val="24"/>
        </w:rPr>
      </w:pPr>
      <w:r>
        <w:rPr>
          <w:rFonts w:hint="eastAsia" w:ascii="仿宋" w:hAnsi="仿宋" w:eastAsia="仿宋" w:cs="仿宋"/>
          <w:spacing w:val="-2"/>
          <w:sz w:val="24"/>
          <w:szCs w:val="24"/>
        </w:rPr>
        <w:t>1</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乙方出具虚假、错误检验数据和结论</w:t>
      </w:r>
      <w:r>
        <w:rPr>
          <w:rFonts w:hint="eastAsia" w:ascii="仿宋" w:hAnsi="仿宋" w:eastAsia="仿宋" w:cs="仿宋"/>
          <w:sz w:val="24"/>
          <w:szCs w:val="24"/>
        </w:rPr>
        <w:t>，一经发现，立即取消合作资格</w:t>
      </w:r>
      <w:r>
        <w:rPr>
          <w:rFonts w:hint="eastAsia" w:ascii="仿宋" w:hAnsi="仿宋" w:eastAsia="仿宋" w:cs="仿宋"/>
          <w:sz w:val="24"/>
          <w:szCs w:val="24"/>
          <w:lang w:eastAsia="zh-CN"/>
        </w:rPr>
        <w:t>。</w:t>
      </w:r>
      <w:r>
        <w:rPr>
          <w:rFonts w:hint="eastAsia" w:ascii="仿宋" w:hAnsi="仿宋" w:eastAsia="仿宋" w:cs="仿宋"/>
          <w:sz w:val="24"/>
          <w:szCs w:val="24"/>
        </w:rPr>
        <w:t xml:space="preserve"> </w:t>
      </w:r>
    </w:p>
    <w:p w14:paraId="5F606282">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z w:val="24"/>
          <w:szCs w:val="24"/>
        </w:rPr>
        <w:t>2</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由于乙方在监督抽检过程中工作不规范引起纠纷，应由乙方负责协调处理，所产生的费用由甲方从检验费中扣除。乙方须针对问题进行整改培训，同时甲方可依据严重程度调整乙方的工作任务。</w:t>
      </w:r>
    </w:p>
    <w:p w14:paraId="3D138CDE">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3</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乙方无条件接受甲方随时抽查和考核，发现弄虚作假情况和考核不合格情况，甲方可随时终止合同。</w:t>
      </w:r>
    </w:p>
    <w:p w14:paraId="61E94313">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4</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未满足合同技术要求，甲方会同监督机构有权终止合同，对乙方违约行为进行追究，同时按政府采购法的有关规定进行相应的处罚。</w:t>
      </w:r>
    </w:p>
    <w:p w14:paraId="33B3AAF1">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第八条  合同生效及其他</w:t>
      </w:r>
    </w:p>
    <w:p w14:paraId="6BA35AAC">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1</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合同未尽事宜、由甲、乙双方协商，作为合同补充，与原合同具有同等法律效力。协商不成，双方应向甲方所在地人民法院提起诉讼。合同经双方法定代表人或授权委托代理人签字并加盖单位公章后生效。</w:t>
      </w:r>
    </w:p>
    <w:p w14:paraId="605DEF22">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lang w:eastAsia="zh-CN"/>
        </w:rPr>
      </w:pPr>
      <w:r>
        <w:rPr>
          <w:rFonts w:hint="eastAsia" w:ascii="仿宋" w:hAnsi="仿宋" w:eastAsia="仿宋" w:cs="仿宋"/>
          <w:spacing w:val="-2"/>
          <w:sz w:val="24"/>
          <w:szCs w:val="24"/>
        </w:rPr>
        <w:t>2</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本合同一式叁份，自最后一方签章之日起生效。其中，甲方壹份，乙方壹份，监督管理部门壹份，具有同等法律效力</w:t>
      </w:r>
      <w:r>
        <w:rPr>
          <w:rFonts w:hint="eastAsia" w:ascii="仿宋" w:hAnsi="仿宋" w:eastAsia="仿宋" w:cs="仿宋"/>
          <w:spacing w:val="-2"/>
          <w:sz w:val="24"/>
          <w:szCs w:val="24"/>
          <w:lang w:eastAsia="zh-CN"/>
        </w:rPr>
        <w:t>。</w:t>
      </w:r>
    </w:p>
    <w:p w14:paraId="2F692087">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第</w:t>
      </w:r>
      <w:r>
        <w:rPr>
          <w:rFonts w:hint="eastAsia" w:ascii="仿宋" w:hAnsi="仿宋" w:eastAsia="仿宋" w:cs="仿宋"/>
          <w:spacing w:val="-2"/>
          <w:sz w:val="24"/>
          <w:szCs w:val="24"/>
          <w:lang w:val="en-US" w:eastAsia="zh-CN"/>
        </w:rPr>
        <w:t>九</w:t>
      </w:r>
      <w:r>
        <w:rPr>
          <w:rFonts w:hint="eastAsia" w:ascii="仿宋" w:hAnsi="仿宋" w:eastAsia="仿宋" w:cs="仿宋"/>
          <w:spacing w:val="-2"/>
          <w:sz w:val="24"/>
          <w:szCs w:val="24"/>
        </w:rPr>
        <w:t>条  附件</w:t>
      </w:r>
    </w:p>
    <w:p w14:paraId="1D219AA2">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1、《中标通知书》</w:t>
      </w:r>
    </w:p>
    <w:p w14:paraId="4A919CA9">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2、《合同文件》</w:t>
      </w:r>
    </w:p>
    <w:p w14:paraId="05E40E32">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3、《招标文件文件》</w:t>
      </w:r>
    </w:p>
    <w:p w14:paraId="7E356E85">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4、《投标文件文件》</w:t>
      </w:r>
    </w:p>
    <w:p w14:paraId="585959D3">
      <w:pPr>
        <w:pStyle w:val="2"/>
        <w:keepNext w:val="0"/>
        <w:keepLines w:val="0"/>
        <w:pageBreakBefore w:val="0"/>
        <w:widowControl/>
        <w:kinsoku w:val="0"/>
        <w:wordWrap/>
        <w:overflowPunct/>
        <w:topLinePunct w:val="0"/>
        <w:autoSpaceDE w:val="0"/>
        <w:autoSpaceDN w:val="0"/>
        <w:bidi w:val="0"/>
        <w:adjustRightInd w:val="0"/>
        <w:snapToGrid w:val="0"/>
        <w:spacing w:before="1" w:line="480" w:lineRule="exact"/>
        <w:ind w:left="10" w:right="63" w:firstLine="480"/>
        <w:jc w:val="both"/>
        <w:textAlignment w:val="baseline"/>
        <w:rPr>
          <w:rFonts w:hint="eastAsia" w:ascii="仿宋" w:hAnsi="仿宋" w:eastAsia="仿宋" w:cs="仿宋"/>
          <w:spacing w:val="-2"/>
          <w:sz w:val="24"/>
          <w:szCs w:val="24"/>
          <w:lang w:eastAsia="zh-CN"/>
        </w:rPr>
        <w:sectPr>
          <w:headerReference r:id="rId8" w:type="default"/>
          <w:footerReference r:id="rId9" w:type="default"/>
          <w:pgSz w:w="11907" w:h="16840"/>
          <w:pgMar w:top="1682" w:right="1064" w:bottom="1365" w:left="1701" w:header="1113" w:footer="766" w:gutter="0"/>
          <w:pgNumType w:fmt="decimal"/>
          <w:cols w:space="720" w:num="1"/>
        </w:sectPr>
      </w:pPr>
    </w:p>
    <w:p w14:paraId="405891B2">
      <w:pPr>
        <w:pStyle w:val="2"/>
        <w:spacing w:before="163" w:line="400" w:lineRule="auto"/>
        <w:ind w:left="8" w:right="135" w:firstLine="480"/>
        <w:rPr>
          <w:rFonts w:hint="eastAsia" w:ascii="仿宋" w:hAnsi="仿宋" w:eastAsia="仿宋" w:cs="仿宋"/>
          <w:sz w:val="24"/>
          <w:szCs w:val="24"/>
        </w:rPr>
      </w:pPr>
    </w:p>
    <w:tbl>
      <w:tblPr>
        <w:tblStyle w:val="9"/>
        <w:tblW w:w="89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801"/>
        <w:gridCol w:w="4157"/>
      </w:tblGrid>
      <w:tr w14:paraId="566289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4801" w:type="dxa"/>
            <w:vAlign w:val="top"/>
          </w:tcPr>
          <w:p w14:paraId="29A52D00">
            <w:pPr>
              <w:pStyle w:val="8"/>
              <w:spacing w:before="169" w:line="219" w:lineRule="auto"/>
              <w:ind w:left="1566"/>
              <w:rPr>
                <w:rFonts w:hint="eastAsia" w:ascii="仿宋" w:hAnsi="仿宋" w:eastAsia="仿宋" w:cs="仿宋"/>
              </w:rPr>
            </w:pPr>
            <w:r>
              <w:rPr>
                <w:rFonts w:hint="eastAsia" w:ascii="仿宋" w:hAnsi="仿宋" w:eastAsia="仿宋" w:cs="仿宋"/>
                <w:spacing w:val="-2"/>
              </w:rPr>
              <w:t>采购人（甲方）</w:t>
            </w:r>
          </w:p>
        </w:tc>
        <w:tc>
          <w:tcPr>
            <w:tcW w:w="4157" w:type="dxa"/>
            <w:vAlign w:val="top"/>
          </w:tcPr>
          <w:p w14:paraId="2320B6C2">
            <w:pPr>
              <w:pStyle w:val="8"/>
              <w:spacing w:before="169" w:line="219" w:lineRule="auto"/>
              <w:ind w:left="1122"/>
              <w:outlineLvl w:val="0"/>
              <w:rPr>
                <w:rFonts w:hint="eastAsia" w:ascii="仿宋" w:hAnsi="仿宋" w:eastAsia="仿宋" w:cs="仿宋"/>
              </w:rPr>
            </w:pPr>
            <w:bookmarkStart w:id="2" w:name="_Toc17142"/>
            <w:r>
              <w:rPr>
                <w:rFonts w:hint="eastAsia" w:ascii="仿宋" w:hAnsi="仿宋" w:eastAsia="仿宋" w:cs="仿宋"/>
                <w:spacing w:val="-2"/>
              </w:rPr>
              <w:t>检测机构（乙方）</w:t>
            </w:r>
            <w:bookmarkEnd w:id="2"/>
          </w:p>
        </w:tc>
      </w:tr>
      <w:tr w14:paraId="4389C0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4801" w:type="dxa"/>
            <w:vAlign w:val="top"/>
          </w:tcPr>
          <w:p w14:paraId="5DC875A4">
            <w:pPr>
              <w:pStyle w:val="8"/>
              <w:spacing w:before="162" w:line="289" w:lineRule="auto"/>
              <w:ind w:left="123" w:right="105" w:hanging="8"/>
              <w:rPr>
                <w:rFonts w:hint="eastAsia" w:ascii="仿宋" w:hAnsi="仿宋" w:eastAsia="仿宋" w:cs="仿宋"/>
              </w:rPr>
            </w:pPr>
            <w:r>
              <w:rPr>
                <w:rFonts w:hint="eastAsia" w:ascii="仿宋" w:hAnsi="仿宋" w:eastAsia="仿宋" w:cs="仿宋"/>
                <w:spacing w:val="-12"/>
              </w:rPr>
              <w:t>全称：西安市市场监督管理局高新区分局（公</w:t>
            </w:r>
            <w:r>
              <w:rPr>
                <w:rFonts w:hint="eastAsia" w:ascii="仿宋" w:hAnsi="仿宋" w:eastAsia="仿宋" w:cs="仿宋"/>
                <w:spacing w:val="-9"/>
              </w:rPr>
              <w:t>章）</w:t>
            </w:r>
          </w:p>
        </w:tc>
        <w:tc>
          <w:tcPr>
            <w:tcW w:w="4157" w:type="dxa"/>
            <w:vAlign w:val="top"/>
          </w:tcPr>
          <w:p w14:paraId="5C393F53">
            <w:pPr>
              <w:spacing w:line="312" w:lineRule="auto"/>
              <w:rPr>
                <w:rFonts w:hint="eastAsia" w:ascii="仿宋" w:hAnsi="仿宋" w:eastAsia="仿宋" w:cs="仿宋"/>
                <w:sz w:val="21"/>
              </w:rPr>
            </w:pPr>
          </w:p>
          <w:p w14:paraId="49951B5A">
            <w:pPr>
              <w:pStyle w:val="8"/>
              <w:spacing w:before="78" w:line="219" w:lineRule="auto"/>
              <w:ind w:left="114"/>
              <w:rPr>
                <w:rFonts w:hint="eastAsia" w:ascii="仿宋" w:hAnsi="仿宋" w:eastAsia="仿宋" w:cs="仿宋"/>
              </w:rPr>
            </w:pPr>
            <w:r>
              <w:rPr>
                <w:rFonts w:hint="eastAsia" w:ascii="仿宋" w:hAnsi="仿宋" w:eastAsia="仿宋" w:cs="仿宋"/>
                <w:spacing w:val="5"/>
              </w:rPr>
              <w:t>全称</w:t>
            </w:r>
            <w:r>
              <w:rPr>
                <w:rFonts w:hint="eastAsia" w:ascii="仿宋" w:hAnsi="仿宋" w:eastAsia="仿宋" w:cs="仿宋"/>
                <w:spacing w:val="-18"/>
              </w:rPr>
              <w:t>：（</w:t>
            </w:r>
            <w:r>
              <w:rPr>
                <w:rFonts w:hint="eastAsia" w:ascii="仿宋" w:hAnsi="仿宋" w:eastAsia="仿宋" w:cs="仿宋"/>
                <w:spacing w:val="5"/>
              </w:rPr>
              <w:t>公章）</w:t>
            </w:r>
          </w:p>
        </w:tc>
      </w:tr>
      <w:tr w14:paraId="40F88B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4801" w:type="dxa"/>
            <w:vAlign w:val="top"/>
          </w:tcPr>
          <w:p w14:paraId="7922100C">
            <w:pPr>
              <w:pStyle w:val="8"/>
              <w:spacing w:before="164" w:line="220" w:lineRule="auto"/>
              <w:ind w:left="115"/>
              <w:rPr>
                <w:rFonts w:hint="eastAsia" w:ascii="仿宋" w:hAnsi="仿宋" w:eastAsia="仿宋" w:cs="仿宋"/>
              </w:rPr>
            </w:pPr>
            <w:r>
              <w:rPr>
                <w:rFonts w:hint="eastAsia" w:ascii="仿宋" w:hAnsi="仿宋" w:eastAsia="仿宋" w:cs="仿宋"/>
              </w:rPr>
              <w:t>地址：西安市高新区锦业路</w:t>
            </w:r>
            <w:r>
              <w:rPr>
                <w:rFonts w:hint="eastAsia" w:ascii="仿宋" w:hAnsi="仿宋" w:eastAsia="仿宋" w:cs="仿宋"/>
                <w:spacing w:val="-12"/>
              </w:rPr>
              <w:t xml:space="preserve"> </w:t>
            </w:r>
            <w:r>
              <w:rPr>
                <w:rFonts w:hint="eastAsia" w:ascii="仿宋" w:hAnsi="仿宋" w:eastAsia="仿宋" w:cs="仿宋"/>
              </w:rPr>
              <w:t>1</w:t>
            </w:r>
            <w:r>
              <w:rPr>
                <w:rFonts w:hint="eastAsia" w:ascii="仿宋" w:hAnsi="仿宋" w:eastAsia="仿宋" w:cs="仿宋"/>
                <w:spacing w:val="-40"/>
              </w:rPr>
              <w:t xml:space="preserve"> </w:t>
            </w:r>
            <w:r>
              <w:rPr>
                <w:rFonts w:hint="eastAsia" w:ascii="仿宋" w:hAnsi="仿宋" w:eastAsia="仿宋" w:cs="仿宋"/>
              </w:rPr>
              <w:t>号都市之门</w:t>
            </w:r>
            <w:r>
              <w:rPr>
                <w:rFonts w:hint="eastAsia" w:ascii="仿宋" w:hAnsi="仿宋" w:eastAsia="仿宋" w:cs="仿宋"/>
                <w:spacing w:val="-53"/>
              </w:rPr>
              <w:t xml:space="preserve"> </w:t>
            </w:r>
            <w:r>
              <w:rPr>
                <w:rFonts w:hint="eastAsia" w:ascii="仿宋" w:hAnsi="仿宋" w:eastAsia="仿宋" w:cs="仿宋"/>
              </w:rPr>
              <w:t>A</w:t>
            </w:r>
          </w:p>
          <w:p w14:paraId="5EA61CC6">
            <w:pPr>
              <w:pStyle w:val="8"/>
              <w:spacing w:before="175" w:line="222" w:lineRule="auto"/>
              <w:ind w:left="117"/>
              <w:rPr>
                <w:rFonts w:hint="eastAsia" w:ascii="仿宋" w:hAnsi="仿宋" w:eastAsia="仿宋" w:cs="仿宋"/>
              </w:rPr>
            </w:pPr>
            <w:r>
              <w:rPr>
                <w:rFonts w:hint="eastAsia" w:ascii="仿宋" w:hAnsi="仿宋" w:eastAsia="仿宋" w:cs="仿宋"/>
                <w:spacing w:val="-7"/>
              </w:rPr>
              <w:t>座</w:t>
            </w:r>
            <w:r>
              <w:rPr>
                <w:rFonts w:hint="eastAsia" w:ascii="仿宋" w:hAnsi="仿宋" w:eastAsia="仿宋" w:cs="仿宋"/>
                <w:spacing w:val="-45"/>
              </w:rPr>
              <w:t xml:space="preserve"> </w:t>
            </w:r>
            <w:r>
              <w:rPr>
                <w:rFonts w:hint="eastAsia" w:ascii="仿宋" w:hAnsi="仿宋" w:eastAsia="仿宋" w:cs="仿宋"/>
                <w:spacing w:val="-7"/>
              </w:rPr>
              <w:t>701</w:t>
            </w:r>
          </w:p>
        </w:tc>
        <w:tc>
          <w:tcPr>
            <w:tcW w:w="4157" w:type="dxa"/>
            <w:vAlign w:val="top"/>
          </w:tcPr>
          <w:p w14:paraId="71527263">
            <w:pPr>
              <w:pStyle w:val="8"/>
              <w:spacing w:before="164" w:line="229" w:lineRule="auto"/>
              <w:ind w:left="114"/>
              <w:rPr>
                <w:rFonts w:hint="eastAsia" w:ascii="仿宋" w:hAnsi="仿宋" w:eastAsia="仿宋" w:cs="仿宋"/>
              </w:rPr>
            </w:pPr>
            <w:r>
              <w:rPr>
                <w:rFonts w:hint="eastAsia" w:ascii="仿宋" w:hAnsi="仿宋" w:eastAsia="仿宋" w:cs="仿宋"/>
                <w:spacing w:val="-4"/>
              </w:rPr>
              <w:t>地址：</w:t>
            </w:r>
          </w:p>
        </w:tc>
      </w:tr>
      <w:tr w14:paraId="5E2D20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9" w:hRule="atLeast"/>
        </w:trPr>
        <w:tc>
          <w:tcPr>
            <w:tcW w:w="4801" w:type="dxa"/>
            <w:vAlign w:val="top"/>
          </w:tcPr>
          <w:p w14:paraId="3CFD190C">
            <w:pPr>
              <w:pStyle w:val="8"/>
              <w:spacing w:before="163" w:line="220" w:lineRule="auto"/>
              <w:ind w:left="116"/>
              <w:rPr>
                <w:rFonts w:hint="eastAsia" w:ascii="仿宋" w:hAnsi="仿宋" w:eastAsia="仿宋" w:cs="仿宋"/>
              </w:rPr>
            </w:pPr>
            <w:r>
              <w:rPr>
                <w:rFonts w:hint="eastAsia" w:ascii="仿宋" w:hAnsi="仿宋" w:eastAsia="仿宋" w:cs="仿宋"/>
                <w:spacing w:val="-1"/>
              </w:rPr>
              <w:t>法定代表人或被授权人：</w:t>
            </w:r>
          </w:p>
        </w:tc>
        <w:tc>
          <w:tcPr>
            <w:tcW w:w="4157" w:type="dxa"/>
            <w:vAlign w:val="top"/>
          </w:tcPr>
          <w:p w14:paraId="2D4DBBBE">
            <w:pPr>
              <w:pStyle w:val="8"/>
              <w:spacing w:before="163" w:line="220" w:lineRule="auto"/>
              <w:ind w:left="115"/>
              <w:rPr>
                <w:rFonts w:hint="eastAsia" w:ascii="仿宋" w:hAnsi="仿宋" w:eastAsia="仿宋" w:cs="仿宋"/>
              </w:rPr>
            </w:pPr>
            <w:r>
              <w:rPr>
                <w:rFonts w:hint="eastAsia" w:ascii="仿宋" w:hAnsi="仿宋" w:eastAsia="仿宋" w:cs="仿宋"/>
                <w:spacing w:val="-1"/>
              </w:rPr>
              <w:t>法定代表人或被授权人：</w:t>
            </w:r>
          </w:p>
        </w:tc>
      </w:tr>
      <w:tr w14:paraId="1C51C1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7" w:hRule="atLeast"/>
        </w:trPr>
        <w:tc>
          <w:tcPr>
            <w:tcW w:w="4801" w:type="dxa"/>
            <w:vAlign w:val="top"/>
          </w:tcPr>
          <w:p w14:paraId="221972B3">
            <w:pPr>
              <w:pStyle w:val="8"/>
              <w:spacing w:before="165" w:line="222" w:lineRule="auto"/>
              <w:ind w:left="144"/>
              <w:rPr>
                <w:rFonts w:hint="eastAsia" w:ascii="仿宋" w:hAnsi="仿宋" w:eastAsia="仿宋" w:cs="仿宋"/>
              </w:rPr>
            </w:pPr>
            <w:r>
              <w:rPr>
                <w:rFonts w:hint="eastAsia" w:ascii="仿宋" w:hAnsi="仿宋" w:eastAsia="仿宋" w:cs="仿宋"/>
                <w:spacing w:val="-13"/>
              </w:rPr>
              <w:t>电话：</w:t>
            </w:r>
          </w:p>
        </w:tc>
        <w:tc>
          <w:tcPr>
            <w:tcW w:w="4157" w:type="dxa"/>
            <w:vAlign w:val="top"/>
          </w:tcPr>
          <w:p w14:paraId="6390CD0A">
            <w:pPr>
              <w:pStyle w:val="8"/>
              <w:spacing w:before="165" w:line="222" w:lineRule="auto"/>
              <w:ind w:left="143"/>
              <w:rPr>
                <w:rFonts w:hint="eastAsia" w:ascii="仿宋" w:hAnsi="仿宋" w:eastAsia="仿宋" w:cs="仿宋"/>
              </w:rPr>
            </w:pPr>
            <w:r>
              <w:rPr>
                <w:rFonts w:hint="eastAsia" w:ascii="仿宋" w:hAnsi="仿宋" w:eastAsia="仿宋" w:cs="仿宋"/>
                <w:spacing w:val="-13"/>
              </w:rPr>
              <w:t>电话：</w:t>
            </w:r>
          </w:p>
        </w:tc>
      </w:tr>
      <w:tr w14:paraId="2591A8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8" w:hRule="atLeast"/>
        </w:trPr>
        <w:tc>
          <w:tcPr>
            <w:tcW w:w="4801" w:type="dxa"/>
            <w:vAlign w:val="top"/>
          </w:tcPr>
          <w:p w14:paraId="623F6999">
            <w:pPr>
              <w:rPr>
                <w:rFonts w:hint="eastAsia" w:ascii="仿宋" w:hAnsi="仿宋" w:eastAsia="仿宋" w:cs="仿宋"/>
                <w:sz w:val="21"/>
              </w:rPr>
            </w:pPr>
          </w:p>
        </w:tc>
        <w:tc>
          <w:tcPr>
            <w:tcW w:w="4157" w:type="dxa"/>
            <w:vAlign w:val="top"/>
          </w:tcPr>
          <w:p w14:paraId="40C3B6CB">
            <w:pPr>
              <w:pStyle w:val="8"/>
              <w:spacing w:before="166" w:line="221" w:lineRule="auto"/>
              <w:ind w:left="115"/>
              <w:rPr>
                <w:rFonts w:hint="eastAsia" w:ascii="仿宋" w:hAnsi="仿宋" w:eastAsia="仿宋" w:cs="仿宋"/>
              </w:rPr>
            </w:pPr>
            <w:r>
              <w:rPr>
                <w:rFonts w:hint="eastAsia" w:ascii="仿宋" w:hAnsi="仿宋" w:eastAsia="仿宋" w:cs="仿宋"/>
                <w:spacing w:val="-3"/>
              </w:rPr>
              <w:t>开户银行：</w:t>
            </w:r>
          </w:p>
        </w:tc>
      </w:tr>
      <w:tr w14:paraId="2DB563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7" w:hRule="atLeast"/>
        </w:trPr>
        <w:tc>
          <w:tcPr>
            <w:tcW w:w="4801" w:type="dxa"/>
            <w:vAlign w:val="top"/>
          </w:tcPr>
          <w:p w14:paraId="0F6A8C41">
            <w:pPr>
              <w:rPr>
                <w:rFonts w:hint="eastAsia" w:ascii="仿宋" w:hAnsi="仿宋" w:eastAsia="仿宋" w:cs="仿宋"/>
                <w:sz w:val="21"/>
              </w:rPr>
            </w:pPr>
          </w:p>
        </w:tc>
        <w:tc>
          <w:tcPr>
            <w:tcW w:w="4157" w:type="dxa"/>
            <w:vAlign w:val="top"/>
          </w:tcPr>
          <w:p w14:paraId="24774FE2">
            <w:pPr>
              <w:pStyle w:val="8"/>
              <w:spacing w:before="166" w:line="221" w:lineRule="auto"/>
              <w:ind w:left="124"/>
              <w:rPr>
                <w:rFonts w:hint="eastAsia" w:ascii="仿宋" w:hAnsi="仿宋" w:eastAsia="仿宋" w:cs="仿宋"/>
              </w:rPr>
            </w:pPr>
            <w:r>
              <w:rPr>
                <w:rFonts w:hint="eastAsia" w:ascii="仿宋" w:hAnsi="仿宋" w:eastAsia="仿宋" w:cs="仿宋"/>
                <w:spacing w:val="-7"/>
                <w:lang w:val="en-US" w:eastAsia="zh-CN"/>
              </w:rPr>
              <w:t>账</w:t>
            </w:r>
            <w:r>
              <w:rPr>
                <w:rFonts w:hint="eastAsia" w:ascii="仿宋" w:hAnsi="仿宋" w:eastAsia="仿宋" w:cs="仿宋"/>
                <w:spacing w:val="-7"/>
              </w:rPr>
              <w:t>号：</w:t>
            </w:r>
          </w:p>
        </w:tc>
      </w:tr>
      <w:tr w14:paraId="05A3AC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2" w:hRule="atLeast"/>
        </w:trPr>
        <w:tc>
          <w:tcPr>
            <w:tcW w:w="4801" w:type="dxa"/>
            <w:vAlign w:val="top"/>
          </w:tcPr>
          <w:p w14:paraId="31ED45DC">
            <w:pPr>
              <w:pStyle w:val="8"/>
              <w:spacing w:before="168" w:line="220" w:lineRule="auto"/>
              <w:ind w:left="3500"/>
              <w:rPr>
                <w:rFonts w:hint="eastAsia" w:ascii="仿宋" w:hAnsi="仿宋" w:eastAsia="仿宋" w:cs="仿宋"/>
              </w:rPr>
            </w:pPr>
            <w:r>
              <w:rPr>
                <w:rFonts w:hint="eastAsia" w:ascii="仿宋" w:hAnsi="仿宋" w:eastAsia="仿宋" w:cs="仿宋"/>
                <w:spacing w:val="-9"/>
              </w:rPr>
              <w:t>年</w:t>
            </w:r>
            <w:r>
              <w:rPr>
                <w:rFonts w:hint="eastAsia" w:ascii="仿宋" w:hAnsi="仿宋" w:eastAsia="仿宋" w:cs="仿宋"/>
                <w:spacing w:val="7"/>
              </w:rPr>
              <w:t xml:space="preserve">  </w:t>
            </w:r>
            <w:r>
              <w:rPr>
                <w:rFonts w:hint="eastAsia" w:ascii="仿宋" w:hAnsi="仿宋" w:eastAsia="仿宋" w:cs="仿宋"/>
                <w:spacing w:val="-9"/>
              </w:rPr>
              <w:t>月</w:t>
            </w:r>
            <w:r>
              <w:rPr>
                <w:rFonts w:hint="eastAsia" w:ascii="仿宋" w:hAnsi="仿宋" w:eastAsia="仿宋" w:cs="仿宋"/>
                <w:spacing w:val="26"/>
              </w:rPr>
              <w:t xml:space="preserve">  </w:t>
            </w:r>
            <w:r>
              <w:rPr>
                <w:rFonts w:hint="eastAsia" w:ascii="仿宋" w:hAnsi="仿宋" w:eastAsia="仿宋" w:cs="仿宋"/>
                <w:spacing w:val="-9"/>
              </w:rPr>
              <w:t>日</w:t>
            </w:r>
          </w:p>
        </w:tc>
        <w:tc>
          <w:tcPr>
            <w:tcW w:w="4157" w:type="dxa"/>
            <w:vAlign w:val="top"/>
          </w:tcPr>
          <w:p w14:paraId="632CF455">
            <w:pPr>
              <w:pStyle w:val="8"/>
              <w:spacing w:before="168" w:line="220" w:lineRule="auto"/>
              <w:ind w:left="2854"/>
              <w:rPr>
                <w:rFonts w:hint="eastAsia" w:ascii="仿宋" w:hAnsi="仿宋" w:eastAsia="仿宋" w:cs="仿宋"/>
              </w:rPr>
            </w:pPr>
            <w:r>
              <w:rPr>
                <w:rFonts w:hint="eastAsia" w:ascii="仿宋" w:hAnsi="仿宋" w:eastAsia="仿宋" w:cs="仿宋"/>
                <w:spacing w:val="-9"/>
              </w:rPr>
              <w:t>年</w:t>
            </w:r>
            <w:r>
              <w:rPr>
                <w:rFonts w:hint="eastAsia" w:ascii="仿宋" w:hAnsi="仿宋" w:eastAsia="仿宋" w:cs="仿宋"/>
                <w:spacing w:val="7"/>
              </w:rPr>
              <w:t xml:space="preserve">  </w:t>
            </w:r>
            <w:r>
              <w:rPr>
                <w:rFonts w:hint="eastAsia" w:ascii="仿宋" w:hAnsi="仿宋" w:eastAsia="仿宋" w:cs="仿宋"/>
                <w:spacing w:val="-9"/>
              </w:rPr>
              <w:t>月</w:t>
            </w:r>
            <w:r>
              <w:rPr>
                <w:rFonts w:hint="eastAsia" w:ascii="仿宋" w:hAnsi="仿宋" w:eastAsia="仿宋" w:cs="仿宋"/>
                <w:spacing w:val="26"/>
              </w:rPr>
              <w:t xml:space="preserve">  </w:t>
            </w:r>
            <w:r>
              <w:rPr>
                <w:rFonts w:hint="eastAsia" w:ascii="仿宋" w:hAnsi="仿宋" w:eastAsia="仿宋" w:cs="仿宋"/>
                <w:spacing w:val="-9"/>
              </w:rPr>
              <w:t>日</w:t>
            </w:r>
          </w:p>
        </w:tc>
      </w:tr>
    </w:tbl>
    <w:p w14:paraId="4C404A25">
      <w:pPr>
        <w:rPr>
          <w:rFonts w:hint="eastAsia" w:ascii="仿宋" w:hAnsi="仿宋" w:eastAsia="仿宋" w:cs="仿宋"/>
          <w:sz w:val="21"/>
        </w:rPr>
      </w:pPr>
    </w:p>
    <w:p w14:paraId="241CBAF2">
      <w:pPr>
        <w:pStyle w:val="7"/>
        <w:rPr>
          <w:rFonts w:hint="eastAsia" w:ascii="仿宋" w:hAnsi="仿宋" w:eastAsia="仿宋" w:cs="仿宋"/>
        </w:rPr>
      </w:pPr>
    </w:p>
    <w:p w14:paraId="230896F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38797">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6EBF57">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96EBF57">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85</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7921D">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6A42CF">
                          <w:pPr>
                            <w:pStyle w:val="3"/>
                          </w:pPr>
                          <w:r>
                            <w:t xml:space="preserve">第 </w:t>
                          </w:r>
                          <w:r>
                            <w:fldChar w:fldCharType="begin"/>
                          </w:r>
                          <w:r>
                            <w:instrText xml:space="preserve"> PAGE  \* MERGEFORMAT </w:instrText>
                          </w:r>
                          <w:r>
                            <w:fldChar w:fldCharType="separate"/>
                          </w:r>
                          <w:r>
                            <w:t>81</w:t>
                          </w:r>
                          <w:r>
                            <w:fldChar w:fldCharType="end"/>
                          </w:r>
                          <w:r>
                            <w:t xml:space="preserve"> 页 共 </w:t>
                          </w:r>
                          <w:r>
                            <w:fldChar w:fldCharType="begin"/>
                          </w:r>
                          <w:r>
                            <w:instrText xml:space="preserve"> NUMPAGES  \* MERGEFORMAT </w:instrText>
                          </w:r>
                          <w:r>
                            <w:fldChar w:fldCharType="separate"/>
                          </w:r>
                          <w:r>
                            <w:t>85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F6A42CF">
                    <w:pPr>
                      <w:pStyle w:val="3"/>
                    </w:pPr>
                    <w:r>
                      <w:t xml:space="preserve">第 </w:t>
                    </w:r>
                    <w:r>
                      <w:fldChar w:fldCharType="begin"/>
                    </w:r>
                    <w:r>
                      <w:instrText xml:space="preserve"> PAGE  \* MERGEFORMAT </w:instrText>
                    </w:r>
                    <w:r>
                      <w:fldChar w:fldCharType="separate"/>
                    </w:r>
                    <w:r>
                      <w:t>81</w:t>
                    </w:r>
                    <w:r>
                      <w:fldChar w:fldCharType="end"/>
                    </w:r>
                    <w:r>
                      <w:t xml:space="preserve"> 页 共 </w:t>
                    </w:r>
                    <w:r>
                      <w:fldChar w:fldCharType="begin"/>
                    </w:r>
                    <w:r>
                      <w:instrText xml:space="preserve"> NUMPAGES  \* MERGEFORMAT </w:instrText>
                    </w:r>
                    <w:r>
                      <w:fldChar w:fldCharType="separate"/>
                    </w:r>
                    <w:r>
                      <w:t>85</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C8D14">
    <w:pPr>
      <w:pStyle w:val="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A26117">
                          <w:pPr>
                            <w:pStyle w:val="3"/>
                          </w:pPr>
                          <w:r>
                            <w:t xml:space="preserve">第 </w:t>
                          </w:r>
                          <w:r>
                            <w:fldChar w:fldCharType="begin"/>
                          </w:r>
                          <w:r>
                            <w:instrText xml:space="preserve"> PAGE  \* MERGEFORMAT </w:instrText>
                          </w:r>
                          <w:r>
                            <w:fldChar w:fldCharType="separate"/>
                          </w:r>
                          <w:r>
                            <w:t>82</w:t>
                          </w:r>
                          <w:r>
                            <w:fldChar w:fldCharType="end"/>
                          </w:r>
                          <w:r>
                            <w:t xml:space="preserve"> 页 共 </w:t>
                          </w:r>
                          <w:r>
                            <w:fldChar w:fldCharType="begin"/>
                          </w:r>
                          <w:r>
                            <w:instrText xml:space="preserve"> NUMPAGES  \* MERGEFORMAT </w:instrText>
                          </w:r>
                          <w:r>
                            <w:fldChar w:fldCharType="separate"/>
                          </w:r>
                          <w:r>
                            <w:t>85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3A26117">
                    <w:pPr>
                      <w:pStyle w:val="3"/>
                    </w:pPr>
                    <w:r>
                      <w:t xml:space="preserve">第 </w:t>
                    </w:r>
                    <w:r>
                      <w:fldChar w:fldCharType="begin"/>
                    </w:r>
                    <w:r>
                      <w:instrText xml:space="preserve"> PAGE  \* MERGEFORMAT </w:instrText>
                    </w:r>
                    <w:r>
                      <w:fldChar w:fldCharType="separate"/>
                    </w:r>
                    <w:r>
                      <w:t>82</w:t>
                    </w:r>
                    <w:r>
                      <w:fldChar w:fldCharType="end"/>
                    </w:r>
                    <w:r>
                      <w:t xml:space="preserve"> 页 共 </w:t>
                    </w:r>
                    <w:r>
                      <w:fldChar w:fldCharType="begin"/>
                    </w:r>
                    <w:r>
                      <w:instrText xml:space="preserve"> NUMPAGES  \* MERGEFORMAT </w:instrText>
                    </w:r>
                    <w:r>
                      <w:fldChar w:fldCharType="separate"/>
                    </w:r>
                    <w:r>
                      <w:t>85</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792C1">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B4BEC">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FA11A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Table Text"/>
    <w:basedOn w:val="1"/>
    <w:semiHidden/>
    <w:qFormat/>
    <w:uiPriority w:val="0"/>
    <w:rPr>
      <w:rFonts w:ascii="宋体" w:hAnsi="宋体" w:eastAsia="宋体" w:cs="宋体"/>
      <w:sz w:val="24"/>
      <w:szCs w:val="24"/>
      <w:lang w:val="en-US" w:eastAsia="en-US" w:bidi="ar-SA"/>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2026-04-10T08:38:43Z</dcterms:created>
  <dc:creator>96571</dc:creator>
  <cp:lastModifiedBy>Fernweh</cp:lastModifiedBy>
  <dcterms:modified xsi:type="dcterms:W3CDTF">2026-04-10T08:39:23Z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eyJoZGlkIjoiNGY0ZGVkMjhhYTljMWEzNjY0MTMzMDNhN2VjNzg1ZmYiLCJ1c2VySWQiOiIyMDMzODM5NzcifQ==</vt:lpwstr>
  </property>
  <property fmtid="{D5CDD505-2E9C-101B-9397-08002B2CF9AE}" pid="4" name="ICV">
    <vt:lpwstr>ED728DD5A0F24B70A5B1CE91E14430A8_12</vt:lpwstr>
  </property>
</Properties>
</file>