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B4F22">
      <w:pPr>
        <w:spacing w:line="360" w:lineRule="auto"/>
        <w:jc w:val="center"/>
        <w:rPr>
          <w:rFonts w:hint="eastAsia" w:ascii="仿宋" w:hAnsi="仿宋" w:eastAsia="仿宋" w:cs="仿宋"/>
          <w:sz w:val="60"/>
          <w:szCs w:val="60"/>
          <w:lang w:val="en-US" w:eastAsia="zh-CN"/>
        </w:rPr>
      </w:pPr>
      <w:r>
        <w:rPr>
          <w:rFonts w:hint="eastAsia" w:ascii="仿宋" w:hAnsi="仿宋" w:eastAsia="仿宋" w:cs="仿宋"/>
          <w:sz w:val="60"/>
          <w:szCs w:val="60"/>
          <w:lang w:val="en-US" w:eastAsia="zh-CN"/>
        </w:rPr>
        <w:t>服务技术能力</w:t>
      </w:r>
    </w:p>
    <w:p w14:paraId="3BECEF8F">
      <w:pPr>
        <w:bidi w:val="0"/>
        <w:spacing w:line="360" w:lineRule="auto"/>
        <w:rPr>
          <w:rFonts w:hint="default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根据评分标准自行编制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内容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并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在本文档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编辑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索引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目录，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目录可根据实际情况增加或删减。</w:t>
      </w:r>
    </w:p>
    <w:p w14:paraId="687C001B">
      <w:pPr>
        <w:spacing w:line="360" w:lineRule="auto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  <w:bookmarkStart w:id="0" w:name="_GoBack"/>
      <w:bookmarkEnd w:id="0"/>
    </w:p>
    <w:p w14:paraId="656DAB6C">
      <w:pPr>
        <w:spacing w:line="360" w:lineRule="auto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目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录</w:t>
      </w:r>
    </w:p>
    <w:p w14:paraId="70EACF99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第一章 服务技术能力1------------------------------------------页码</w:t>
      </w:r>
    </w:p>
    <w:p w14:paraId="14D0FDC8">
      <w:pPr>
        <w:spacing w:line="360" w:lineRule="auto"/>
        <w:ind w:firstLine="240" w:firstLineChars="1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第一节 工作部署及工作方法-----------------------------------页码</w:t>
      </w:r>
    </w:p>
    <w:p w14:paraId="4297E847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第二节 样品接收及核查---------------------------------------页码</w:t>
      </w:r>
    </w:p>
    <w:p w14:paraId="740F4BF0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第三节 预防性管理方法---------------------------------------页码</w:t>
      </w:r>
    </w:p>
    <w:p w14:paraId="2F38D64F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第四节 报告送达时间及送达方案-------------------------------页码</w:t>
      </w:r>
    </w:p>
    <w:p w14:paraId="2DEC21E5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第五节 保密方案---------------------------------------------页码</w:t>
      </w:r>
    </w:p>
    <w:p w14:paraId="6B532DE6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第二章 服务技术能力2------------------------------------------页码</w:t>
      </w:r>
    </w:p>
    <w:p w14:paraId="736949EF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第一节 建立抽样与样品管理控制程序---------------------------页码</w:t>
      </w:r>
    </w:p>
    <w:p w14:paraId="0F4CAD66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第二节 建立抽检记录控制程序---------------------------------页码</w:t>
      </w:r>
    </w:p>
    <w:p w14:paraId="41C1B2AD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第三节 实施环节的质控程序-----------------------------------页码</w:t>
      </w:r>
    </w:p>
    <w:p w14:paraId="5872CAB4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第三章 服务技术能力3------------------------------------------页码</w:t>
      </w:r>
    </w:p>
    <w:p w14:paraId="3DB6F6DA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第四章 服务技术能力4------------------------------------------页码</w:t>
      </w:r>
    </w:p>
    <w:p w14:paraId="09444F0F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第一节 应急响应时间-----------------------------------------页码</w:t>
      </w:r>
    </w:p>
    <w:p w14:paraId="7B8186B7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第二节 应急处理程序-----------------------------------------页码</w:t>
      </w:r>
    </w:p>
    <w:p w14:paraId="10668F14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第三节 应急保障措施-----------------------------------------页码</w:t>
      </w:r>
    </w:p>
    <w:p w14:paraId="501A268E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第五章 服务技术能力5------------------------------------------页码</w:t>
      </w:r>
    </w:p>
    <w:p w14:paraId="3BEA2CEA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第六章 服务技术能力6------------------------------------------页码</w:t>
      </w:r>
    </w:p>
    <w:p w14:paraId="5234E8E2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第一节 上门采集样品-----------------------------------------页码</w:t>
      </w:r>
    </w:p>
    <w:p w14:paraId="496FE573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第二节 采样车、采样仪器配置---------------------------------页码</w:t>
      </w:r>
    </w:p>
    <w:p w14:paraId="54923D44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第三节 样品存储运输-----------------------------------------页码</w:t>
      </w:r>
    </w:p>
    <w:p w14:paraId="28EADA7A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第四节 采样人员分组安排-------------------------------------页码</w:t>
      </w:r>
    </w:p>
    <w:p w14:paraId="7C21258F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第七章 服务技术能力7------------------------------------------页码</w:t>
      </w:r>
    </w:p>
    <w:p w14:paraId="31B8909E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第一节 设有专门投诉受理部门---------------------------------页码</w:t>
      </w:r>
    </w:p>
    <w:p w14:paraId="124FE49C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第二节 投诉管理制度-----------------------------------------页码</w:t>
      </w:r>
    </w:p>
    <w:p w14:paraId="67F30316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第三节 投诉受理程序-----------------------------------------页码</w:t>
      </w:r>
    </w:p>
    <w:p w14:paraId="766AD1A7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第四节 异议处理方案-----------------------------------------页码</w:t>
      </w:r>
    </w:p>
    <w:p w14:paraId="54DC4B94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第八章 服务技术能力8------------------------------------------页码</w:t>
      </w:r>
    </w:p>
    <w:p w14:paraId="30D09FEF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第一节 样品检测及时、结果准确-------------------------------页码</w:t>
      </w:r>
    </w:p>
    <w:p w14:paraId="3D3B8D15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第二节 计划外的采样检测需求---------------------------------页码</w:t>
      </w:r>
    </w:p>
    <w:p w14:paraId="021C8323">
      <w:pPr>
        <w:spacing w:line="360" w:lineRule="auto"/>
        <w:ind w:firstLine="240" w:firstLineChars="1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第三节 2025年省或市级市场监督管理局组织的食品检验机构能力考核文件--------------------------------------------------------------页码</w:t>
      </w:r>
    </w:p>
    <w:p w14:paraId="65A1F5D4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第九章 服务技术能力9------------------------------------------页码</w:t>
      </w:r>
    </w:p>
    <w:p w14:paraId="13681867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第一节 质量手册---------------------------------------------页码</w:t>
      </w:r>
    </w:p>
    <w:p w14:paraId="44A8AD72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第二节 程序文件---------------------------------------------页码</w:t>
      </w:r>
    </w:p>
    <w:p w14:paraId="3B47C92F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第三节 作业指导书-------------------------------------------页码</w:t>
      </w:r>
    </w:p>
    <w:p w14:paraId="3C35915A">
      <w:pPr>
        <w:pStyle w:val="4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第十章 服务技术能力10----------------------------------------页码</w:t>
      </w:r>
    </w:p>
    <w:p w14:paraId="5BA52A46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第一节 抽检信息录入-----------------------------------------页码</w:t>
      </w:r>
    </w:p>
    <w:p w14:paraId="1952E5B4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第二节 检验信息录入-----------------------------------------页码</w:t>
      </w:r>
    </w:p>
    <w:p w14:paraId="49D1EB4F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第三节 有专门录入人员/部门且有录入经验----------------------页码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111CC"/>
    <w:rsid w:val="4E086F29"/>
    <w:rsid w:val="6957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</Words>
  <Characters>495</Characters>
  <Lines>0</Lines>
  <Paragraphs>0</Paragraphs>
  <TotalTime>10</TotalTime>
  <ScaleCrop>false</ScaleCrop>
  <LinksUpToDate>false</LinksUpToDate>
  <CharactersWithSpaces>495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2026-04-10T08:34:00Z</dcterms:created>
  <dc:creator>96571</dc:creator>
  <cp:lastModifiedBy>Fernweh</cp:lastModifiedBy>
  <dcterms:modified xsi:type="dcterms:W3CDTF">2026-04-14T05:45:08Z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eyJoZGlkIjoiNGY0ZGVkMjhhYTljMWEzNjY0MTMzMDNhN2VjNzg1ZmYiLCJ1c2VySWQiOiIyMDMzODM5NzcifQ==</vt:lpwstr>
  </property>
  <property fmtid="{D5CDD505-2E9C-101B-9397-08002B2CF9AE}" pid="4" name="ICV">
    <vt:lpwstr>04885D82AC094D4CAD915DC6E31F2086_12</vt:lpwstr>
  </property>
</Properties>
</file>