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BE5FE">
      <w:pPr>
        <w:pStyle w:val="2"/>
        <w:bidi w:val="0"/>
        <w:rPr>
          <w:rFonts w:hint="eastAsia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val="en-US" w:eastAsia="zh-CN"/>
        </w:rPr>
        <w:t>业绩一览表</w:t>
      </w:r>
    </w:p>
    <w:bookmarkEnd w:id="0"/>
    <w:p w14:paraId="72A6DE9A">
      <w:pPr>
        <w:bidi w:val="0"/>
      </w:pPr>
    </w:p>
    <w:tbl>
      <w:tblPr>
        <w:tblStyle w:val="4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248B8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 w14:paraId="2F77383C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 w14:paraId="008B166D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 w14:paraId="74D44165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 w14:paraId="369EB6E6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 w14:paraId="0BB64A9C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FB479C6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4040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1B9DAE1D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09C9246D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14:paraId="53B8C790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 w14:paraId="4E346A69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79013652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0B4B286F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BAD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4426829C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48729264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14:paraId="225EA5BB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 w14:paraId="735F22AB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6218F5AE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30CB2402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449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18EC07B6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2F7A3C46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14:paraId="04E560EA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 w14:paraId="0C7BFCB7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7F457339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54806A01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B63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45ADEA0D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 w14:paraId="484E59C6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 w14:paraId="539A23C3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 w14:paraId="6D2C7CDC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7226C81A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2091F20C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9DE1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 w14:paraId="7EB4E320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F2E04D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92D41F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26FD59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68063B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3466977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33C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75F27052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0E226E67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14:paraId="111869BD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 w14:paraId="346F59DE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 w14:paraId="4053E699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D84FFDA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665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 w14:paraId="2BB16F9B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 w14:paraId="736928B1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 w14:paraId="76F8F61C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 w14:paraId="49F2A41A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FD1BEC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515A27C">
            <w:pPr>
              <w:pStyle w:val="7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E06C4DB">
      <w:pPr>
        <w:bidi w:val="0"/>
        <w:rPr>
          <w:sz w:val="24"/>
          <w:szCs w:val="24"/>
        </w:rPr>
      </w:pPr>
      <w:r>
        <w:rPr>
          <w:rFonts w:hint="eastAsia"/>
          <w:sz w:val="24"/>
          <w:szCs w:val="24"/>
        </w:rPr>
        <w:t>后附合同复印件</w:t>
      </w:r>
    </w:p>
    <w:p w14:paraId="6AA371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C187E1A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32"/>
      <w:lang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2026-04-13T01:45:26Z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