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613A1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eastAsia="zh-CN"/>
        </w:rPr>
        <w:t>慈善活动宣传与扶持引导活动</w:t>
      </w:r>
    </w:p>
    <w:p w14:paraId="4D52C06C">
      <w:pPr>
        <w:spacing w:line="360" w:lineRule="auto"/>
        <w:ind w:firstLine="803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0EEBCE26">
      <w:pPr>
        <w:spacing w:line="360" w:lineRule="auto"/>
        <w:ind w:firstLine="3373" w:firstLineChars="1200"/>
        <w:jc w:val="both"/>
        <w:rPr>
          <w:rFonts w:hint="eastAsia" w:ascii="宋体" w:hAnsi="宋体" w:eastAsia="宋体" w:cs="宋体"/>
          <w:b/>
          <w:bCs/>
          <w:kern w:val="0"/>
          <w:sz w:val="22"/>
          <w:szCs w:val="22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eastAsia="zh-Hans"/>
        </w:rPr>
        <w:t>服 务 合 同</w:t>
      </w:r>
    </w:p>
    <w:p w14:paraId="0750464C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2DA597D2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44BE0E55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4A38B1D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C0A57B8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33D421E9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6C25A90E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BD36DE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92B2AE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0818C100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38B0C696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70BF3B0F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（示范文本）</w:t>
      </w:r>
    </w:p>
    <w:p w14:paraId="7349B518">
      <w:pPr>
        <w:spacing w:line="360" w:lineRule="auto"/>
        <w:ind w:firstLine="402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</w:p>
    <w:p w14:paraId="6DB5434A">
      <w:pPr>
        <w:spacing w:line="360" w:lineRule="auto"/>
        <w:ind w:firstLine="402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成交供应商和采购人也可根据项目特点自行拟定合同条款。</w:t>
      </w:r>
    </w:p>
    <w:p w14:paraId="5DE36B89">
      <w:pPr>
        <w:spacing w:line="360" w:lineRule="auto"/>
        <w:ind w:firstLine="48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A15822">
      <w:pPr>
        <w:spacing w:line="360" w:lineRule="auto"/>
        <w:ind w:firstLine="482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0BF09BC">
      <w:pPr>
        <w:pStyle w:val="3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BE55507">
      <w:pPr>
        <w:spacing w:before="156" w:beforeLines="50" w:line="360" w:lineRule="auto"/>
        <w:ind w:firstLine="482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第一部分  协议书</w:t>
      </w:r>
    </w:p>
    <w:p w14:paraId="47FBBE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采购人（全称）：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西安市民政局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本级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</w:t>
      </w:r>
    </w:p>
    <w:p w14:paraId="1FC0FB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供应商（全称）：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</w:t>
      </w:r>
    </w:p>
    <w:p w14:paraId="498D66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5090C7FB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一、项目概况</w:t>
      </w:r>
    </w:p>
    <w:p w14:paraId="5D54B8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1.项目名称：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CN"/>
        </w:rPr>
        <w:t>慈善活动宣传与扶持引导活动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</w:t>
      </w:r>
    </w:p>
    <w:p w14:paraId="1625E3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2.项目地点：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西安市民政局指定地点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                    </w:t>
      </w:r>
    </w:p>
    <w:p w14:paraId="46844E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3.项目内容：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                     </w:t>
      </w:r>
    </w:p>
    <w:p w14:paraId="5CB60ABF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二、组成本合同的文件</w:t>
      </w:r>
    </w:p>
    <w:p w14:paraId="4EC73B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 协议书；</w:t>
      </w:r>
    </w:p>
    <w:p w14:paraId="4C433A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 成交通知书、磋商响应文件、磋商文件、澄清、磋商补充文件（或委托书）；</w:t>
      </w:r>
    </w:p>
    <w:p w14:paraId="4A1506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本合同签订后，双方依法签订的补充协议也是本合同文件的组成部分。</w:t>
      </w:r>
    </w:p>
    <w:p w14:paraId="239F1B21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三、合同价款</w:t>
      </w:r>
    </w:p>
    <w:p w14:paraId="29E077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1.合同金额（大写）：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（¥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）。</w:t>
      </w:r>
    </w:p>
    <w:p w14:paraId="234566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2.合同总价即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价，不受市场价变化或实际工作量变化的影响。</w:t>
      </w:r>
    </w:p>
    <w:p w14:paraId="3875537B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四、项目实施地点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采购人指定地点</w:t>
      </w:r>
    </w:p>
    <w:p w14:paraId="08107106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五、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服务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期限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自合同签订之日起至2026年11月30日。</w:t>
      </w:r>
    </w:p>
    <w:p w14:paraId="7CE3936A">
      <w:pPr>
        <w:pStyle w:val="8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六、付款方式：</w:t>
      </w:r>
    </w:p>
    <w:p w14:paraId="222D4237"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采购包1： 付款条件说明：合同签订后达到付款条件起30日内，支付合同总金额的30%；</w:t>
      </w:r>
    </w:p>
    <w:p w14:paraId="637127BF"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采购包1：付款条件说明：项目中期检查符合要求后，达到付款条件起30日内，支付合同总金额的32.5%；</w:t>
      </w:r>
    </w:p>
    <w:p w14:paraId="2E841288"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采购包1：付款条件说明：项目整体结束后，达到付款条件起30日内，支付合同总金额的32.5%；</w:t>
      </w:r>
    </w:p>
    <w:p w14:paraId="3D8C50E6"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采购包1：付款条件说明：验收合格后，达到付款条件起30日内，支付合同总金额的5%。</w:t>
      </w:r>
    </w:p>
    <w:p w14:paraId="4B085D59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、项目团队要求：</w:t>
      </w:r>
    </w:p>
    <w:p w14:paraId="1AF1F85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4FD140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29941FA0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、质量保证：</w:t>
      </w:r>
    </w:p>
    <w:p w14:paraId="328E073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在服务范围内按工作内容和要求制定详细的方案，方案科学、合理、可靠。</w:t>
      </w:r>
    </w:p>
    <w:p w14:paraId="0DB82E9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6DDF12C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有各类突发事件的应急预案和措施，有明确具体的承诺。</w:t>
      </w:r>
    </w:p>
    <w:p w14:paraId="21DFDB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供应商所拟派的工作人员，若在服务期间发生任何伤害，采购人概不负责，由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自行处理。</w:t>
      </w:r>
    </w:p>
    <w:p w14:paraId="1344E547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九、质量验收标准或规范：</w:t>
      </w:r>
    </w:p>
    <w:p w14:paraId="566741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服务内容和活动实施规范，资料齐全，管理严格，具有社会影响，在合同服务期内完成约定的全部项目内容，取得预期成效，支出真实可靠，未发现违法违规或违反合同条款内容。</w:t>
      </w:r>
    </w:p>
    <w:p w14:paraId="3E3FB3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成交供应商提交项目所有的成果报告后，由采购人和成交供应商共同对项目进行整体验收。其内容包括是否按照采购人要求进行服务、是否在规定时间内服务完毕。 其他事项：1、验收合格后，填写政府采购项目验收单作为对本服务的最终认可。 2、服务商向采购人提供服务过程中的所有资料，以便采购人日后管理。 3、验收依据 3.1磋商文件、磋商响应文件、澄清表（函）； 3.2本合同及附件文本； 3.3国家相应的标准、规范。</w:t>
      </w:r>
    </w:p>
    <w:p w14:paraId="115E02A4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、违约责任：</w:t>
      </w:r>
    </w:p>
    <w:p w14:paraId="06261E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按《中华人民共和国政府采购法》、《中华人民共和国民法典》中的相关条款执行。</w:t>
      </w:r>
    </w:p>
    <w:p w14:paraId="2592E6E5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、保密条款</w:t>
      </w:r>
    </w:p>
    <w:p w14:paraId="078446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7051240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、合同争议的解决</w:t>
      </w:r>
    </w:p>
    <w:p w14:paraId="1CBE3F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762C2749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不可抗力情况下的免责约定</w:t>
      </w:r>
    </w:p>
    <w:p w14:paraId="6B693B6B"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315C75D3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十</w:t>
      </w:r>
      <w:r>
        <w:rPr>
          <w:rFonts w:hint="eastAsia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Hans"/>
        </w:rPr>
        <w:t>、合同订立</w:t>
      </w:r>
    </w:p>
    <w:p w14:paraId="77D01A82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本合同一式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份，具有同等法律效力，双方各执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Hans"/>
        </w:rPr>
        <w:t xml:space="preserve"> 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份。各方签字盖章后生效，合同执行完毕自动失效。（合同的服务承诺则长期有效）。</w:t>
      </w:r>
    </w:p>
    <w:p w14:paraId="2B260E7A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.未尽事宜由双方在签订合同时具体明确或签订补充合同。</w:t>
      </w:r>
    </w:p>
    <w:p w14:paraId="0B012BC6">
      <w:pPr>
        <w:tabs>
          <w:tab w:val="left" w:pos="480"/>
        </w:tabs>
        <w:spacing w:line="360" w:lineRule="auto"/>
        <w:ind w:firstLine="2160" w:firstLineChars="9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</w:p>
    <w:p w14:paraId="3BD9EFD2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甲  方（公章）                   乙  方（公章）            </w:t>
      </w:r>
    </w:p>
    <w:p w14:paraId="1F472974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>单位名称：                       单位名称：</w:t>
      </w:r>
    </w:p>
    <w:p w14:paraId="001D8269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地    址：                       地    址：                </w:t>
      </w:r>
    </w:p>
    <w:p w14:paraId="01C5E461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代 理 人：                       代 理 人：                </w:t>
      </w:r>
    </w:p>
    <w:p w14:paraId="5535053E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联系电话：                       联系电话：              </w:t>
      </w:r>
    </w:p>
    <w:p w14:paraId="6827BE40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帐    号：</w:t>
      </w:r>
    </w:p>
    <w:p w14:paraId="1A67AE32">
      <w:pPr>
        <w:tabs>
          <w:tab w:val="left" w:pos="480"/>
        </w:tabs>
        <w:spacing w:line="360" w:lineRule="auto"/>
        <w:ind w:firstLine="960" w:firstLineChars="400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Hans"/>
        </w:rPr>
        <w:t xml:space="preserve">                                 开户银行： </w:t>
      </w:r>
    </w:p>
    <w:p w14:paraId="7FFE0BF9">
      <w:pPr>
        <w:pStyle w:val="8"/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签订日期：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签订日期：  </w:t>
      </w:r>
    </w:p>
    <w:p w14:paraId="74C0E078">
      <w:pPr>
        <w:pStyle w:val="8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</w:p>
    <w:p w14:paraId="0AC04966"/>
    <w:sectPr>
      <w:pgSz w:w="11906" w:h="16838"/>
      <w:pgMar w:top="1440" w:right="1800" w:bottom="1440" w:left="1800" w:header="851" w:footer="992" w:gutter="0"/>
      <w:pgNumType w:fmt="decimal" w:start="7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FFA"/>
    <w:rsid w:val="392C75E4"/>
    <w:rsid w:val="42DF6220"/>
    <w:rsid w:val="479848AE"/>
    <w:rsid w:val="6426254D"/>
    <w:rsid w:val="68E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1360</Words>
  <Characters>1395</Characters>
  <Lines>0</Lines>
  <Paragraphs>0</Paragraphs>
  <TotalTime>0</TotalTime>
  <ScaleCrop>false</ScaleCrop>
  <LinksUpToDate>false</LinksUpToDate>
  <CharactersWithSpaces>2168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2026-04-14T03:21:26Z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eyJoZGlkIjoiZjg2MzQxZjlhNDA2YWZmNzJkMzNiMDViMTdlZWMzNzUiLCJ1c2VySWQiOiI0Mzk3ODY0MTQifQ==</vt:lpwstr>
  </property>
</Properties>
</file>