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CFB79">
      <w:pPr>
        <w:pStyle w:val="2"/>
        <w:tabs>
          <w:tab w:val="left" w:pos="588"/>
        </w:tabs>
        <w:jc w:val="left"/>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技术偏离表</w:t>
      </w:r>
    </w:p>
    <w:p w14:paraId="2215E881">
      <w:pPr>
        <w:pStyle w:val="5"/>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bookmarkStart w:id="0" w:name="_GoBack"/>
      <w:r>
        <w:rPr>
          <w:rFonts w:hint="default" w:ascii="Times New Roman" w:hAnsi="Times New Roman" w:eastAsia="仿宋_GB2312" w:cs="Times New Roman"/>
          <w:sz w:val="24"/>
          <w:u w:val="single"/>
        </w:rPr>
        <w:t xml:space="preserve">              </w:t>
      </w:r>
    </w:p>
    <w:bookmarkEnd w:id="0"/>
    <w:p w14:paraId="1D5A31D6">
      <w:pPr>
        <w:pStyle w:val="5"/>
        <w:rPr>
          <w:rFonts w:hint="default" w:ascii="Times New Roman" w:hAnsi="Times New Roman" w:cs="Times New Roman"/>
        </w:rPr>
      </w:pPr>
      <w:r>
        <w:rPr>
          <w:rFonts w:hint="default" w:ascii="Times New Roman" w:hAnsi="Times New Roman" w:eastAsia="仿宋_GB2312" w:cs="Times New Roman"/>
          <w:sz w:val="24"/>
        </w:rPr>
        <w:t>项目名称：</w:t>
      </w:r>
    </w:p>
    <w:tbl>
      <w:tblPr>
        <w:tblStyle w:val="7"/>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71E65B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538A9CD">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谈判文件条目号</w:t>
            </w:r>
          </w:p>
        </w:tc>
        <w:tc>
          <w:tcPr>
            <w:tcW w:w="1932" w:type="dxa"/>
          </w:tcPr>
          <w:p w14:paraId="3F9B512D">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技术条款要求</w:t>
            </w:r>
          </w:p>
        </w:tc>
        <w:tc>
          <w:tcPr>
            <w:tcW w:w="1236" w:type="dxa"/>
          </w:tcPr>
          <w:p w14:paraId="0358562C">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完全响应</w:t>
            </w:r>
          </w:p>
        </w:tc>
        <w:tc>
          <w:tcPr>
            <w:tcW w:w="1236" w:type="dxa"/>
          </w:tcPr>
          <w:p w14:paraId="7340098F">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有偏离</w:t>
            </w:r>
          </w:p>
        </w:tc>
        <w:tc>
          <w:tcPr>
            <w:tcW w:w="2394" w:type="dxa"/>
          </w:tcPr>
          <w:p w14:paraId="3C12250D">
            <w:pPr>
              <w:spacing w:line="400" w:lineRule="exact"/>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偏离简述</w:t>
            </w:r>
          </w:p>
        </w:tc>
      </w:tr>
      <w:tr w14:paraId="7679F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70567B2">
            <w:pPr>
              <w:spacing w:line="400" w:lineRule="exact"/>
              <w:rPr>
                <w:rFonts w:hint="default" w:ascii="Times New Roman" w:hAnsi="Times New Roman" w:eastAsia="仿宋_GB2312" w:cs="Times New Roman"/>
                <w:sz w:val="24"/>
              </w:rPr>
            </w:pPr>
          </w:p>
        </w:tc>
        <w:tc>
          <w:tcPr>
            <w:tcW w:w="1932" w:type="dxa"/>
          </w:tcPr>
          <w:p w14:paraId="0060DFC1">
            <w:pPr>
              <w:spacing w:line="400" w:lineRule="exact"/>
              <w:rPr>
                <w:rFonts w:hint="default" w:ascii="Times New Roman" w:hAnsi="Times New Roman" w:eastAsia="仿宋_GB2312" w:cs="Times New Roman"/>
                <w:sz w:val="24"/>
              </w:rPr>
            </w:pPr>
          </w:p>
        </w:tc>
        <w:tc>
          <w:tcPr>
            <w:tcW w:w="1236" w:type="dxa"/>
          </w:tcPr>
          <w:p w14:paraId="623C872C">
            <w:pPr>
              <w:spacing w:line="400" w:lineRule="exact"/>
              <w:rPr>
                <w:rFonts w:hint="default" w:ascii="Times New Roman" w:hAnsi="Times New Roman" w:eastAsia="仿宋_GB2312" w:cs="Times New Roman"/>
                <w:sz w:val="24"/>
              </w:rPr>
            </w:pPr>
          </w:p>
        </w:tc>
        <w:tc>
          <w:tcPr>
            <w:tcW w:w="1236" w:type="dxa"/>
          </w:tcPr>
          <w:p w14:paraId="0BD09959">
            <w:pPr>
              <w:spacing w:line="400" w:lineRule="exact"/>
              <w:rPr>
                <w:rFonts w:hint="default" w:ascii="Times New Roman" w:hAnsi="Times New Roman" w:eastAsia="仿宋_GB2312" w:cs="Times New Roman"/>
                <w:sz w:val="24"/>
              </w:rPr>
            </w:pPr>
          </w:p>
        </w:tc>
        <w:tc>
          <w:tcPr>
            <w:tcW w:w="2394" w:type="dxa"/>
          </w:tcPr>
          <w:p w14:paraId="6EFB4252">
            <w:pPr>
              <w:spacing w:line="400" w:lineRule="exact"/>
              <w:rPr>
                <w:rFonts w:hint="default" w:ascii="Times New Roman" w:hAnsi="Times New Roman" w:eastAsia="仿宋_GB2312" w:cs="Times New Roman"/>
                <w:sz w:val="24"/>
              </w:rPr>
            </w:pPr>
          </w:p>
        </w:tc>
      </w:tr>
      <w:tr w14:paraId="150A9E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EBE6CB6">
            <w:pPr>
              <w:spacing w:line="400" w:lineRule="exact"/>
              <w:rPr>
                <w:rFonts w:hint="default" w:ascii="Times New Roman" w:hAnsi="Times New Roman" w:eastAsia="仿宋_GB2312" w:cs="Times New Roman"/>
                <w:sz w:val="24"/>
              </w:rPr>
            </w:pPr>
          </w:p>
        </w:tc>
        <w:tc>
          <w:tcPr>
            <w:tcW w:w="1932" w:type="dxa"/>
          </w:tcPr>
          <w:p w14:paraId="15887CA6">
            <w:pPr>
              <w:spacing w:line="400" w:lineRule="exact"/>
              <w:rPr>
                <w:rFonts w:hint="default" w:ascii="Times New Roman" w:hAnsi="Times New Roman" w:eastAsia="仿宋_GB2312" w:cs="Times New Roman"/>
                <w:sz w:val="24"/>
              </w:rPr>
            </w:pPr>
          </w:p>
        </w:tc>
        <w:tc>
          <w:tcPr>
            <w:tcW w:w="1236" w:type="dxa"/>
          </w:tcPr>
          <w:p w14:paraId="3F7D325D">
            <w:pPr>
              <w:spacing w:line="400" w:lineRule="exact"/>
              <w:rPr>
                <w:rFonts w:hint="default" w:ascii="Times New Roman" w:hAnsi="Times New Roman" w:eastAsia="仿宋_GB2312" w:cs="Times New Roman"/>
                <w:sz w:val="24"/>
              </w:rPr>
            </w:pPr>
          </w:p>
        </w:tc>
        <w:tc>
          <w:tcPr>
            <w:tcW w:w="1236" w:type="dxa"/>
          </w:tcPr>
          <w:p w14:paraId="1E8F9AF1">
            <w:pPr>
              <w:spacing w:line="400" w:lineRule="exact"/>
              <w:rPr>
                <w:rFonts w:hint="default" w:ascii="Times New Roman" w:hAnsi="Times New Roman" w:eastAsia="仿宋_GB2312" w:cs="Times New Roman"/>
                <w:sz w:val="24"/>
              </w:rPr>
            </w:pPr>
          </w:p>
        </w:tc>
        <w:tc>
          <w:tcPr>
            <w:tcW w:w="2394" w:type="dxa"/>
          </w:tcPr>
          <w:p w14:paraId="0814EEC6">
            <w:pPr>
              <w:spacing w:line="400" w:lineRule="exact"/>
              <w:rPr>
                <w:rFonts w:hint="default" w:ascii="Times New Roman" w:hAnsi="Times New Roman" w:eastAsia="仿宋_GB2312" w:cs="Times New Roman"/>
                <w:sz w:val="24"/>
              </w:rPr>
            </w:pPr>
          </w:p>
        </w:tc>
      </w:tr>
      <w:tr w14:paraId="3B7ABF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690B9EC">
            <w:pPr>
              <w:spacing w:line="400" w:lineRule="exact"/>
              <w:rPr>
                <w:rFonts w:hint="default" w:ascii="Times New Roman" w:hAnsi="Times New Roman" w:eastAsia="仿宋_GB2312" w:cs="Times New Roman"/>
                <w:sz w:val="24"/>
              </w:rPr>
            </w:pPr>
          </w:p>
        </w:tc>
        <w:tc>
          <w:tcPr>
            <w:tcW w:w="1932" w:type="dxa"/>
          </w:tcPr>
          <w:p w14:paraId="41133EC7">
            <w:pPr>
              <w:spacing w:line="400" w:lineRule="exact"/>
              <w:rPr>
                <w:rFonts w:hint="default" w:ascii="Times New Roman" w:hAnsi="Times New Roman" w:eastAsia="仿宋_GB2312" w:cs="Times New Roman"/>
                <w:sz w:val="24"/>
              </w:rPr>
            </w:pPr>
          </w:p>
        </w:tc>
        <w:tc>
          <w:tcPr>
            <w:tcW w:w="1236" w:type="dxa"/>
          </w:tcPr>
          <w:p w14:paraId="395AD247">
            <w:pPr>
              <w:spacing w:line="400" w:lineRule="exact"/>
              <w:rPr>
                <w:rFonts w:hint="default" w:ascii="Times New Roman" w:hAnsi="Times New Roman" w:eastAsia="仿宋_GB2312" w:cs="Times New Roman"/>
                <w:sz w:val="24"/>
              </w:rPr>
            </w:pPr>
          </w:p>
        </w:tc>
        <w:tc>
          <w:tcPr>
            <w:tcW w:w="1236" w:type="dxa"/>
          </w:tcPr>
          <w:p w14:paraId="7A08B072">
            <w:pPr>
              <w:spacing w:line="400" w:lineRule="exact"/>
              <w:rPr>
                <w:rFonts w:hint="default" w:ascii="Times New Roman" w:hAnsi="Times New Roman" w:eastAsia="仿宋_GB2312" w:cs="Times New Roman"/>
                <w:sz w:val="24"/>
              </w:rPr>
            </w:pPr>
          </w:p>
        </w:tc>
        <w:tc>
          <w:tcPr>
            <w:tcW w:w="2394" w:type="dxa"/>
          </w:tcPr>
          <w:p w14:paraId="45097E08">
            <w:pPr>
              <w:spacing w:line="400" w:lineRule="exact"/>
              <w:rPr>
                <w:rFonts w:hint="default" w:ascii="Times New Roman" w:hAnsi="Times New Roman" w:eastAsia="仿宋_GB2312" w:cs="Times New Roman"/>
                <w:sz w:val="24"/>
              </w:rPr>
            </w:pPr>
          </w:p>
        </w:tc>
      </w:tr>
      <w:tr w14:paraId="76130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963699C">
            <w:pPr>
              <w:spacing w:line="400" w:lineRule="exact"/>
              <w:rPr>
                <w:rFonts w:hint="default" w:ascii="Times New Roman" w:hAnsi="Times New Roman" w:eastAsia="仿宋_GB2312" w:cs="Times New Roman"/>
                <w:sz w:val="24"/>
              </w:rPr>
            </w:pPr>
          </w:p>
        </w:tc>
        <w:tc>
          <w:tcPr>
            <w:tcW w:w="1932" w:type="dxa"/>
          </w:tcPr>
          <w:p w14:paraId="5C17E040">
            <w:pPr>
              <w:spacing w:line="400" w:lineRule="exact"/>
              <w:rPr>
                <w:rFonts w:hint="default" w:ascii="Times New Roman" w:hAnsi="Times New Roman" w:eastAsia="仿宋_GB2312" w:cs="Times New Roman"/>
                <w:sz w:val="24"/>
              </w:rPr>
            </w:pPr>
          </w:p>
        </w:tc>
        <w:tc>
          <w:tcPr>
            <w:tcW w:w="1236" w:type="dxa"/>
          </w:tcPr>
          <w:p w14:paraId="58A5B1DB">
            <w:pPr>
              <w:spacing w:line="400" w:lineRule="exact"/>
              <w:rPr>
                <w:rFonts w:hint="default" w:ascii="Times New Roman" w:hAnsi="Times New Roman" w:eastAsia="仿宋_GB2312" w:cs="Times New Roman"/>
                <w:sz w:val="24"/>
              </w:rPr>
            </w:pPr>
          </w:p>
        </w:tc>
        <w:tc>
          <w:tcPr>
            <w:tcW w:w="1236" w:type="dxa"/>
          </w:tcPr>
          <w:p w14:paraId="11DF8D40">
            <w:pPr>
              <w:spacing w:line="400" w:lineRule="exact"/>
              <w:rPr>
                <w:rFonts w:hint="default" w:ascii="Times New Roman" w:hAnsi="Times New Roman" w:eastAsia="仿宋_GB2312" w:cs="Times New Roman"/>
                <w:sz w:val="24"/>
              </w:rPr>
            </w:pPr>
          </w:p>
        </w:tc>
        <w:tc>
          <w:tcPr>
            <w:tcW w:w="2394" w:type="dxa"/>
          </w:tcPr>
          <w:p w14:paraId="2B317F34">
            <w:pPr>
              <w:spacing w:line="400" w:lineRule="exact"/>
              <w:rPr>
                <w:rFonts w:hint="default" w:ascii="Times New Roman" w:hAnsi="Times New Roman" w:eastAsia="仿宋_GB2312" w:cs="Times New Roman"/>
                <w:sz w:val="24"/>
              </w:rPr>
            </w:pPr>
          </w:p>
        </w:tc>
      </w:tr>
      <w:tr w14:paraId="562ACD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20005519">
            <w:pPr>
              <w:spacing w:line="400" w:lineRule="exact"/>
              <w:rPr>
                <w:rFonts w:hint="default" w:ascii="Times New Roman" w:hAnsi="Times New Roman" w:eastAsia="仿宋_GB2312" w:cs="Times New Roman"/>
                <w:sz w:val="24"/>
              </w:rPr>
            </w:pPr>
          </w:p>
        </w:tc>
        <w:tc>
          <w:tcPr>
            <w:tcW w:w="1932" w:type="dxa"/>
          </w:tcPr>
          <w:p w14:paraId="7D91752F">
            <w:pPr>
              <w:spacing w:line="400" w:lineRule="exact"/>
              <w:rPr>
                <w:rFonts w:hint="default" w:ascii="Times New Roman" w:hAnsi="Times New Roman" w:eastAsia="仿宋_GB2312" w:cs="Times New Roman"/>
                <w:sz w:val="24"/>
              </w:rPr>
            </w:pPr>
          </w:p>
        </w:tc>
        <w:tc>
          <w:tcPr>
            <w:tcW w:w="1236" w:type="dxa"/>
          </w:tcPr>
          <w:p w14:paraId="03183DD5">
            <w:pPr>
              <w:spacing w:line="400" w:lineRule="exact"/>
              <w:rPr>
                <w:rFonts w:hint="default" w:ascii="Times New Roman" w:hAnsi="Times New Roman" w:eastAsia="仿宋_GB2312" w:cs="Times New Roman"/>
                <w:sz w:val="24"/>
              </w:rPr>
            </w:pPr>
          </w:p>
        </w:tc>
        <w:tc>
          <w:tcPr>
            <w:tcW w:w="1236" w:type="dxa"/>
          </w:tcPr>
          <w:p w14:paraId="3FC7817D">
            <w:pPr>
              <w:spacing w:line="400" w:lineRule="exact"/>
              <w:rPr>
                <w:rFonts w:hint="default" w:ascii="Times New Roman" w:hAnsi="Times New Roman" w:eastAsia="仿宋_GB2312" w:cs="Times New Roman"/>
                <w:sz w:val="24"/>
              </w:rPr>
            </w:pPr>
          </w:p>
        </w:tc>
        <w:tc>
          <w:tcPr>
            <w:tcW w:w="2394" w:type="dxa"/>
          </w:tcPr>
          <w:p w14:paraId="5201B335">
            <w:pPr>
              <w:spacing w:line="400" w:lineRule="exact"/>
              <w:rPr>
                <w:rFonts w:hint="default" w:ascii="Times New Roman" w:hAnsi="Times New Roman" w:eastAsia="仿宋_GB2312" w:cs="Times New Roman"/>
                <w:sz w:val="24"/>
              </w:rPr>
            </w:pPr>
          </w:p>
        </w:tc>
      </w:tr>
      <w:tr w14:paraId="4EA0A9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2CDC6CE1">
            <w:pPr>
              <w:spacing w:line="400" w:lineRule="exact"/>
              <w:rPr>
                <w:rFonts w:hint="default" w:ascii="Times New Roman" w:hAnsi="Times New Roman" w:eastAsia="仿宋_GB2312" w:cs="Times New Roman"/>
                <w:sz w:val="24"/>
              </w:rPr>
            </w:pPr>
          </w:p>
        </w:tc>
        <w:tc>
          <w:tcPr>
            <w:tcW w:w="1932" w:type="dxa"/>
          </w:tcPr>
          <w:p w14:paraId="15442AE7">
            <w:pPr>
              <w:spacing w:line="400" w:lineRule="exact"/>
              <w:rPr>
                <w:rFonts w:hint="default" w:ascii="Times New Roman" w:hAnsi="Times New Roman" w:eastAsia="仿宋_GB2312" w:cs="Times New Roman"/>
                <w:bCs/>
                <w:sz w:val="24"/>
              </w:rPr>
            </w:pPr>
          </w:p>
        </w:tc>
        <w:tc>
          <w:tcPr>
            <w:tcW w:w="1236" w:type="dxa"/>
          </w:tcPr>
          <w:p w14:paraId="13248ECB">
            <w:pPr>
              <w:spacing w:line="400" w:lineRule="exact"/>
              <w:rPr>
                <w:rFonts w:hint="default" w:ascii="Times New Roman" w:hAnsi="Times New Roman" w:eastAsia="仿宋_GB2312" w:cs="Times New Roman"/>
                <w:sz w:val="24"/>
              </w:rPr>
            </w:pPr>
          </w:p>
        </w:tc>
        <w:tc>
          <w:tcPr>
            <w:tcW w:w="1236" w:type="dxa"/>
          </w:tcPr>
          <w:p w14:paraId="226C1A65">
            <w:pPr>
              <w:spacing w:line="400" w:lineRule="exact"/>
              <w:rPr>
                <w:rFonts w:hint="default" w:ascii="Times New Roman" w:hAnsi="Times New Roman" w:eastAsia="仿宋_GB2312" w:cs="Times New Roman"/>
                <w:sz w:val="24"/>
              </w:rPr>
            </w:pPr>
          </w:p>
        </w:tc>
        <w:tc>
          <w:tcPr>
            <w:tcW w:w="2394" w:type="dxa"/>
          </w:tcPr>
          <w:p w14:paraId="3D5B177A">
            <w:pPr>
              <w:spacing w:line="400" w:lineRule="exact"/>
              <w:rPr>
                <w:rFonts w:hint="default" w:ascii="Times New Roman" w:hAnsi="Times New Roman" w:eastAsia="仿宋_GB2312" w:cs="Times New Roman"/>
                <w:sz w:val="24"/>
              </w:rPr>
            </w:pPr>
          </w:p>
        </w:tc>
      </w:tr>
      <w:tr w14:paraId="3F2476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92AD11A">
            <w:pPr>
              <w:spacing w:line="400" w:lineRule="exact"/>
              <w:rPr>
                <w:rFonts w:hint="default" w:ascii="Times New Roman" w:hAnsi="Times New Roman" w:eastAsia="仿宋_GB2312" w:cs="Times New Roman"/>
                <w:sz w:val="24"/>
              </w:rPr>
            </w:pPr>
          </w:p>
        </w:tc>
        <w:tc>
          <w:tcPr>
            <w:tcW w:w="1932" w:type="dxa"/>
          </w:tcPr>
          <w:p w14:paraId="518D43C5">
            <w:pPr>
              <w:spacing w:line="400" w:lineRule="exact"/>
              <w:rPr>
                <w:rFonts w:hint="default" w:ascii="Times New Roman" w:hAnsi="Times New Roman" w:eastAsia="仿宋_GB2312" w:cs="Times New Roman"/>
                <w:bCs/>
                <w:sz w:val="24"/>
              </w:rPr>
            </w:pPr>
          </w:p>
        </w:tc>
        <w:tc>
          <w:tcPr>
            <w:tcW w:w="1236" w:type="dxa"/>
          </w:tcPr>
          <w:p w14:paraId="76D9EC72">
            <w:pPr>
              <w:spacing w:line="400" w:lineRule="exact"/>
              <w:rPr>
                <w:rFonts w:hint="default" w:ascii="Times New Roman" w:hAnsi="Times New Roman" w:eastAsia="仿宋_GB2312" w:cs="Times New Roman"/>
                <w:sz w:val="24"/>
              </w:rPr>
            </w:pPr>
          </w:p>
        </w:tc>
        <w:tc>
          <w:tcPr>
            <w:tcW w:w="1236" w:type="dxa"/>
          </w:tcPr>
          <w:p w14:paraId="7D47FD16">
            <w:pPr>
              <w:spacing w:line="400" w:lineRule="exact"/>
              <w:rPr>
                <w:rFonts w:hint="default" w:ascii="Times New Roman" w:hAnsi="Times New Roman" w:eastAsia="仿宋_GB2312" w:cs="Times New Roman"/>
                <w:sz w:val="24"/>
              </w:rPr>
            </w:pPr>
          </w:p>
        </w:tc>
        <w:tc>
          <w:tcPr>
            <w:tcW w:w="2394" w:type="dxa"/>
          </w:tcPr>
          <w:p w14:paraId="0FC3E0EC">
            <w:pPr>
              <w:spacing w:line="400" w:lineRule="exact"/>
              <w:rPr>
                <w:rFonts w:hint="default" w:ascii="Times New Roman" w:hAnsi="Times New Roman" w:eastAsia="仿宋_GB2312" w:cs="Times New Roman"/>
                <w:sz w:val="24"/>
              </w:rPr>
            </w:pPr>
          </w:p>
        </w:tc>
      </w:tr>
    </w:tbl>
    <w:p w14:paraId="1CE5A4A5">
      <w:pPr>
        <w:spacing w:line="360" w:lineRule="auto"/>
        <w:ind w:firstLine="1920" w:firstLineChars="800"/>
        <w:rPr>
          <w:rFonts w:hint="default" w:ascii="Times New Roman" w:hAnsi="Times New Roman" w:eastAsia="仿宋_GB2312" w:cs="Times New Roman"/>
          <w:sz w:val="24"/>
        </w:rPr>
      </w:pPr>
    </w:p>
    <w:p w14:paraId="4E11EBBD">
      <w:pPr>
        <w:spacing w:before="120" w:after="120" w:line="360" w:lineRule="auto"/>
        <w:ind w:firstLine="1440" w:firstLineChars="6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10E3E7CF">
      <w:pPr>
        <w:spacing w:before="120" w:after="120" w:line="360" w:lineRule="auto"/>
        <w:ind w:firstLine="1440" w:firstLineChars="6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法定代表人或其授权代表（签字或盖章）：</w:t>
      </w:r>
      <w:r>
        <w:rPr>
          <w:rFonts w:hint="default" w:ascii="Times New Roman" w:hAnsi="Times New Roman" w:eastAsia="仿宋_GB2312" w:cs="Times New Roman"/>
          <w:sz w:val="24"/>
          <w:u w:val="single"/>
        </w:rPr>
        <w:t xml:space="preserve">                  </w:t>
      </w:r>
    </w:p>
    <w:p w14:paraId="7E413288">
      <w:pPr>
        <w:spacing w:before="120" w:after="120" w:line="360" w:lineRule="auto"/>
        <w:ind w:firstLine="1440" w:firstLineChars="6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r>
        <w:rPr>
          <w:rFonts w:hint="default" w:ascii="Times New Roman" w:hAnsi="Times New Roman" w:eastAsia="仿宋_GB2312" w:cs="Times New Roman"/>
          <w:sz w:val="32"/>
          <w:u w:val="single"/>
        </w:rPr>
        <w:t xml:space="preserve">                     </w:t>
      </w:r>
    </w:p>
    <w:p w14:paraId="5058D95D">
      <w:pPr>
        <w:spacing w:line="360" w:lineRule="auto"/>
        <w:rPr>
          <w:rFonts w:hint="default" w:ascii="Times New Roman" w:hAnsi="Times New Roman" w:eastAsia="仿宋_GB2312" w:cs="Times New Roman"/>
        </w:rPr>
      </w:pPr>
    </w:p>
    <w:p w14:paraId="7BE9A76C">
      <w:pPr>
        <w:snapToGrid w:val="0"/>
        <w:spacing w:after="156"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0BAC5E19">
      <w:pPr>
        <w:tabs>
          <w:tab w:val="left" w:pos="1200"/>
        </w:tabs>
        <w:snapToGrid w:val="0"/>
        <w:spacing w:after="156"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正偏离是指应答的条件高于谈判文件要求，负偏离是指应答的条件低于谈判文件要求，正偏离项目不作扣分处理。</w:t>
      </w:r>
    </w:p>
    <w:p w14:paraId="37307018">
      <w:pPr>
        <w:tabs>
          <w:tab w:val="left" w:pos="1200"/>
        </w:tabs>
        <w:snapToGrid w:val="0"/>
        <w:spacing w:after="156"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供应商须按照用户需求书逐条完整填写响应表。如果未完整填写响应表的各项内容则视作供应商已经对谈判文件相关要求和内容完全理解并同意，其报价为在此基础上的完全价格。</w:t>
      </w:r>
    </w:p>
    <w:p w14:paraId="328AC49C">
      <w:pPr>
        <w:tabs>
          <w:tab w:val="left" w:pos="1200"/>
        </w:tabs>
        <w:snapToGrid w:val="0"/>
        <w:spacing w:after="156"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谈判文件要求，并写入合同。若成交供应商在合同签订前，以上述事项为借口而不履行合同签订手续及执行合同，则视作拒绝与采购人签订合同。</w:t>
      </w:r>
    </w:p>
    <w:p w14:paraId="662F8095">
      <w:pPr>
        <w:pStyle w:val="6"/>
        <w:spacing w:line="360" w:lineRule="auto"/>
        <w:ind w:left="1080" w:leftChars="257" w:hanging="540"/>
        <w:rPr>
          <w:rFonts w:hint="default" w:ascii="Times New Roman" w:hAnsi="Times New Roman" w:eastAsia="仿宋"/>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1BEF5064"/>
    <w:rsid w:val="2847589E"/>
    <w:rsid w:val="5D057A0D"/>
    <w:rsid w:val="6D5A7D61"/>
    <w:rsid w:val="6E3B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link w:val="12"/>
    <w:qFormat/>
    <w:uiPriority w:val="0"/>
    <w:pPr>
      <w:keepNext/>
      <w:keepLines/>
      <w:autoSpaceDE w:val="0"/>
      <w:autoSpaceDN w:val="0"/>
      <w:adjustRightInd w:val="0"/>
      <w:spacing w:line="360" w:lineRule="auto"/>
      <w:ind w:firstLine="3453" w:firstLineChars="1150"/>
      <w:jc w:val="center"/>
      <w:outlineLvl w:val="2"/>
    </w:pPr>
    <w:rPr>
      <w:rFonts w:ascii="宋体" w:hAnsi="宋体"/>
      <w:b/>
      <w:kern w:val="0"/>
      <w:sz w:val="30"/>
      <w:szCs w:val="30"/>
      <w:shd w:val="clear" w:color="auto" w:fill="FFFFFF"/>
    </w:rPr>
  </w:style>
  <w:style w:type="paragraph" w:styleId="4">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5">
    <w:name w:val="Body Text"/>
    <w:basedOn w:val="1"/>
    <w:next w:val="1"/>
    <w:link w:val="11"/>
    <w:qFormat/>
    <w:uiPriority w:val="0"/>
    <w:pPr>
      <w:tabs>
        <w:tab w:val="left" w:pos="567"/>
      </w:tabs>
      <w:spacing w:before="120" w:line="22" w:lineRule="atLeast"/>
    </w:pPr>
    <w:rPr>
      <w:rFonts w:ascii="宋体" w:hAnsi="宋体"/>
      <w:sz w:val="24"/>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5"/>
    <w:qFormat/>
    <w:uiPriority w:val="0"/>
    <w:rPr>
      <w:rFonts w:ascii="宋体" w:hAnsi="宋体" w:eastAsia="宋体" w:cs="Times New Roman"/>
      <w:sz w:val="24"/>
      <w:szCs w:val="24"/>
    </w:rPr>
  </w:style>
  <w:style w:type="character" w:customStyle="1" w:styleId="12">
    <w:name w:val="标题 3 字符1"/>
    <w:link w:val="2"/>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4"/>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285</Words>
  <Characters>289</Characters>
  <Lines>3</Lines>
  <Paragraphs>1</Paragraphs>
  <TotalTime>0</TotalTime>
  <ScaleCrop>false</ScaleCrop>
  <LinksUpToDate>false</LinksUpToDate>
  <CharactersWithSpaces>370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招标四部</cp:lastModifiedBy>
  <dcterms:modified xsi:type="dcterms:W3CDTF">2026-04-13T06:57:19Z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eyJoZGlkIjoiYWRmNjk4OWM0ZmUyYWMzMjcxNzU1N2MzM2E4N2U1MDYiLCJ1c2VySWQiOiIyNDEwNjE3OTEifQ==</vt:lpwstr>
  </property>
  <property fmtid="{D5CDD505-2E9C-101B-9397-08002B2CF9AE}" pid="3" name="KSOProductBuildVer">
    <vt:lpwstr>2052-12.1.0.25225</vt:lpwstr>
  </property>
  <property fmtid="{D5CDD505-2E9C-101B-9397-08002B2CF9AE}" pid="4" name="ICV">
    <vt:lpwstr>1E0EE9184FF940E99C2F6A594D9DBF27_12</vt:lpwstr>
  </property>
</Properties>
</file>