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6927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食品原材料仓储能力</w:t>
      </w:r>
    </w:p>
    <w:p w14:paraId="17E6FB8A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（供应商根据采购内容及评审办法，自主编写食品原材料仓储能力)</w:t>
      </w:r>
    </w:p>
    <w:p w14:paraId="3FABD5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B09437A"/>
    <w:rsid w:val="1ED86124"/>
    <w:rsid w:val="1F046E2D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